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A37D2" w:rsidRDefault="003A37D2" w:rsidP="003A37D2">
      <w:pPr>
        <w:pStyle w:val="ConsPlusNormal"/>
        <w:ind w:firstLine="540"/>
        <w:jc w:val="center"/>
      </w:pPr>
      <w:bookmarkStart w:id="0" w:name="_GoBack"/>
      <w:bookmarkEnd w:id="0"/>
      <w:r w:rsidRPr="003A37D2">
        <w:rPr>
          <w:rFonts w:ascii="Times New Roman" w:hAnsi="Times New Roman" w:cs="Times New Roman"/>
          <w:b/>
          <w:sz w:val="28"/>
          <w:szCs w:val="28"/>
        </w:rPr>
        <w:t xml:space="preserve">Федеральный закон от 14.12.2015 N 359-ФЗ </w:t>
      </w:r>
      <w:r>
        <w:rPr>
          <w:rFonts w:ascii="Times New Roman" w:hAnsi="Times New Roman" w:cs="Times New Roman"/>
          <w:b/>
          <w:sz w:val="28"/>
          <w:szCs w:val="28"/>
        </w:rPr>
        <w:br/>
      </w:r>
      <w:r w:rsidRPr="003A37D2">
        <w:rPr>
          <w:rFonts w:ascii="Times New Roman" w:hAnsi="Times New Roman" w:cs="Times New Roman"/>
          <w:b/>
          <w:sz w:val="28"/>
          <w:szCs w:val="28"/>
        </w:rPr>
        <w:t>"О федеральном бюджете на 2016 год"</w:t>
      </w:r>
    </w:p>
    <w:p w:rsidR="003A37D2" w:rsidRDefault="003A37D2">
      <w:pPr>
        <w:pStyle w:val="ConsPlusNormal"/>
        <w:ind w:firstLine="540"/>
        <w:jc w:val="both"/>
      </w:pPr>
    </w:p>
    <w:p w:rsidR="00593577" w:rsidRPr="003A37D2" w:rsidRDefault="003A37D2">
      <w:pPr>
        <w:pStyle w:val="ConsPlusNormal"/>
        <w:ind w:firstLine="540"/>
        <w:jc w:val="both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 xml:space="preserve">Статья 5. </w:t>
      </w:r>
      <w:r w:rsidR="00593577" w:rsidRPr="003A37D2">
        <w:rPr>
          <w:b/>
          <w:i/>
          <w:sz w:val="28"/>
          <w:szCs w:val="28"/>
        </w:rPr>
        <w:t>Особенности использования в 2016 году средств, получаемых отдельными юридическими лицами из федерального бюджета</w:t>
      </w:r>
    </w:p>
    <w:p w:rsidR="00593577" w:rsidRPr="003A37D2" w:rsidRDefault="00593577">
      <w:pPr>
        <w:pStyle w:val="ConsPlusNormal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593577" w:rsidRPr="003A37D2" w:rsidRDefault="0059357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A37D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1. Установить, что в 2016 году в случаях, предусмотренных настоящим Федеральным законом, территориальными органами Федерального казначейства осуществляется казначейское сопровождение государственных контрактов, договоров (соглашений), а также контрактов, договоров, соглашений, заключенных в рамках их исполнения (далее - государственные контракты (контракты, договоры, соглашения), в </w:t>
      </w:r>
      <w:hyperlink r:id="rId4" w:history="1">
        <w:r w:rsidRPr="003A37D2">
          <w:rPr>
            <w:rFonts w:ascii="Times New Roman" w:hAnsi="Times New Roman" w:cs="Times New Roman"/>
            <w:color w:val="000000" w:themeColor="text1"/>
            <w:sz w:val="24"/>
            <w:szCs w:val="24"/>
          </w:rPr>
          <w:t>порядке</w:t>
        </w:r>
      </w:hyperlink>
      <w:r w:rsidRPr="003A37D2">
        <w:rPr>
          <w:rFonts w:ascii="Times New Roman" w:hAnsi="Times New Roman" w:cs="Times New Roman"/>
          <w:color w:val="000000" w:themeColor="text1"/>
          <w:sz w:val="24"/>
          <w:szCs w:val="24"/>
        </w:rPr>
        <w:t>, установленном Правительством Российской Федерации.</w:t>
      </w:r>
    </w:p>
    <w:p w:rsidR="00593577" w:rsidRPr="003A37D2" w:rsidRDefault="0059357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bookmarkStart w:id="1" w:name="P3"/>
      <w:bookmarkEnd w:id="1"/>
      <w:r w:rsidRPr="003A37D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При казначейском сопровождении государственных контрактов (контрактов, договоров, соглашений) перечисление из федерального бюджета средств, являющихся источником финансового обеспечения указанных государственных контрактов (контрактов, договоров, соглашений), осуществляется на счета, открытые территориальным органам </w:t>
      </w:r>
      <w:r w:rsidRPr="003A37D2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>Федерального казначейства в учреждениях Центрального банка Российской Федерации.</w:t>
      </w:r>
    </w:p>
    <w:p w:rsidR="00593577" w:rsidRPr="003A37D2" w:rsidRDefault="0059357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bookmarkStart w:id="2" w:name="P4"/>
      <w:bookmarkEnd w:id="2"/>
      <w:r w:rsidRPr="003A37D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Операции по зачислению и списанию средств на счетах, указанных в </w:t>
      </w:r>
      <w:hyperlink w:anchor="P3" w:history="1">
        <w:r w:rsidRPr="003A37D2">
          <w:rPr>
            <w:rFonts w:ascii="Times New Roman" w:hAnsi="Times New Roman" w:cs="Times New Roman"/>
            <w:color w:val="000000" w:themeColor="text1"/>
            <w:sz w:val="24"/>
            <w:szCs w:val="24"/>
          </w:rPr>
          <w:t>абзаце втором</w:t>
        </w:r>
      </w:hyperlink>
      <w:r w:rsidRPr="003A37D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настоящей части, отражаются на лицевых счетах, открытых юридическим лицам, получающим средства из федерального бюджета на основании государственных контрактов, договоров (соглашений), а также от исполнителей, соисполнителей и получателей субсидий на основании контрактов, договоров и соглашений, заключенных в рамках исполнения государственных контрактов (контрактов, договоров, соглашений), в территориальных органах Федерального казначейства, в </w:t>
      </w:r>
      <w:hyperlink r:id="rId5" w:history="1">
        <w:r w:rsidRPr="003A37D2">
          <w:rPr>
            <w:rFonts w:ascii="Times New Roman" w:hAnsi="Times New Roman" w:cs="Times New Roman"/>
            <w:color w:val="000000" w:themeColor="text1"/>
            <w:sz w:val="24"/>
            <w:szCs w:val="24"/>
          </w:rPr>
          <w:t>порядке</w:t>
        </w:r>
      </w:hyperlink>
      <w:r w:rsidRPr="003A37D2">
        <w:rPr>
          <w:rFonts w:ascii="Times New Roman" w:hAnsi="Times New Roman" w:cs="Times New Roman"/>
          <w:color w:val="000000" w:themeColor="text1"/>
          <w:sz w:val="24"/>
          <w:szCs w:val="24"/>
        </w:rPr>
        <w:t>, установленном Федеральным казначейством.</w:t>
      </w:r>
    </w:p>
    <w:p w:rsidR="00593577" w:rsidRPr="003A37D2" w:rsidRDefault="0059357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A37D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Операции по списанию средств, отраженных на лицевых счетах, указанных в </w:t>
      </w:r>
      <w:hyperlink w:anchor="P4" w:history="1">
        <w:r w:rsidRPr="003A37D2">
          <w:rPr>
            <w:rFonts w:ascii="Times New Roman" w:hAnsi="Times New Roman" w:cs="Times New Roman"/>
            <w:color w:val="000000" w:themeColor="text1"/>
            <w:sz w:val="24"/>
            <w:szCs w:val="24"/>
          </w:rPr>
          <w:t>абзаце третьем</w:t>
        </w:r>
      </w:hyperlink>
      <w:r w:rsidRPr="003A37D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настоящей части, осуществляются в пределах суммы, необходимой для оплаты обязательств по расходам юридических лиц, возникающим из указанных государственных контрактов (контрактов, договоров, соглашений), подлежащих казначейскому сопровождению в соответствии с настоящим Федеральным законом, после представления документов, подтверждающих возникновение указанных обязательств.</w:t>
      </w:r>
    </w:p>
    <w:p w:rsidR="00593577" w:rsidRPr="003A37D2" w:rsidRDefault="0059357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A37D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При казначейском сопровождении государственных </w:t>
      </w:r>
      <w:r w:rsidRPr="003A37D2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>контрактов (контрактов, договоров, соглашений) территориальные органы Федерального казначейства осуществляют санкционирование операций в порядке, установленном Министерством финансов Российской Федерации.</w:t>
      </w:r>
    </w:p>
    <w:p w:rsidR="00593577" w:rsidRPr="003A37D2" w:rsidRDefault="0059357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bookmarkStart w:id="3" w:name="P7"/>
      <w:bookmarkEnd w:id="3"/>
      <w:r w:rsidRPr="003A37D2">
        <w:rPr>
          <w:rFonts w:ascii="Times New Roman" w:hAnsi="Times New Roman" w:cs="Times New Roman"/>
          <w:color w:val="000000" w:themeColor="text1"/>
          <w:sz w:val="24"/>
          <w:szCs w:val="24"/>
        </w:rPr>
        <w:t>2. Установить, что в 2016 году казначейскому сопровождению подлежат:</w:t>
      </w:r>
    </w:p>
    <w:p w:rsidR="00593577" w:rsidRPr="003A37D2" w:rsidRDefault="0059357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bookmarkStart w:id="4" w:name="P8"/>
      <w:bookmarkEnd w:id="4"/>
      <w:r w:rsidRPr="003A37D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1) договоры (соглашения) о предоставлении субсидий юридическим лицам (за исключением субсидий федеральным бюджетным и автономным учреждениям), в том числе государственным корпорациям и Государственной компании "Российские автомобильные дороги", и бюджетных инвестиций юридическим лицам в соответствии со </w:t>
      </w:r>
      <w:hyperlink r:id="rId6" w:history="1">
        <w:r w:rsidRPr="003A37D2">
          <w:rPr>
            <w:rFonts w:ascii="Times New Roman" w:hAnsi="Times New Roman" w:cs="Times New Roman"/>
            <w:color w:val="000000" w:themeColor="text1"/>
            <w:sz w:val="24"/>
            <w:szCs w:val="24"/>
          </w:rPr>
          <w:t>статьей 80</w:t>
        </w:r>
      </w:hyperlink>
      <w:r w:rsidRPr="003A37D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Бюджетного кодекса Российской Федерации;</w:t>
      </w:r>
    </w:p>
    <w:p w:rsidR="00593577" w:rsidRPr="003A37D2" w:rsidRDefault="0059357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bookmarkStart w:id="5" w:name="P9"/>
      <w:bookmarkEnd w:id="5"/>
      <w:r w:rsidRPr="003A37D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2) договоры о предоставлении взносов в уставные (складочные) капиталы юридических лиц, источником финансового обеспечения которых являются субсидии государственным корпорациям и Государственной компании "Российские автомобильные дороги" и бюджетные инвестиции, указанные в </w:t>
      </w:r>
      <w:hyperlink w:anchor="P8" w:history="1">
        <w:r w:rsidRPr="003A37D2">
          <w:rPr>
            <w:rFonts w:ascii="Times New Roman" w:hAnsi="Times New Roman" w:cs="Times New Roman"/>
            <w:color w:val="000000" w:themeColor="text1"/>
            <w:sz w:val="24"/>
            <w:szCs w:val="24"/>
          </w:rPr>
          <w:t>пункте 1</w:t>
        </w:r>
      </w:hyperlink>
      <w:r w:rsidRPr="003A37D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настоящей части;</w:t>
      </w:r>
    </w:p>
    <w:p w:rsidR="00593577" w:rsidRPr="003A37D2" w:rsidRDefault="0059357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bookmarkStart w:id="6" w:name="P10"/>
      <w:bookmarkEnd w:id="6"/>
      <w:r w:rsidRPr="003A37D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3) контракты (договоры) о поставке товаров, выполнении работ, оказании услуг, заключаемые юридическими лицами, получающими бюджетные инвестиции, юридическими лицами, получающими субсидии, указанные в </w:t>
      </w:r>
      <w:hyperlink w:anchor="P8" w:history="1">
        <w:r w:rsidRPr="003A37D2">
          <w:rPr>
            <w:rFonts w:ascii="Times New Roman" w:hAnsi="Times New Roman" w:cs="Times New Roman"/>
            <w:color w:val="000000" w:themeColor="text1"/>
            <w:sz w:val="24"/>
            <w:szCs w:val="24"/>
          </w:rPr>
          <w:t xml:space="preserve">пункте </w:t>
        </w:r>
        <w:r w:rsidRPr="003A37D2">
          <w:rPr>
            <w:rFonts w:ascii="Times New Roman" w:hAnsi="Times New Roman" w:cs="Times New Roman"/>
            <w:color w:val="000000" w:themeColor="text1"/>
            <w:sz w:val="24"/>
            <w:szCs w:val="24"/>
          </w:rPr>
          <w:lastRenderedPageBreak/>
          <w:t>1</w:t>
        </w:r>
      </w:hyperlink>
      <w:r w:rsidRPr="003A37D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настоящей части, а также юридическими лицами, в уставные (складочные) капиталы которых предоставляются взносы, указанные в </w:t>
      </w:r>
      <w:hyperlink w:anchor="P9" w:history="1">
        <w:r w:rsidRPr="003A37D2">
          <w:rPr>
            <w:rFonts w:ascii="Times New Roman" w:hAnsi="Times New Roman" w:cs="Times New Roman"/>
            <w:color w:val="000000" w:themeColor="text1"/>
            <w:sz w:val="24"/>
            <w:szCs w:val="24"/>
          </w:rPr>
          <w:t>пункте 2</w:t>
        </w:r>
      </w:hyperlink>
      <w:r w:rsidRPr="003A37D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настоящей части, с юридическими лицами - исполнителями по контрактам (договорам), источником финансового обеспечения которых являются данные бюджетные инвестиции, субсидии и взносы в уставные (складочные) капиталы, если условиями данных контрактов (договоров) предусмотрены авансовые платежи;</w:t>
      </w:r>
    </w:p>
    <w:p w:rsidR="00593577" w:rsidRPr="003A37D2" w:rsidRDefault="0059357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A37D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4) контракты (договоры) о поставке товаров, выполнении работ, оказании услуг, заключаемые в целях исполнения контрактов (договоров), указанных в </w:t>
      </w:r>
      <w:hyperlink w:anchor="P10" w:history="1">
        <w:r w:rsidRPr="003A37D2">
          <w:rPr>
            <w:rFonts w:ascii="Times New Roman" w:hAnsi="Times New Roman" w:cs="Times New Roman"/>
            <w:color w:val="000000" w:themeColor="text1"/>
            <w:sz w:val="24"/>
            <w:szCs w:val="24"/>
          </w:rPr>
          <w:t>пункте 3</w:t>
        </w:r>
      </w:hyperlink>
      <w:r w:rsidRPr="003A37D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настоящей части, их исполнителями и соисполнителями, если условиями данных контрактов (договоров) предусмотрены авансовые платежи;</w:t>
      </w:r>
    </w:p>
    <w:p w:rsidR="00593577" w:rsidRPr="003A37D2" w:rsidRDefault="0059357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bookmarkStart w:id="7" w:name="P12"/>
      <w:bookmarkEnd w:id="7"/>
      <w:r w:rsidRPr="003A37D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5) государственные контракты о поставке товаров, выполнении работ, оказании услуг (за исключением государственных контрактов, заключаемых в рамках реализации государственного оборонного заказа, и государственных контрактов, исполнение которых подлежит банковскому сопровождению в соответствии с законодательством Российской Федерации о контрактной системе в сфере закупок товаров, работ, услуг для обеспечения государственных и муниципальных нужд) на сумму более 100 000,0 тыс. рублей, </w:t>
      </w:r>
      <w:r w:rsidRPr="003A37D2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>если условиями данных государственных контрактов предусмотрены авансовые платежи;</w:t>
      </w:r>
    </w:p>
    <w:p w:rsidR="00593577" w:rsidRPr="003A37D2" w:rsidRDefault="0059357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A37D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6) контракты (договоры) о поставке товаров, выполнении работ, оказании услуг, заключаемые исполнителями и соисполнителями по государственным контрактам, указанным в </w:t>
      </w:r>
      <w:hyperlink w:anchor="P12" w:history="1">
        <w:r w:rsidRPr="003A37D2">
          <w:rPr>
            <w:rFonts w:ascii="Times New Roman" w:hAnsi="Times New Roman" w:cs="Times New Roman"/>
            <w:color w:val="000000" w:themeColor="text1"/>
            <w:sz w:val="24"/>
            <w:szCs w:val="24"/>
          </w:rPr>
          <w:t>пункте 5</w:t>
        </w:r>
      </w:hyperlink>
      <w:r w:rsidRPr="003A37D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настоящей части, в рамках исполнения указанных государственных контрактов, если условиями данных контрактов (договоров) предусмотрены авансовые платежи;</w:t>
      </w:r>
    </w:p>
    <w:p w:rsidR="00593577" w:rsidRPr="003A37D2" w:rsidRDefault="0059357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A37D2">
        <w:rPr>
          <w:rFonts w:ascii="Times New Roman" w:hAnsi="Times New Roman" w:cs="Times New Roman"/>
          <w:color w:val="000000" w:themeColor="text1"/>
          <w:sz w:val="24"/>
          <w:szCs w:val="24"/>
        </w:rPr>
        <w:t>7) государственные контракты (контракты, договоры) об осуществлении отдельных закупок товаров, работ, услуг в случаях, установленных Правительством Российской Федерации.</w:t>
      </w:r>
    </w:p>
    <w:p w:rsidR="00593577" w:rsidRPr="003A37D2" w:rsidRDefault="0059357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A37D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3. Положения </w:t>
      </w:r>
      <w:hyperlink w:anchor="P7" w:history="1">
        <w:r w:rsidRPr="003A37D2">
          <w:rPr>
            <w:rFonts w:ascii="Times New Roman" w:hAnsi="Times New Roman" w:cs="Times New Roman"/>
            <w:color w:val="000000" w:themeColor="text1"/>
            <w:sz w:val="24"/>
            <w:szCs w:val="24"/>
          </w:rPr>
          <w:t>части 2</w:t>
        </w:r>
      </w:hyperlink>
      <w:r w:rsidRPr="003A37D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настоящей статьи не распространяются на договоры (соглашения) о предоставлении субсидий юридическим лицам, в том числе государственным корпорациям и Государственной компании "Российские автомобильные дороги", и бюджетных инвестиций юридическим лицам в соответствии со </w:t>
      </w:r>
      <w:hyperlink r:id="rId7" w:history="1">
        <w:r w:rsidRPr="003A37D2">
          <w:rPr>
            <w:rFonts w:ascii="Times New Roman" w:hAnsi="Times New Roman" w:cs="Times New Roman"/>
            <w:color w:val="000000" w:themeColor="text1"/>
            <w:sz w:val="24"/>
            <w:szCs w:val="24"/>
          </w:rPr>
          <w:t>статьей 80</w:t>
        </w:r>
      </w:hyperlink>
      <w:r w:rsidRPr="003A37D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Бюджетного кодекса Российской Федерации, включенных в перечень, утверждаемый Правительством Российской Федерации.</w:t>
      </w:r>
    </w:p>
    <w:p w:rsidR="00593577" w:rsidRPr="003A37D2" w:rsidRDefault="0059357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bookmarkStart w:id="8" w:name="P16"/>
      <w:bookmarkEnd w:id="8"/>
      <w:r w:rsidRPr="003A37D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4. Установить, что остатки средств по состоянию на 1 </w:t>
      </w:r>
      <w:r w:rsidRPr="003A37D2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 xml:space="preserve">января 2016 года, источником образования которых являются не использованные в 2015 году субсидии из федерального бюджета, предоставленные юридическим лицам, не являющимся федеральными государственными учреждениями, в целях финансового обеспечения затрат, связанных с производством (реализацией) товаров, выполнением работ, оказанием услуг, субсидии государственным корпорациям и Государственной компании "Российские автомобильные дороги", бюджетные инвестиции юридическим лицам в соответствии со </w:t>
      </w:r>
      <w:hyperlink r:id="rId8" w:history="1">
        <w:r w:rsidRPr="003A37D2">
          <w:rPr>
            <w:rFonts w:ascii="Times New Roman" w:hAnsi="Times New Roman" w:cs="Times New Roman"/>
            <w:color w:val="000000" w:themeColor="text1"/>
            <w:sz w:val="24"/>
            <w:szCs w:val="24"/>
          </w:rPr>
          <w:t>статьей 80</w:t>
        </w:r>
      </w:hyperlink>
      <w:r w:rsidRPr="003A37D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Бюджетного кодекса Российской Федерации, на счетах, открытых в Центральном банке Российской Федерации, в кредитных организациях указанным юридическим лицам, не позднее 1 апреля 2016 года подлежат в установленном Правительством Российской Федерации порядке перечислению на счета, открытые территориальным органам Федерального казначейства в подразделениях Центрального банка Российской Федерации, с отражением на соответствующих лицевых счетах для использования этими юридическими лицами в соответствии с решениями, указанными в </w:t>
      </w:r>
      <w:hyperlink w:anchor="P17" w:history="1">
        <w:r w:rsidRPr="003A37D2">
          <w:rPr>
            <w:rFonts w:ascii="Times New Roman" w:hAnsi="Times New Roman" w:cs="Times New Roman"/>
            <w:color w:val="000000" w:themeColor="text1"/>
            <w:sz w:val="24"/>
            <w:szCs w:val="24"/>
          </w:rPr>
          <w:t>части 5</w:t>
        </w:r>
      </w:hyperlink>
      <w:r w:rsidRPr="003A37D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настоящей статьи, с внесением соответствующих изменений в договоры (соглашения) о предоставлении субсидий и бюджетных инвестиций указанным юридическим лицам.</w:t>
      </w:r>
    </w:p>
    <w:p w:rsidR="00593577" w:rsidRPr="003A37D2" w:rsidRDefault="0059357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bookmarkStart w:id="9" w:name="P17"/>
      <w:bookmarkEnd w:id="9"/>
      <w:r w:rsidRPr="003A37D2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 xml:space="preserve">5. Установить, что федеральные органы исполнительной власти, иные организации, осуществляющие в соответствии с бюджетным законодательством Российской Федерации полномочия главного распорядителя средств федерального бюджета, предоставившие из федерального бюджета средства, указанные в </w:t>
      </w:r>
      <w:hyperlink w:anchor="P16" w:history="1">
        <w:r w:rsidRPr="003A37D2">
          <w:rPr>
            <w:rFonts w:ascii="Times New Roman" w:hAnsi="Times New Roman" w:cs="Times New Roman"/>
            <w:color w:val="000000" w:themeColor="text1"/>
            <w:sz w:val="24"/>
            <w:szCs w:val="24"/>
          </w:rPr>
          <w:t>части 4</w:t>
        </w:r>
      </w:hyperlink>
      <w:r w:rsidRPr="003A37D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настоящей статьи, а также средства, указанные в </w:t>
      </w:r>
      <w:hyperlink r:id="rId9" w:history="1">
        <w:r w:rsidRPr="003A37D2">
          <w:rPr>
            <w:rFonts w:ascii="Times New Roman" w:hAnsi="Times New Roman" w:cs="Times New Roman"/>
            <w:color w:val="000000" w:themeColor="text1"/>
            <w:sz w:val="24"/>
            <w:szCs w:val="24"/>
          </w:rPr>
          <w:t>части 1 статьи 5</w:t>
        </w:r>
      </w:hyperlink>
      <w:r w:rsidRPr="003A37D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Федерального закона от 1 декабря 2014 года N 384-ФЗ "О федеральном бюджете на 2015 год и на плановый период 2016 и 2017 годов", находящиеся на счетах, открытых территориальным органам Федерального казначейства в подразделениях Центрального банка Российской Федерации, не позднее 1 июля 2016 года в установленном Правительством Российской Федерации порядке принимают решение об использовании в 2016 году полностью или частично остатков указанных средств с внесением соответствующих изменений в договоры (соглашения) о предоставлении субсидий и бюджетных инвестиций:</w:t>
      </w:r>
    </w:p>
    <w:p w:rsidR="00593577" w:rsidRPr="003A37D2" w:rsidRDefault="0059357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A37D2">
        <w:rPr>
          <w:rFonts w:ascii="Times New Roman" w:hAnsi="Times New Roman" w:cs="Times New Roman"/>
          <w:color w:val="000000" w:themeColor="text1"/>
          <w:sz w:val="24"/>
          <w:szCs w:val="24"/>
        </w:rPr>
        <w:t>на цели, ранее установленные условиями предоставления соответствующих средств;</w:t>
      </w:r>
    </w:p>
    <w:p w:rsidR="00593577" w:rsidRPr="003A37D2" w:rsidRDefault="0059357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A37D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на иные цели, определенные настоящим Федеральным законом, при одновременном сокращении субсидий (бюджетных инвестиций), подлежащих предоставлению в 2016 году соответствующим юридическим лицам на указанные </w:t>
      </w:r>
      <w:r w:rsidRPr="003A37D2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>цели.</w:t>
      </w:r>
    </w:p>
    <w:p w:rsidR="00593577" w:rsidRPr="003A37D2" w:rsidRDefault="0059357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A37D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При отсутствии указанных решений до 1 июля 2016 года остатки средств, указанные в </w:t>
      </w:r>
      <w:hyperlink w:anchor="P17" w:history="1">
        <w:r w:rsidRPr="003A37D2">
          <w:rPr>
            <w:rFonts w:ascii="Times New Roman" w:hAnsi="Times New Roman" w:cs="Times New Roman"/>
            <w:color w:val="000000" w:themeColor="text1"/>
            <w:sz w:val="24"/>
            <w:szCs w:val="24"/>
          </w:rPr>
          <w:t>абзаце первом</w:t>
        </w:r>
      </w:hyperlink>
      <w:r w:rsidRPr="003A37D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настоящей части, подлежат перечислению в доход федерального бюджета с внесением соответствующих изменений в договоры (соглашения) о предоставлении субсидий и бюджетных инвестиций, в порядке, установленном Правительством Российской Федерации.</w:t>
      </w:r>
    </w:p>
    <w:p w:rsidR="00593577" w:rsidRPr="003A37D2" w:rsidRDefault="0059357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A37D2">
        <w:rPr>
          <w:rFonts w:ascii="Times New Roman" w:hAnsi="Times New Roman" w:cs="Times New Roman"/>
          <w:color w:val="000000" w:themeColor="text1"/>
          <w:sz w:val="24"/>
          <w:szCs w:val="24"/>
        </w:rPr>
        <w:t>Правительство Российской Федерации до 15 октября 2016 года вносит в Государственную Думу Федерального Собрания Российской Федерации проект федерального закона "О внесении изменений в Федеральный закон "О федеральном бюджете на 2016 год", предусматривающий в том числе увеличение бюджетных ассигнований, указанных в пункте 9 части 1 статьи 21 настоящего Федерального закона, в объеме, эквивалентном объему остатков средств, указанных в абзаце первом настоящей части, без учета остатков средств, используемых в 2016 году на цели, ранее установленные условиями предоставления соответствующих средств.</w:t>
      </w:r>
    </w:p>
    <w:p w:rsidR="00593577" w:rsidRPr="003A37D2" w:rsidRDefault="0059357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A37D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6. Требования, установленные </w:t>
      </w:r>
      <w:hyperlink w:anchor="P16" w:history="1">
        <w:r w:rsidRPr="003A37D2">
          <w:rPr>
            <w:rFonts w:ascii="Times New Roman" w:hAnsi="Times New Roman" w:cs="Times New Roman"/>
            <w:color w:val="000000" w:themeColor="text1"/>
            <w:sz w:val="24"/>
            <w:szCs w:val="24"/>
          </w:rPr>
          <w:t>частью 4</w:t>
        </w:r>
      </w:hyperlink>
      <w:r w:rsidRPr="003A37D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настоящей статьи, не распространяются на средства, предоставленные из </w:t>
      </w:r>
      <w:r w:rsidRPr="003A37D2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>федерального бюджета банкам и государственной корпорации "Банк развития и внешнеэкономической деятельности (Внешэкономбанк)", а также иным юридическим лицам, определенным на основании решений Правительства Российской Федерации, принятых до 1 февраля 2016 года.</w:t>
      </w:r>
    </w:p>
    <w:p w:rsidR="00593577" w:rsidRPr="003A37D2" w:rsidRDefault="0059357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A37D2">
        <w:rPr>
          <w:rFonts w:ascii="Times New Roman" w:hAnsi="Times New Roman" w:cs="Times New Roman"/>
          <w:color w:val="000000" w:themeColor="text1"/>
          <w:sz w:val="24"/>
          <w:szCs w:val="24"/>
        </w:rPr>
        <w:t>7. Установить, что в 2016 году при казначейском сопровождении договоров (соглашений) о предоставлении субсидий юридическим лицам (за исключением субсидий федеральным бюджетным и автономным учреждениям) полномочия получателя средств федерального бюджета по перечислению субсидий юридическим лицам в пределах суммы, необходимой для оплаты денежных обязательств по расходам юридических лиц, источником финансового обеспечения которых являются данные субсидии, осуществляются территориальными органами Федерального казначейства в порядке, установленном Правительством Российской Федерации.</w:t>
      </w:r>
    </w:p>
    <w:p w:rsidR="00593577" w:rsidRPr="003A37D2" w:rsidRDefault="0059357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bookmarkStart w:id="10" w:name="P24"/>
      <w:bookmarkEnd w:id="10"/>
      <w:r w:rsidRPr="003A37D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8. Остатки средств на счетах территориальных органов Федерального казначейства, открытых в подразделениях Центрального банка Российской Федерации в соответствии с законодательством Российской Федерации, на которых отражаются соответственно операции по учету средств бюджетов государственных внебюджетных фондов Российской </w:t>
      </w:r>
      <w:r w:rsidRPr="003A37D2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 xml:space="preserve">Федерации, перечисляются территориальными органами Федерального казначейства на единый счет федерального бюджета с их возвратом Федеральным казначейством не позднее последнего рабочего дня текущего финансового года на счета, с которых они были ранее перечислены, в </w:t>
      </w:r>
      <w:hyperlink r:id="rId10" w:history="1">
        <w:r w:rsidRPr="003A37D2">
          <w:rPr>
            <w:rFonts w:ascii="Times New Roman" w:hAnsi="Times New Roman" w:cs="Times New Roman"/>
            <w:color w:val="000000" w:themeColor="text1"/>
            <w:sz w:val="24"/>
            <w:szCs w:val="24"/>
          </w:rPr>
          <w:t>порядке</w:t>
        </w:r>
      </w:hyperlink>
      <w:r w:rsidRPr="003A37D2">
        <w:rPr>
          <w:rFonts w:ascii="Times New Roman" w:hAnsi="Times New Roman" w:cs="Times New Roman"/>
          <w:color w:val="000000" w:themeColor="text1"/>
          <w:sz w:val="24"/>
          <w:szCs w:val="24"/>
        </w:rPr>
        <w:t>, установленном Министерством финансов Российской Федерации.</w:t>
      </w:r>
    </w:p>
    <w:p w:rsidR="00593577" w:rsidRPr="003A37D2" w:rsidRDefault="0059357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A37D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9. Территориальные органы Федерального казначейства осуществляют проведение кассовых выплат за счет средств, указанных в </w:t>
      </w:r>
      <w:hyperlink w:anchor="P24" w:history="1">
        <w:r w:rsidRPr="003A37D2">
          <w:rPr>
            <w:rFonts w:ascii="Times New Roman" w:hAnsi="Times New Roman" w:cs="Times New Roman"/>
            <w:color w:val="000000" w:themeColor="text1"/>
            <w:sz w:val="24"/>
            <w:szCs w:val="24"/>
          </w:rPr>
          <w:t>части 8</w:t>
        </w:r>
      </w:hyperlink>
      <w:r w:rsidRPr="003A37D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настоящей статьи, не позднее второго рабочего дня, следующего за днем представления органами управления государственными внебюджетными фондами Российской Федерации, получателями средств бюджетов государственных внебюджетных фондов Российской Федерации платежных документов, в порядке, установленном Федеральным казначейством.</w:t>
      </w:r>
    </w:p>
    <w:p w:rsidR="00593577" w:rsidRPr="003A37D2" w:rsidRDefault="0059357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A37D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10. Счета, предназначенные для выдачи и внесения наличных денег и осуществления расчетов по отдельным операциям организациями, лицевые счета которым открыты в органах Федерального казначейства, финансовых органах субъектов Российской Федерации (муниципальных образований), подлежат открытию территориальными органами Федерального казначейства в кредитных организациях, </w:t>
      </w:r>
      <w:r w:rsidRPr="003A37D2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 xml:space="preserve">включенных в перечень банков, предусмотренный </w:t>
      </w:r>
      <w:hyperlink r:id="rId11" w:history="1">
        <w:r w:rsidRPr="003A37D2">
          <w:rPr>
            <w:rFonts w:ascii="Times New Roman" w:hAnsi="Times New Roman" w:cs="Times New Roman"/>
            <w:color w:val="000000" w:themeColor="text1"/>
            <w:sz w:val="24"/>
            <w:szCs w:val="24"/>
          </w:rPr>
          <w:t>пунктом 3 статьи 74.1</w:t>
        </w:r>
      </w:hyperlink>
      <w:r w:rsidRPr="003A37D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Налогового кодекса Российской Федерации.</w:t>
      </w:r>
    </w:p>
    <w:p w:rsidR="00593577" w:rsidRPr="003A37D2" w:rsidRDefault="0059357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A37D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11. Остатки средств федерального бюджета по состоянию на 1 января 2016 года на счетах Федерального казначейства, образовавшиеся в связи с неиспользованием по состоянию на 1 января 2016 года доходов федерального бюджета, полученных федеральными казенными учреждениями, исполняющими наказания в виде лишения свободы, в результате осуществления ими собственной производственной деятельности в целях исполнения требований уголовно-исполнительного законодательства Российской Федерации об обязательном привлечении осужденных к труду, подлежат использованию указанными учреждениями в 2016 году в соответствии с </w:t>
      </w:r>
      <w:hyperlink r:id="rId12" w:history="1">
        <w:r w:rsidRPr="003A37D2">
          <w:rPr>
            <w:rFonts w:ascii="Times New Roman" w:hAnsi="Times New Roman" w:cs="Times New Roman"/>
            <w:color w:val="000000" w:themeColor="text1"/>
            <w:sz w:val="24"/>
            <w:szCs w:val="24"/>
          </w:rPr>
          <w:t>пунктом 10 статьи 241</w:t>
        </w:r>
      </w:hyperlink>
      <w:r w:rsidRPr="003A37D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Бюджетного кодекса Российской Федерации.</w:t>
      </w:r>
    </w:p>
    <w:sectPr w:rsidR="00593577" w:rsidRPr="003A37D2" w:rsidSect="003A37D2">
      <w:pgSz w:w="11906" w:h="16838"/>
      <w:pgMar w:top="1418" w:right="1134" w:bottom="136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93577"/>
    <w:rsid w:val="00170FE6"/>
    <w:rsid w:val="001C0C06"/>
    <w:rsid w:val="003A37D2"/>
    <w:rsid w:val="00493E59"/>
    <w:rsid w:val="00593577"/>
    <w:rsid w:val="00941457"/>
    <w:rsid w:val="00A651AF"/>
    <w:rsid w:val="00B61F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F208994-D5A9-4D4A-87B8-E9C3B1DCB3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9357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B8A652630CBCD6E37165B8426BC17869C81D2D92711E44608A25DB3AEA70E49C3F839C6F7B65432FyFs0J" TargetMode="Externa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B8A652630CBCD6E37165B8426BC17869C81D2D92711E44608A25DB3AEA70E49C3F839C6F7B65432FyFs0J" TargetMode="External"/><Relationship Id="rId12" Type="http://schemas.openxmlformats.org/officeDocument/2006/relationships/hyperlink" Target="consultantplus://offline/ref=B8A652630CBCD6E37165B8426BC17869C81D2D92711E44608A25DB3AEA70E49C3F839C6D7A6Fy4sBJ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B8A652630CBCD6E37165B8426BC17869C81D2D92711E44608A25DB3AEA70E49C3F839C6F7B65432FyFs0J" TargetMode="External"/><Relationship Id="rId11" Type="http://schemas.openxmlformats.org/officeDocument/2006/relationships/hyperlink" Target="consultantplus://offline/ref=B8A652630CBCD6E37165B8426BC17869C81D2D90711E44608A25DB3AEA70E49C3F839C6C7D61y4sBJ" TargetMode="External"/><Relationship Id="rId5" Type="http://schemas.openxmlformats.org/officeDocument/2006/relationships/hyperlink" Target="consultantplus://offline/ref=B8A652630CBCD6E37165B8426BC17869C8122995731244608A25DB3AEA70E49C3F839C6F7B66422AyFsBJ" TargetMode="External"/><Relationship Id="rId10" Type="http://schemas.openxmlformats.org/officeDocument/2006/relationships/hyperlink" Target="consultantplus://offline/ref=B8A652630CBCD6E37165B8426BC17869C81C2E97701944608A25DB3AEA70E49C3F839C6F7B66422AyFs2J" TargetMode="External"/><Relationship Id="rId4" Type="http://schemas.openxmlformats.org/officeDocument/2006/relationships/hyperlink" Target="consultantplus://offline/ref=B8A652630CBCD6E37165B8426BC17869C81C2F90711D44608A25DB3AEA70E49C3F839C6F7B66422AyFs3J" TargetMode="External"/><Relationship Id="rId9" Type="http://schemas.openxmlformats.org/officeDocument/2006/relationships/hyperlink" Target="consultantplus://offline/ref=B8A652630CBCD6E37165B8426BC17869C81D2593761844608A25DB3AEA70E49C3F839C6F7B66422FyFs1J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2020</Words>
  <Characters>11518</Characters>
  <Application>Microsoft Office Word</Application>
  <DocSecurity>4</DocSecurity>
  <Lines>95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Александрова Елена Сергеевна</dc:creator>
  <cp:lastModifiedBy>Тимакова Елена Павловна</cp:lastModifiedBy>
  <cp:revision>2</cp:revision>
  <dcterms:created xsi:type="dcterms:W3CDTF">2016-02-24T09:25:00Z</dcterms:created>
  <dcterms:modified xsi:type="dcterms:W3CDTF">2016-02-24T09:25:00Z</dcterms:modified>
</cp:coreProperties>
</file>