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289" w:rsidRPr="00DB7CEE" w:rsidRDefault="006B6289" w:rsidP="00DE1E2E">
      <w:pPr>
        <w:jc w:val="center"/>
        <w:rPr>
          <w:b/>
          <w:sz w:val="28"/>
          <w:szCs w:val="28"/>
        </w:rPr>
      </w:pPr>
      <w:r w:rsidRPr="00DB7CEE">
        <w:rPr>
          <w:b/>
          <w:sz w:val="28"/>
          <w:szCs w:val="28"/>
        </w:rPr>
        <w:t>Договор № _</w:t>
      </w:r>
      <w:r w:rsidR="00DB7CEE" w:rsidRPr="00DB7CEE">
        <w:rPr>
          <w:b/>
          <w:sz w:val="28"/>
          <w:szCs w:val="28"/>
        </w:rPr>
        <w:t>____</w:t>
      </w:r>
      <w:r w:rsidRPr="00DB7CEE">
        <w:rPr>
          <w:b/>
          <w:sz w:val="28"/>
          <w:szCs w:val="28"/>
        </w:rPr>
        <w:t>__</w:t>
      </w:r>
      <w:r w:rsidR="00403513">
        <w:rPr>
          <w:b/>
          <w:sz w:val="28"/>
          <w:szCs w:val="28"/>
        </w:rPr>
        <w:t>/</w:t>
      </w:r>
      <w:r w:rsidRPr="00DB7CEE">
        <w:rPr>
          <w:b/>
          <w:sz w:val="28"/>
          <w:szCs w:val="28"/>
        </w:rPr>
        <w:t>от _______________ 20__г.</w:t>
      </w:r>
    </w:p>
    <w:p w:rsidR="006B6289" w:rsidRPr="00B45A37" w:rsidRDefault="006B6289" w:rsidP="00DE1E2E">
      <w:pPr>
        <w:shd w:val="clear" w:color="auto" w:fill="FFFFFF"/>
        <w:jc w:val="center"/>
        <w:rPr>
          <w:b/>
          <w:sz w:val="28"/>
          <w:szCs w:val="28"/>
        </w:rPr>
      </w:pPr>
      <w:r w:rsidRPr="00DB7CEE">
        <w:rPr>
          <w:b/>
          <w:sz w:val="28"/>
          <w:szCs w:val="28"/>
        </w:rPr>
        <w:t>об обмене электронными документами</w:t>
      </w:r>
    </w:p>
    <w:p w:rsidR="009612C7" w:rsidRPr="00DB7CEE" w:rsidRDefault="009612C7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9612C7" w:rsidRPr="00DB7CEE" w:rsidRDefault="009612C7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403513" w:rsidRPr="001875F3" w:rsidRDefault="009C2157" w:rsidP="00F4163A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Управление  Федерального  казначейства  по г. Севастополю (далее – Управление) в лице руководителя Управления Скворцова Артёма Сергеевича, действующего на основании Положения об Управлении Федерального казначейства по г. Севастополю, утвержденного приказом Федерального казначейства от 24.03.2014 № 43 «Об утверждении положений об Управлении Федерального казначейства по Республике Крым и Управлении Федерального казначейства по г. Севастополю»</w:t>
      </w:r>
      <w:r w:rsidR="00F4163A">
        <w:rPr>
          <w:sz w:val="26"/>
          <w:szCs w:val="26"/>
        </w:rPr>
        <w:t xml:space="preserve"> </w:t>
      </w:r>
      <w:r w:rsidR="004E233B">
        <w:rPr>
          <w:sz w:val="26"/>
          <w:szCs w:val="26"/>
        </w:rPr>
        <w:t xml:space="preserve">именуемое в дальнейшем </w:t>
      </w:r>
      <w:r>
        <w:rPr>
          <w:sz w:val="26"/>
          <w:szCs w:val="26"/>
        </w:rPr>
        <w:t>«</w:t>
      </w:r>
      <w:r w:rsidR="00403513" w:rsidRPr="001875F3">
        <w:rPr>
          <w:sz w:val="26"/>
          <w:szCs w:val="26"/>
        </w:rPr>
        <w:t xml:space="preserve">Организатор», с одной стороны и </w:t>
      </w:r>
      <w:r w:rsidR="00F4163A">
        <w:rPr>
          <w:sz w:val="26"/>
          <w:szCs w:val="26"/>
        </w:rPr>
        <w:t>____________________________________</w:t>
      </w:r>
      <w:r w:rsidR="003B38C8">
        <w:rPr>
          <w:sz w:val="26"/>
          <w:szCs w:val="26"/>
        </w:rPr>
        <w:t xml:space="preserve"> </w:t>
      </w:r>
      <w:r w:rsidR="00403513" w:rsidRPr="001875F3">
        <w:rPr>
          <w:sz w:val="26"/>
          <w:szCs w:val="26"/>
        </w:rPr>
        <w:t xml:space="preserve">в лице </w:t>
      </w:r>
      <w:r w:rsidR="00F4163A" w:rsidRPr="00F4163A">
        <w:rPr>
          <w:sz w:val="26"/>
          <w:szCs w:val="26"/>
        </w:rPr>
        <w:t>____________________</w:t>
      </w:r>
      <w:r w:rsidR="00403513" w:rsidRPr="001875F3">
        <w:rPr>
          <w:sz w:val="26"/>
          <w:szCs w:val="26"/>
        </w:rPr>
        <w:t>,</w:t>
      </w:r>
      <w:r w:rsidR="00052C98">
        <w:rPr>
          <w:sz w:val="26"/>
          <w:szCs w:val="26"/>
        </w:rPr>
        <w:t xml:space="preserve"> действующей</w:t>
      </w:r>
      <w:r w:rsidR="00971526" w:rsidRPr="001875F3">
        <w:rPr>
          <w:sz w:val="26"/>
          <w:szCs w:val="26"/>
        </w:rPr>
        <w:t xml:space="preserve"> на основании</w:t>
      </w:r>
      <w:r w:rsidR="00052C98">
        <w:rPr>
          <w:sz w:val="26"/>
          <w:szCs w:val="26"/>
        </w:rPr>
        <w:t xml:space="preserve"> Устава</w:t>
      </w:r>
      <w:r w:rsidR="00152ED0" w:rsidRPr="001875F3">
        <w:rPr>
          <w:sz w:val="26"/>
          <w:szCs w:val="26"/>
        </w:rPr>
        <w:t>, именуем</w:t>
      </w:r>
      <w:r w:rsidR="00052C98">
        <w:rPr>
          <w:sz w:val="26"/>
          <w:szCs w:val="26"/>
        </w:rPr>
        <w:t xml:space="preserve">ым </w:t>
      </w:r>
      <w:r w:rsidR="00971526" w:rsidRPr="001875F3">
        <w:rPr>
          <w:sz w:val="26"/>
          <w:szCs w:val="26"/>
        </w:rPr>
        <w:t>в дальнейшем «Участник», с другой стороны, вместе именуемые «Сторонами», заключили настоящий договор (далее – Договор) о нижеследующем.</w:t>
      </w:r>
    </w:p>
    <w:p w:rsidR="006B6289" w:rsidRDefault="006B6289" w:rsidP="00F4163A">
      <w:pPr>
        <w:shd w:val="clear" w:color="auto" w:fill="FFFFFF"/>
        <w:ind w:right="28" w:firstLine="709"/>
        <w:jc w:val="both"/>
        <w:rPr>
          <w:sz w:val="26"/>
          <w:szCs w:val="26"/>
        </w:rPr>
      </w:pPr>
    </w:p>
    <w:p w:rsidR="009C2157" w:rsidRPr="00DB7CEE" w:rsidRDefault="009C2157" w:rsidP="00F4163A">
      <w:pPr>
        <w:shd w:val="clear" w:color="auto" w:fill="FFFFFF"/>
        <w:ind w:right="28" w:firstLine="709"/>
        <w:jc w:val="both"/>
        <w:rPr>
          <w:sz w:val="26"/>
          <w:szCs w:val="26"/>
        </w:rPr>
      </w:pPr>
    </w:p>
    <w:p w:rsidR="006B6289" w:rsidRPr="00DB7CEE" w:rsidRDefault="006B6289" w:rsidP="00DE1E2E">
      <w:pPr>
        <w:shd w:val="clear" w:color="auto" w:fill="FFFFFF"/>
        <w:tabs>
          <w:tab w:val="left" w:pos="350"/>
          <w:tab w:val="left" w:pos="1134"/>
        </w:tabs>
        <w:jc w:val="center"/>
        <w:rPr>
          <w:b/>
          <w:spacing w:val="-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1. ПРЕДМЕТ</w:t>
      </w:r>
      <w:r w:rsidRPr="00DB7CEE">
        <w:rPr>
          <w:b/>
          <w:spacing w:val="-1"/>
          <w:sz w:val="26"/>
          <w:szCs w:val="26"/>
        </w:rPr>
        <w:t xml:space="preserve"> ДОГОВОРА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1.1. Договор регулирует отношения между Сторонами, возникающие в процессе электронного документооборота в соответствии с </w:t>
      </w:r>
      <w:hyperlink w:anchor="Par128" w:history="1">
        <w:r w:rsidRPr="0066460B">
          <w:rPr>
            <w:sz w:val="26"/>
            <w:szCs w:val="26"/>
          </w:rPr>
          <w:t>Правилами</w:t>
        </w:r>
      </w:hyperlink>
      <w:r w:rsidRPr="0066460B">
        <w:rPr>
          <w:sz w:val="26"/>
          <w:szCs w:val="26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1.2. 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9612C7" w:rsidRPr="00971526" w:rsidRDefault="009612C7" w:rsidP="00DE1E2E">
      <w:pPr>
        <w:shd w:val="clear" w:color="auto" w:fill="FFFFFF"/>
        <w:tabs>
          <w:tab w:val="left" w:pos="350"/>
        </w:tabs>
        <w:jc w:val="both"/>
        <w:rPr>
          <w:sz w:val="26"/>
          <w:szCs w:val="26"/>
        </w:rPr>
      </w:pPr>
    </w:p>
    <w:p w:rsidR="006607DF" w:rsidRPr="00971526" w:rsidRDefault="006607DF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 w:rsidP="00DE1E2E">
      <w:pPr>
        <w:shd w:val="clear" w:color="auto" w:fill="FFFFFF"/>
        <w:tabs>
          <w:tab w:val="left" w:pos="350"/>
        </w:tabs>
        <w:jc w:val="center"/>
        <w:rPr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2. ПРАВА</w:t>
      </w:r>
      <w:r w:rsidRPr="00DB7CEE">
        <w:rPr>
          <w:b/>
          <w:spacing w:val="-1"/>
          <w:sz w:val="26"/>
          <w:szCs w:val="26"/>
        </w:rPr>
        <w:t xml:space="preserve"> И ОБЯЗАННОСТИ СТОРОН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2.1. При осуществлении обмена ЭД с использованием СЭДФК Стороны обязуются: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2.1.1. Руководствоваться законодательством Российской Федерации, нормативными правовыми актами органов государственной власти, регулирующих отношения в области использования ЭП, нормативными актами Министерства финансов Российской Федерации, Федерального казначейства, эксплуатационной документацией на программное обеспечение (далее - ПО) СЭДФК и, средства криптографической защиты информации (далее - СКЗИ), а </w:t>
      </w:r>
      <w:proofErr w:type="gramStart"/>
      <w:r w:rsidRPr="0066460B">
        <w:rPr>
          <w:sz w:val="26"/>
          <w:szCs w:val="26"/>
        </w:rPr>
        <w:t>так же</w:t>
      </w:r>
      <w:proofErr w:type="gramEnd"/>
      <w:r w:rsidRPr="0066460B">
        <w:rPr>
          <w:sz w:val="26"/>
          <w:szCs w:val="26"/>
        </w:rPr>
        <w:t xml:space="preserve"> и настоящим Договором.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2.1.2. При компрометации ключей электронных подписей (далее - ключ ЭП) руководствоваться </w:t>
      </w:r>
      <w:hyperlink w:anchor="Par326" w:history="1">
        <w:r w:rsidRPr="0066460B">
          <w:rPr>
            <w:sz w:val="26"/>
            <w:szCs w:val="26"/>
          </w:rPr>
          <w:t>п. 4.3</w:t>
        </w:r>
      </w:hyperlink>
      <w:r w:rsidRPr="0066460B">
        <w:rPr>
          <w:sz w:val="26"/>
          <w:szCs w:val="26"/>
        </w:rPr>
        <w:t xml:space="preserve"> Правил.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 Стороны признают, что: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2.2.1. 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</w:t>
      </w:r>
      <w:r w:rsidRPr="0066460B">
        <w:rPr>
          <w:sz w:val="26"/>
          <w:szCs w:val="26"/>
        </w:rPr>
        <w:lastRenderedPageBreak/>
        <w:t>право подписи соответствующих документов (далее - уполномоченные лица), и для этих ЭП соблюдены следующие условия: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- подтверждена подлинность этих ЭП в ЭД, при наличии достоверной информации о моменте подписания электронного документа;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- ЭП используется в соответствии со сведениями, указанными в сертификате.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2.2.2. 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2.2.3. ЭП в ЭД, при выполнении условий Договора, признаются равнозначными собственноручным подписям уполномоченных лиц. ЭД, подписанные ЭП, имеют равную юридическую силу с документами на бумажных н</w:t>
      </w:r>
      <w:r w:rsidR="00E721AD">
        <w:rPr>
          <w:sz w:val="26"/>
          <w:szCs w:val="26"/>
        </w:rPr>
        <w:t>осителях информации, подписанными</w:t>
      </w:r>
      <w:r w:rsidRPr="0066460B">
        <w:rPr>
          <w:sz w:val="26"/>
          <w:szCs w:val="26"/>
        </w:rPr>
        <w:t xml:space="preserve"> собственноручными подписями </w:t>
      </w:r>
      <w:r w:rsidR="007F7D3C">
        <w:rPr>
          <w:sz w:val="26"/>
          <w:szCs w:val="26"/>
        </w:rPr>
        <w:t>уполномоченных лиц и оформленными</w:t>
      </w:r>
      <w:r w:rsidRPr="0066460B">
        <w:rPr>
          <w:sz w:val="26"/>
          <w:szCs w:val="26"/>
        </w:rPr>
        <w:t xml:space="preserve"> в установленном порядке.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2.2.4. ЭД, подписанные ЭП, не являющимися корректными, приему и исполнению не подлежат.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 Организатор обязуется: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bookmarkStart w:id="0" w:name="Par48"/>
      <w:bookmarkEnd w:id="0"/>
      <w:r w:rsidRPr="0066460B">
        <w:rPr>
          <w:sz w:val="26"/>
          <w:szCs w:val="26"/>
        </w:rPr>
        <w:t>2.3.1. Предоставить информацию о технических требованиях, предъявляемых к АРМ Участника, необходимых для подключения к СЭДФК.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2.3.2. Предоставить во временное пользование Участнику ПО и СКЗИ, необходимые для организации автоматизированного рабочего места (далее - АРМ) </w:t>
      </w:r>
      <w:proofErr w:type="spellStart"/>
      <w:r w:rsidRPr="0066460B">
        <w:rPr>
          <w:sz w:val="26"/>
          <w:szCs w:val="26"/>
        </w:rPr>
        <w:t>Участникав</w:t>
      </w:r>
      <w:proofErr w:type="spellEnd"/>
      <w:r w:rsidRPr="0066460B">
        <w:rPr>
          <w:sz w:val="26"/>
          <w:szCs w:val="26"/>
        </w:rPr>
        <w:t xml:space="preserve">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2.3.3. Принимать и исполнять оформленные должным образом ЭД Участника СЭДФК в соответствии с настоящим Договором.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2.3.5. 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2.3.6. Оказывать Участнику услуги по сопровождению АРМ Участника на условиях и в соответствии с утвержденным Федеральным казначейством и актуальным на соответству</w:t>
      </w:r>
      <w:r w:rsidR="00C95678">
        <w:rPr>
          <w:sz w:val="26"/>
          <w:szCs w:val="26"/>
        </w:rPr>
        <w:t>ющий период документом "Порядок</w:t>
      </w:r>
      <w:r w:rsidRPr="0066460B">
        <w:rPr>
          <w:sz w:val="26"/>
          <w:szCs w:val="26"/>
        </w:rPr>
        <w:t xml:space="preserve"> сопровождения и технического обслуживания ППО ФК", за исключением установки и настройки СКЗИ.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2.4. Организатор имеет право: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2.4.1. Отказывать Участнику в приеме, исполнении ЭД с указанием мотивированной причины отказа.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2.4.2. Приостанавливать обмен ЭД при: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- 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- 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В случае невозможности передачи ЭД в СЭДФК Участник оформляет и передает Организатору документы на бумажных носителях и в виде структурированного файла,  в соответствии утвержденным Федеральным </w:t>
      </w:r>
      <w:r w:rsidRPr="0066460B">
        <w:rPr>
          <w:sz w:val="26"/>
          <w:szCs w:val="26"/>
        </w:rPr>
        <w:lastRenderedPageBreak/>
        <w:t xml:space="preserve">казначейством и актуальным на дату предоставления документом «Требования к форматам текстовых файлов, используемых при информационном взаимодействии между органами ФК и участниками бюджетного процесса, </w:t>
      </w:r>
      <w:proofErr w:type="spellStart"/>
      <w:r w:rsidRPr="0066460B">
        <w:rPr>
          <w:sz w:val="26"/>
          <w:szCs w:val="26"/>
        </w:rPr>
        <w:t>неучастниками</w:t>
      </w:r>
      <w:proofErr w:type="spellEnd"/>
      <w:r w:rsidRPr="0066460B">
        <w:rPr>
          <w:sz w:val="26"/>
          <w:szCs w:val="26"/>
        </w:rPr>
        <w:t xml:space="preserve"> бюджетного процесса, бюджетными учреждениями, автономными учреждениями, Счетной палатой» на магнитном носителе по согласованию с Организатором.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2.4.3. Проводить замену ПО СЭДФК, в том числе СКЗИ. При этом,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2.5. Участник обязуется: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2.5.1. Использовать АРМ Участника исключительно в целях, предусмотренных настоящим Договором.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2.5.2. 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66460B">
          <w:rPr>
            <w:sz w:val="26"/>
            <w:szCs w:val="26"/>
          </w:rPr>
          <w:t>Правилах</w:t>
        </w:r>
      </w:hyperlink>
      <w:r w:rsidRPr="0066460B">
        <w:rPr>
          <w:sz w:val="26"/>
          <w:szCs w:val="26"/>
        </w:rPr>
        <w:t>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2.5.3. 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2.5.4. Не вносить исправления, изменения или дополнения, а также не передавать третьим лицам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ar48" w:history="1">
        <w:r w:rsidRPr="0066460B">
          <w:rPr>
            <w:sz w:val="26"/>
            <w:szCs w:val="26"/>
          </w:rPr>
          <w:t>п. 2.3.1</w:t>
        </w:r>
      </w:hyperlink>
      <w:r w:rsidRPr="0066460B">
        <w:rPr>
          <w:sz w:val="26"/>
          <w:szCs w:val="26"/>
        </w:rPr>
        <w:t>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2.5.5. Формировать новые ключи ЭП и ключи </w:t>
      </w:r>
      <w:proofErr w:type="spellStart"/>
      <w:r w:rsidRPr="0066460B">
        <w:rPr>
          <w:sz w:val="26"/>
          <w:szCs w:val="26"/>
        </w:rPr>
        <w:t>провеки</w:t>
      </w:r>
      <w:proofErr w:type="spellEnd"/>
      <w:r w:rsidRPr="0066460B">
        <w:rPr>
          <w:sz w:val="26"/>
          <w:szCs w:val="26"/>
        </w:rPr>
        <w:t xml:space="preserve">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2.5.6. Исполнять требования по обеспечению информационной безопасности АРМ Участника, изложенные в </w:t>
      </w:r>
      <w:hyperlink w:anchor="Par282" w:history="1">
        <w:r w:rsidRPr="0066460B">
          <w:rPr>
            <w:sz w:val="26"/>
            <w:szCs w:val="26"/>
          </w:rPr>
          <w:t>разделе 4</w:t>
        </w:r>
      </w:hyperlink>
      <w:r w:rsidRPr="0066460B">
        <w:rPr>
          <w:sz w:val="26"/>
          <w:szCs w:val="26"/>
        </w:rPr>
        <w:t xml:space="preserve"> Правил.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2.5.7. 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"Порядок сопровождения и технического обслуживания абонентов СЭД".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2.6. Участник имеет право: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2.6.1. Требовать от Организатора исполнения принятых от Участника ЭД.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2.6.2. Требовать от Организатора приостановления исполнения (обработки) всех ЭД в случаях компрометации ключей ЭП Участника.</w:t>
      </w:r>
    </w:p>
    <w:p w:rsidR="009612C7" w:rsidRPr="00D846C3" w:rsidRDefault="009612C7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</w:p>
    <w:p w:rsidR="006607DF" w:rsidRPr="00D846C3" w:rsidRDefault="006607DF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 w:rsidP="00DE1E2E">
      <w:pPr>
        <w:shd w:val="clear" w:color="auto" w:fill="FFFFFF"/>
        <w:tabs>
          <w:tab w:val="left" w:pos="350"/>
          <w:tab w:val="left" w:pos="1418"/>
        </w:tabs>
        <w:jc w:val="center"/>
        <w:rPr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3.</w:t>
      </w:r>
      <w:r w:rsidRPr="00DB7CEE">
        <w:rPr>
          <w:b/>
          <w:spacing w:val="1"/>
          <w:sz w:val="26"/>
          <w:szCs w:val="26"/>
          <w:lang w:val="en-US"/>
        </w:rPr>
        <w:t> </w:t>
      </w:r>
      <w:r w:rsidRPr="00DB7CEE">
        <w:rPr>
          <w:b/>
          <w:spacing w:val="1"/>
          <w:sz w:val="26"/>
          <w:szCs w:val="26"/>
        </w:rPr>
        <w:t xml:space="preserve">ОТВЕТСТВЕННОСТЬ </w:t>
      </w:r>
      <w:r w:rsidRPr="00DB7CEE">
        <w:rPr>
          <w:b/>
          <w:sz w:val="26"/>
          <w:szCs w:val="26"/>
        </w:rPr>
        <w:t>СТОРОН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3.2. Каждая из Сторон несет отве</w:t>
      </w:r>
      <w:r>
        <w:rPr>
          <w:sz w:val="26"/>
          <w:szCs w:val="26"/>
        </w:rPr>
        <w:t xml:space="preserve">тственность за содержание ЭД, </w:t>
      </w:r>
      <w:r w:rsidRPr="0066460B">
        <w:rPr>
          <w:sz w:val="26"/>
          <w:szCs w:val="26"/>
        </w:rPr>
        <w:t>подписанных ЭП уполномоченных лиц соответствующей Стороны.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3.3. 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3.4. Организатор не несет ответственности за убытки Участника, возникшие вследствие несвоевременного контроля Участником электронных сообщений, </w:t>
      </w:r>
      <w:r w:rsidRPr="0066460B">
        <w:rPr>
          <w:sz w:val="26"/>
          <w:szCs w:val="26"/>
        </w:rPr>
        <w:lastRenderedPageBreak/>
        <w:t>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 и ключам ЭП, на АРМ Участника.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3.5. 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3.6. Участник несет ответственность за соблюдение требований </w:t>
      </w:r>
      <w:proofErr w:type="gramStart"/>
      <w:r w:rsidRPr="0066460B">
        <w:rPr>
          <w:sz w:val="26"/>
          <w:szCs w:val="26"/>
        </w:rPr>
        <w:t>предоставляемой  Организатором</w:t>
      </w:r>
      <w:proofErr w:type="gramEnd"/>
      <w:r w:rsidRPr="0066460B">
        <w:rPr>
          <w:sz w:val="26"/>
          <w:szCs w:val="26"/>
        </w:rPr>
        <w:t xml:space="preserve">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СЭД".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3.7. Сторона, несвоевременно сообщившая о случаях утраты или компрометации ключей ЭП, несет связанные с этим риски убытков.</w:t>
      </w:r>
    </w:p>
    <w:p w:rsidR="009612C7" w:rsidRPr="0066460B" w:rsidRDefault="009612C7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6607DF" w:rsidRPr="0066460B" w:rsidRDefault="006607DF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 w:rsidP="00DE1E2E">
      <w:pPr>
        <w:shd w:val="clear" w:color="auto" w:fill="FFFFFF"/>
        <w:tabs>
          <w:tab w:val="left" w:pos="350"/>
        </w:tabs>
        <w:jc w:val="center"/>
        <w:rPr>
          <w:b/>
          <w:spacing w:val="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4. ПОРЯДОК РАЗРЕШЕНИЯ КОНФЛИКТНЫХ СИТУАЦИЙ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66460B">
          <w:rPr>
            <w:sz w:val="26"/>
            <w:szCs w:val="26"/>
          </w:rPr>
          <w:t>Правилами</w:t>
        </w:r>
      </w:hyperlink>
      <w:r w:rsidRPr="0066460B">
        <w:rPr>
          <w:sz w:val="26"/>
          <w:szCs w:val="26"/>
        </w:rPr>
        <w:t>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4.3. 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9612C7" w:rsidRPr="00DB7CEE" w:rsidRDefault="009612C7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 w:rsidP="00DE1E2E">
      <w:pPr>
        <w:shd w:val="clear" w:color="auto" w:fill="FFFFFF"/>
        <w:tabs>
          <w:tab w:val="left" w:pos="350"/>
        </w:tabs>
        <w:jc w:val="center"/>
        <w:rPr>
          <w:b/>
          <w:spacing w:val="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5. КОНФИДЕНЦИАЛЬНОСТЬ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5.1. 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 </w:t>
      </w:r>
    </w:p>
    <w:p w:rsidR="009612C7" w:rsidRPr="0066460B" w:rsidRDefault="009612C7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6607DF" w:rsidRPr="0066460B" w:rsidRDefault="006607DF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1625F8" w:rsidRPr="00DB7CEE" w:rsidRDefault="006B6289" w:rsidP="001625F8">
      <w:pPr>
        <w:shd w:val="clear" w:color="auto" w:fill="FFFFFF"/>
        <w:tabs>
          <w:tab w:val="left" w:pos="350"/>
        </w:tabs>
        <w:jc w:val="center"/>
        <w:rPr>
          <w:b/>
          <w:spacing w:val="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6. СРОК ДЕЙСТВИЯ ДОГОВОРА, ПОРЯДОК ЕГО ИЗМЕНЕНИЯ И РАСТОРЖЕНИЯ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6.1. Настоящий Договор заключается на неопределенный срок и вступает в силу со дня его подписания.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6.3. В случае принятия нормативно-</w:t>
      </w:r>
      <w:proofErr w:type="gramStart"/>
      <w:r w:rsidRPr="0066460B">
        <w:rPr>
          <w:sz w:val="26"/>
          <w:szCs w:val="26"/>
        </w:rPr>
        <w:t>правового  акта</w:t>
      </w:r>
      <w:proofErr w:type="gramEnd"/>
      <w:r w:rsidRPr="0066460B">
        <w:rPr>
          <w:sz w:val="26"/>
          <w:szCs w:val="26"/>
        </w:rPr>
        <w:t xml:space="preserve">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6.4. Настоящий Договор может быть расторгнут по письменному соглашению Сторон.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 xml:space="preserve">6.5. ПО и СКЗИ, переданное в соответствии с пунктом 2.3.1. настоящего </w:t>
      </w:r>
      <w:r w:rsidRPr="0066460B">
        <w:rPr>
          <w:sz w:val="26"/>
          <w:szCs w:val="26"/>
        </w:rPr>
        <w:lastRenderedPageBreak/>
        <w:t>договора, подлежит возврату Организатору после расторжения настоящего</w:t>
      </w:r>
      <w:r w:rsidR="009C2157">
        <w:rPr>
          <w:sz w:val="26"/>
          <w:szCs w:val="26"/>
        </w:rPr>
        <w:t> </w:t>
      </w:r>
      <w:r w:rsidRPr="0066460B">
        <w:rPr>
          <w:sz w:val="26"/>
          <w:szCs w:val="26"/>
        </w:rPr>
        <w:t>Договора.</w:t>
      </w:r>
    </w:p>
    <w:p w:rsidR="009612C7" w:rsidRPr="0066460B" w:rsidRDefault="009612C7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6607DF" w:rsidRPr="0066460B" w:rsidRDefault="006607DF" w:rsidP="00DE1E2E">
      <w:pPr>
        <w:shd w:val="clear" w:color="auto" w:fill="FFFFFF"/>
        <w:ind w:right="28"/>
        <w:jc w:val="both"/>
        <w:rPr>
          <w:sz w:val="26"/>
          <w:szCs w:val="26"/>
        </w:rPr>
      </w:pPr>
    </w:p>
    <w:p w:rsidR="006B6289" w:rsidRPr="00DB7CEE" w:rsidRDefault="006B6289" w:rsidP="00DE1E2E">
      <w:pPr>
        <w:shd w:val="clear" w:color="auto" w:fill="FFFFFF"/>
        <w:tabs>
          <w:tab w:val="left" w:pos="350"/>
        </w:tabs>
        <w:jc w:val="center"/>
        <w:rPr>
          <w:b/>
          <w:spacing w:val="1"/>
          <w:sz w:val="26"/>
          <w:szCs w:val="26"/>
        </w:rPr>
      </w:pPr>
      <w:r w:rsidRPr="00DB7CEE">
        <w:rPr>
          <w:b/>
          <w:spacing w:val="1"/>
          <w:sz w:val="26"/>
          <w:szCs w:val="26"/>
        </w:rPr>
        <w:t>7. ДОПОЛНИТЕЛЬНЫЕ УСЛОВИЯ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7.1. Обмен электронными документами при осуществлении ЭДО Стороны осуществляют на безвозмездной основе.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7.2. По взаимному согласию Сторон в текст Договора могут вноситься изменения и дополнения.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7.3. 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66460B" w:rsidRPr="0066460B" w:rsidRDefault="0066460B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66460B">
        <w:rPr>
          <w:sz w:val="26"/>
          <w:szCs w:val="26"/>
        </w:rP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53C4E" w:rsidRDefault="00B53C4E" w:rsidP="00DE1E2E">
      <w:pPr>
        <w:shd w:val="clear" w:color="auto" w:fill="FFFFFF"/>
        <w:tabs>
          <w:tab w:val="left" w:pos="350"/>
        </w:tabs>
        <w:jc w:val="center"/>
        <w:rPr>
          <w:b/>
          <w:spacing w:val="-2"/>
          <w:sz w:val="26"/>
          <w:szCs w:val="26"/>
        </w:rPr>
      </w:pPr>
    </w:p>
    <w:p w:rsidR="009C2157" w:rsidRPr="00DB7CEE" w:rsidRDefault="009C2157" w:rsidP="00DE1E2E">
      <w:pPr>
        <w:shd w:val="clear" w:color="auto" w:fill="FFFFFF"/>
        <w:tabs>
          <w:tab w:val="left" w:pos="350"/>
        </w:tabs>
        <w:jc w:val="center"/>
        <w:rPr>
          <w:b/>
          <w:spacing w:val="-2"/>
          <w:sz w:val="26"/>
          <w:szCs w:val="26"/>
        </w:rPr>
      </w:pPr>
    </w:p>
    <w:p w:rsidR="006B6289" w:rsidRPr="00DB7CEE" w:rsidRDefault="006B6289" w:rsidP="00DE1E2E">
      <w:pPr>
        <w:shd w:val="clear" w:color="auto" w:fill="FFFFFF"/>
        <w:tabs>
          <w:tab w:val="left" w:pos="350"/>
        </w:tabs>
        <w:jc w:val="center"/>
        <w:rPr>
          <w:b/>
          <w:spacing w:val="-2"/>
          <w:sz w:val="26"/>
          <w:szCs w:val="26"/>
        </w:rPr>
      </w:pPr>
      <w:r w:rsidRPr="00DB7CEE">
        <w:rPr>
          <w:b/>
          <w:spacing w:val="-2"/>
          <w:sz w:val="26"/>
          <w:szCs w:val="26"/>
        </w:rPr>
        <w:t>8. АДРЕСА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6B6289" w:rsidRPr="00DB7CEE">
        <w:tc>
          <w:tcPr>
            <w:tcW w:w="4786" w:type="dxa"/>
          </w:tcPr>
          <w:p w:rsidR="006B6289" w:rsidRPr="00DB7CEE" w:rsidRDefault="006B6289" w:rsidP="00DE1E2E">
            <w:pPr>
              <w:tabs>
                <w:tab w:val="left" w:pos="350"/>
              </w:tabs>
              <w:rPr>
                <w:b/>
                <w:spacing w:val="-2"/>
                <w:sz w:val="26"/>
                <w:szCs w:val="26"/>
              </w:rPr>
            </w:pPr>
            <w:r w:rsidRPr="00DB7CEE">
              <w:rPr>
                <w:b/>
                <w:spacing w:val="-3"/>
                <w:sz w:val="26"/>
                <w:szCs w:val="26"/>
              </w:rPr>
              <w:t>Организатор:</w:t>
            </w:r>
          </w:p>
        </w:tc>
        <w:tc>
          <w:tcPr>
            <w:tcW w:w="4678" w:type="dxa"/>
          </w:tcPr>
          <w:p w:rsidR="006B6289" w:rsidRPr="00DB7CEE" w:rsidRDefault="006B6289" w:rsidP="00DE1E2E">
            <w:pPr>
              <w:tabs>
                <w:tab w:val="left" w:pos="350"/>
              </w:tabs>
              <w:rPr>
                <w:b/>
                <w:spacing w:val="-2"/>
                <w:sz w:val="26"/>
                <w:szCs w:val="26"/>
              </w:rPr>
            </w:pPr>
            <w:r w:rsidRPr="00DB7CEE">
              <w:rPr>
                <w:b/>
                <w:spacing w:val="-5"/>
                <w:sz w:val="26"/>
                <w:szCs w:val="26"/>
              </w:rPr>
              <w:t>Участник:</w:t>
            </w:r>
          </w:p>
        </w:tc>
      </w:tr>
      <w:tr w:rsidR="006B6289" w:rsidRPr="00DB7C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52EC7" w:rsidRPr="00DB7CEE" w:rsidRDefault="00252EC7" w:rsidP="00DE1E2E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b/>
                <w:sz w:val="26"/>
                <w:szCs w:val="26"/>
              </w:rPr>
              <w:t xml:space="preserve">Управление Федерального казначейства по </w:t>
            </w:r>
            <w:r w:rsidR="00CE107D">
              <w:rPr>
                <w:b/>
                <w:sz w:val="26"/>
                <w:szCs w:val="26"/>
              </w:rPr>
              <w:t>г</w:t>
            </w:r>
            <w:r w:rsidR="00694C16">
              <w:rPr>
                <w:b/>
                <w:sz w:val="26"/>
                <w:szCs w:val="26"/>
              </w:rPr>
              <w:t>. Севастополю</w:t>
            </w:r>
          </w:p>
          <w:p w:rsidR="00D652B1" w:rsidRPr="00DB7CEE" w:rsidRDefault="00D652B1" w:rsidP="00DE1E2E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>Адрес:</w:t>
            </w:r>
            <w:r w:rsidR="009501D2">
              <w:rPr>
                <w:sz w:val="26"/>
                <w:szCs w:val="26"/>
                <w:lang w:val="en-US"/>
              </w:rPr>
              <w:t xml:space="preserve"> 299011</w:t>
            </w:r>
            <w:r w:rsidR="009501D2">
              <w:rPr>
                <w:sz w:val="26"/>
                <w:szCs w:val="26"/>
              </w:rPr>
              <w:t>,</w:t>
            </w:r>
            <w:r w:rsidRPr="00DB7CEE">
              <w:rPr>
                <w:sz w:val="26"/>
                <w:szCs w:val="26"/>
              </w:rPr>
              <w:t xml:space="preserve"> г. </w:t>
            </w:r>
            <w:r>
              <w:rPr>
                <w:sz w:val="26"/>
                <w:szCs w:val="26"/>
              </w:rPr>
              <w:t>Севастополь</w:t>
            </w:r>
            <w:r w:rsidRPr="00DB7CEE">
              <w:rPr>
                <w:sz w:val="26"/>
                <w:szCs w:val="26"/>
              </w:rPr>
              <w:t>,</w:t>
            </w:r>
          </w:p>
          <w:p w:rsidR="00D652B1" w:rsidRPr="00DB7CEE" w:rsidRDefault="00D652B1" w:rsidP="00DE1E2E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Балаклавская</w:t>
            </w:r>
            <w:r w:rsidRPr="00DB7CEE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9</w:t>
            </w:r>
          </w:p>
          <w:p w:rsidR="009501D2" w:rsidRDefault="00D652B1" w:rsidP="009501D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DB7CEE"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>
              <w:rPr>
                <w:rFonts w:ascii="Times New Roman" w:hAnsi="Times New Roman"/>
                <w:sz w:val="26"/>
                <w:szCs w:val="26"/>
              </w:rPr>
              <w:t>7710959404</w:t>
            </w:r>
            <w:r w:rsidRPr="00DB7CEE">
              <w:rPr>
                <w:rFonts w:ascii="Times New Roman" w:hAnsi="Times New Roman"/>
                <w:sz w:val="26"/>
                <w:szCs w:val="26"/>
              </w:rPr>
              <w:t xml:space="preserve"> КПП</w:t>
            </w:r>
            <w:r w:rsidR="00F4163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F2EED" w:rsidRPr="00681E9B">
              <w:rPr>
                <w:rFonts w:ascii="Times New Roman" w:hAnsi="Times New Roman"/>
                <w:sz w:val="26"/>
                <w:szCs w:val="26"/>
              </w:rPr>
              <w:t>920401001</w:t>
            </w:r>
          </w:p>
          <w:p w:rsidR="006B6289" w:rsidRPr="009501D2" w:rsidRDefault="009501D2" w:rsidP="009501D2">
            <w:pPr>
              <w:pStyle w:val="1KGK9"/>
              <w:rPr>
                <w:b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Эл. почта: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ufk</w:t>
            </w:r>
            <w:proofErr w:type="spellEnd"/>
            <w:r w:rsidRPr="009501D2">
              <w:rPr>
                <w:rFonts w:ascii="Times New Roman" w:hAnsi="Times New Roman"/>
                <w:sz w:val="26"/>
                <w:szCs w:val="26"/>
              </w:rPr>
              <w:t>74@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roskazna</w:t>
            </w:r>
            <w:proofErr w:type="spellEnd"/>
            <w:r w:rsidRPr="009501D2">
              <w:rPr>
                <w:rFonts w:ascii="Times New Roman" w:hAnsi="Times New Roman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17AD7" w:rsidRDefault="00F4163A" w:rsidP="00DE1E2E">
            <w:pPr>
              <w:tabs>
                <w:tab w:val="left" w:pos="35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__________________________________</w:t>
            </w:r>
          </w:p>
          <w:p w:rsidR="00017AD7" w:rsidRDefault="00F4163A" w:rsidP="00DE1E2E">
            <w:pPr>
              <w:tabs>
                <w:tab w:val="left" w:pos="35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__________________________________</w:t>
            </w:r>
          </w:p>
          <w:p w:rsidR="00CB3DF2" w:rsidRPr="00DB7CEE" w:rsidRDefault="00CB3DF2" w:rsidP="00DE1E2E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Адрес: г. </w:t>
            </w:r>
            <w:r>
              <w:rPr>
                <w:sz w:val="26"/>
                <w:szCs w:val="26"/>
              </w:rPr>
              <w:t>Севастополь</w:t>
            </w:r>
            <w:r w:rsidRPr="00DB7CEE">
              <w:rPr>
                <w:sz w:val="26"/>
                <w:szCs w:val="26"/>
              </w:rPr>
              <w:t>,</w:t>
            </w:r>
          </w:p>
          <w:p w:rsidR="00CB3DF2" w:rsidRPr="00DB7CEE" w:rsidRDefault="00CB3DF2" w:rsidP="00DE1E2E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ул. </w:t>
            </w:r>
            <w:r w:rsidR="00017AD7">
              <w:rPr>
                <w:sz w:val="26"/>
                <w:szCs w:val="26"/>
              </w:rPr>
              <w:t>_____</w:t>
            </w:r>
            <w:r w:rsidR="00F4163A">
              <w:rPr>
                <w:sz w:val="26"/>
                <w:szCs w:val="26"/>
              </w:rPr>
              <w:t>__________________</w:t>
            </w:r>
            <w:r w:rsidR="00017AD7">
              <w:rPr>
                <w:sz w:val="26"/>
                <w:szCs w:val="26"/>
              </w:rPr>
              <w:t>___</w:t>
            </w:r>
            <w:r w:rsidRPr="00DB7CEE">
              <w:rPr>
                <w:sz w:val="26"/>
                <w:szCs w:val="26"/>
              </w:rPr>
              <w:t xml:space="preserve">, </w:t>
            </w:r>
            <w:r w:rsidR="00017AD7">
              <w:rPr>
                <w:sz w:val="26"/>
                <w:szCs w:val="26"/>
              </w:rPr>
              <w:t>____</w:t>
            </w:r>
          </w:p>
          <w:p w:rsidR="00F4163A" w:rsidRPr="00B45A37" w:rsidRDefault="00CB3DF2" w:rsidP="00DE1E2E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 w:rsidR="00B45A37">
              <w:rPr>
                <w:rFonts w:ascii="Times New Roman" w:hAnsi="Times New Roman"/>
                <w:sz w:val="26"/>
                <w:szCs w:val="26"/>
              </w:rPr>
              <w:t>____________</w:t>
            </w:r>
            <w:proofErr w:type="gramStart"/>
            <w:r w:rsidR="00B45A37">
              <w:rPr>
                <w:rFonts w:ascii="Times New Roman" w:hAnsi="Times New Roman"/>
                <w:sz w:val="26"/>
                <w:szCs w:val="26"/>
              </w:rPr>
              <w:t>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КПП</w:t>
            </w:r>
            <w:proofErr w:type="gramEnd"/>
            <w:r w:rsidR="00B45A37">
              <w:rPr>
                <w:rFonts w:ascii="Times New Roman" w:hAnsi="Times New Roman"/>
                <w:sz w:val="26"/>
                <w:szCs w:val="26"/>
              </w:rPr>
              <w:t>_______</w:t>
            </w:r>
            <w:r w:rsidR="00F4163A">
              <w:rPr>
                <w:rFonts w:ascii="Times New Roman" w:hAnsi="Times New Roman"/>
                <w:sz w:val="26"/>
                <w:szCs w:val="26"/>
              </w:rPr>
              <w:t>_</w:t>
            </w:r>
            <w:r w:rsidR="00B45A37">
              <w:rPr>
                <w:rFonts w:ascii="Times New Roman" w:hAnsi="Times New Roman"/>
                <w:sz w:val="26"/>
                <w:szCs w:val="26"/>
              </w:rPr>
              <w:t>___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  БИК   </w:t>
            </w:r>
            <w:r w:rsidR="009C2157">
              <w:rPr>
                <w:rFonts w:ascii="Times New Roman" w:hAnsi="Times New Roman"/>
                <w:sz w:val="26"/>
                <w:szCs w:val="26"/>
              </w:rPr>
              <w:t>016711001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F4163A">
              <w:rPr>
                <w:rFonts w:ascii="Times New Roman" w:hAnsi="Times New Roman"/>
                <w:sz w:val="26"/>
                <w:szCs w:val="26"/>
              </w:rPr>
              <w:t>ОКПО____________</w:t>
            </w:r>
          </w:p>
          <w:p w:rsidR="00CB3DF2" w:rsidRPr="003529D5" w:rsidRDefault="00B45A37" w:rsidP="00DE1E2E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р/с</w:t>
            </w:r>
            <w:r w:rsidR="00F4163A">
              <w:rPr>
                <w:rFonts w:ascii="Times New Roman" w:hAnsi="Times New Roman"/>
                <w:sz w:val="26"/>
                <w:szCs w:val="26"/>
              </w:rPr>
              <w:t xml:space="preserve"> _______________________________</w:t>
            </w:r>
          </w:p>
          <w:p w:rsidR="00CB3DF2" w:rsidRDefault="009C2157" w:rsidP="00DE1E2E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Отделение </w:t>
            </w:r>
            <w:r w:rsidR="00CB3DF2" w:rsidRPr="003529D5">
              <w:rPr>
                <w:rFonts w:ascii="Times New Roman" w:hAnsi="Times New Roman"/>
                <w:sz w:val="26"/>
                <w:szCs w:val="26"/>
              </w:rPr>
              <w:t>Севастополь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Банка России//</w:t>
            </w:r>
          </w:p>
          <w:p w:rsidR="009C2157" w:rsidRPr="003529D5" w:rsidRDefault="009C2157" w:rsidP="00DE1E2E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УФК по г. Севастополю г. Севастополь</w:t>
            </w:r>
          </w:p>
          <w:p w:rsidR="00CB3DF2" w:rsidRPr="00CB3DF2" w:rsidRDefault="00CB3DF2" w:rsidP="009C2157">
            <w:pPr>
              <w:pStyle w:val="1KGK9"/>
              <w:rPr>
                <w:b/>
                <w:spacing w:val="-2"/>
                <w:sz w:val="26"/>
                <w:szCs w:val="26"/>
              </w:rPr>
            </w:pPr>
          </w:p>
        </w:tc>
      </w:tr>
    </w:tbl>
    <w:p w:rsidR="006B6289" w:rsidRPr="00DB7CEE" w:rsidRDefault="006B6289" w:rsidP="00DE1E2E">
      <w:pPr>
        <w:tabs>
          <w:tab w:val="center" w:pos="4961"/>
        </w:tabs>
        <w:jc w:val="center"/>
        <w:rPr>
          <w:b/>
          <w:sz w:val="26"/>
          <w:szCs w:val="26"/>
        </w:rPr>
      </w:pPr>
    </w:p>
    <w:p w:rsidR="006B6289" w:rsidRPr="00DB7CEE" w:rsidRDefault="006B6289" w:rsidP="00DE1E2E">
      <w:pPr>
        <w:tabs>
          <w:tab w:val="center" w:pos="4961"/>
        </w:tabs>
        <w:jc w:val="center"/>
        <w:rPr>
          <w:b/>
          <w:sz w:val="26"/>
          <w:szCs w:val="26"/>
        </w:rPr>
      </w:pPr>
      <w:r w:rsidRPr="00DB7CEE">
        <w:rPr>
          <w:b/>
          <w:sz w:val="26"/>
          <w:szCs w:val="26"/>
        </w:rPr>
        <w:t>9. 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  <w:gridCol w:w="4478"/>
      </w:tblGrid>
      <w:tr w:rsidR="006B6289" w:rsidRPr="00DB7CEE" w:rsidTr="00D61D9F">
        <w:tc>
          <w:tcPr>
            <w:tcW w:w="5014" w:type="dxa"/>
          </w:tcPr>
          <w:p w:rsidR="00252EC7" w:rsidRPr="00DB7CEE" w:rsidRDefault="00F4163A" w:rsidP="00DE1E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0A67F1">
              <w:rPr>
                <w:sz w:val="26"/>
                <w:szCs w:val="26"/>
              </w:rPr>
              <w:t>уководител</w:t>
            </w:r>
            <w:r>
              <w:rPr>
                <w:sz w:val="26"/>
                <w:szCs w:val="26"/>
              </w:rPr>
              <w:t>ь</w:t>
            </w:r>
            <w:r w:rsidR="00252EC7" w:rsidRPr="00DB7CEE">
              <w:rPr>
                <w:sz w:val="26"/>
                <w:szCs w:val="26"/>
              </w:rPr>
              <w:t xml:space="preserve"> Управления Федерального казначейства по </w:t>
            </w:r>
            <w:r w:rsidR="00CE107D">
              <w:rPr>
                <w:sz w:val="26"/>
                <w:szCs w:val="26"/>
              </w:rPr>
              <w:t>г</w:t>
            </w:r>
            <w:r w:rsidR="00694C16">
              <w:rPr>
                <w:sz w:val="26"/>
                <w:szCs w:val="26"/>
              </w:rPr>
              <w:t>. Севастополю</w:t>
            </w:r>
          </w:p>
          <w:p w:rsidR="00252EC7" w:rsidRDefault="00252EC7" w:rsidP="00DE1E2E">
            <w:pPr>
              <w:rPr>
                <w:sz w:val="26"/>
                <w:szCs w:val="26"/>
              </w:rPr>
            </w:pPr>
          </w:p>
          <w:p w:rsidR="00A16AE7" w:rsidRPr="00DB7CEE" w:rsidRDefault="00A16AE7" w:rsidP="00DE1E2E">
            <w:pPr>
              <w:rPr>
                <w:sz w:val="26"/>
                <w:szCs w:val="26"/>
              </w:rPr>
            </w:pPr>
          </w:p>
          <w:p w:rsidR="006B6289" w:rsidRPr="00DB7CEE" w:rsidRDefault="00252EC7" w:rsidP="00F4163A">
            <w:pPr>
              <w:tabs>
                <w:tab w:val="center" w:pos="4961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>_____________</w:t>
            </w:r>
            <w:r w:rsidR="00A16AE7">
              <w:rPr>
                <w:sz w:val="26"/>
                <w:szCs w:val="26"/>
              </w:rPr>
              <w:t xml:space="preserve">________ </w:t>
            </w:r>
            <w:r w:rsidR="00F4163A">
              <w:rPr>
                <w:sz w:val="26"/>
                <w:szCs w:val="26"/>
              </w:rPr>
              <w:t>А</w:t>
            </w:r>
            <w:r w:rsidR="00CE107D">
              <w:rPr>
                <w:sz w:val="26"/>
                <w:szCs w:val="26"/>
              </w:rPr>
              <w:t>.</w:t>
            </w:r>
            <w:r w:rsidR="00F4163A">
              <w:rPr>
                <w:sz w:val="26"/>
                <w:szCs w:val="26"/>
              </w:rPr>
              <w:t>С</w:t>
            </w:r>
            <w:r w:rsidR="00400968" w:rsidRPr="00DB7CEE">
              <w:rPr>
                <w:sz w:val="26"/>
                <w:szCs w:val="26"/>
              </w:rPr>
              <w:t>.</w:t>
            </w:r>
            <w:r w:rsidR="00F4163A">
              <w:rPr>
                <w:sz w:val="26"/>
                <w:szCs w:val="26"/>
              </w:rPr>
              <w:t xml:space="preserve"> Скворцов</w:t>
            </w:r>
          </w:p>
        </w:tc>
        <w:tc>
          <w:tcPr>
            <w:tcW w:w="4614" w:type="dxa"/>
          </w:tcPr>
          <w:p w:rsidR="00E046BE" w:rsidRDefault="00E046BE" w:rsidP="00DE1E2E">
            <w:pPr>
              <w:rPr>
                <w:sz w:val="26"/>
                <w:szCs w:val="26"/>
              </w:rPr>
            </w:pPr>
          </w:p>
          <w:p w:rsidR="00017AD7" w:rsidRDefault="00017AD7" w:rsidP="00DE1E2E">
            <w:pPr>
              <w:rPr>
                <w:sz w:val="26"/>
                <w:szCs w:val="26"/>
              </w:rPr>
            </w:pPr>
          </w:p>
          <w:p w:rsidR="00017AD7" w:rsidRDefault="00017AD7" w:rsidP="00DE1E2E">
            <w:pPr>
              <w:rPr>
                <w:sz w:val="26"/>
                <w:szCs w:val="26"/>
              </w:rPr>
            </w:pPr>
          </w:p>
          <w:p w:rsidR="00017AD7" w:rsidRDefault="00017AD7" w:rsidP="00DE1E2E">
            <w:pPr>
              <w:rPr>
                <w:sz w:val="26"/>
                <w:szCs w:val="26"/>
              </w:rPr>
            </w:pPr>
          </w:p>
          <w:p w:rsidR="00E046BE" w:rsidRPr="00DB7CEE" w:rsidRDefault="003529D5" w:rsidP="00DE1E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</w:t>
            </w:r>
            <w:r w:rsidR="00F4163A">
              <w:rPr>
                <w:sz w:val="26"/>
                <w:szCs w:val="26"/>
              </w:rPr>
              <w:t xml:space="preserve"> ______________</w:t>
            </w:r>
          </w:p>
        </w:tc>
      </w:tr>
      <w:tr w:rsidR="006B6289" w:rsidRPr="00DB7CEE" w:rsidTr="00D61D9F">
        <w:tc>
          <w:tcPr>
            <w:tcW w:w="5014" w:type="dxa"/>
            <w:vAlign w:val="center"/>
          </w:tcPr>
          <w:p w:rsidR="00252EC7" w:rsidRPr="00DB7CEE" w:rsidRDefault="00252EC7" w:rsidP="00DE1E2E">
            <w:pPr>
              <w:tabs>
                <w:tab w:val="center" w:pos="4961"/>
              </w:tabs>
              <w:rPr>
                <w:sz w:val="26"/>
                <w:szCs w:val="26"/>
              </w:rPr>
            </w:pPr>
          </w:p>
          <w:p w:rsidR="006B6289" w:rsidRPr="00DB7CEE" w:rsidRDefault="00252EC7" w:rsidP="00DE1E2E">
            <w:pPr>
              <w:tabs>
                <w:tab w:val="center" w:pos="4961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>«____» __________________ 20</w:t>
            </w:r>
            <w:r w:rsidR="00F4163A">
              <w:rPr>
                <w:sz w:val="26"/>
                <w:szCs w:val="26"/>
              </w:rPr>
              <w:t>2</w:t>
            </w:r>
            <w:r w:rsidRPr="00DB7CEE">
              <w:rPr>
                <w:sz w:val="26"/>
                <w:szCs w:val="26"/>
              </w:rPr>
              <w:t xml:space="preserve"> _</w:t>
            </w:r>
            <w:r w:rsidR="00F57BEB" w:rsidRPr="00DB7CEE">
              <w:rPr>
                <w:sz w:val="26"/>
                <w:szCs w:val="26"/>
              </w:rPr>
              <w:t>_</w:t>
            </w:r>
            <w:r w:rsidRPr="00DB7CEE">
              <w:rPr>
                <w:sz w:val="26"/>
                <w:szCs w:val="26"/>
              </w:rPr>
              <w:t>_ г.</w:t>
            </w:r>
          </w:p>
        </w:tc>
        <w:tc>
          <w:tcPr>
            <w:tcW w:w="4614" w:type="dxa"/>
            <w:vAlign w:val="center"/>
          </w:tcPr>
          <w:p w:rsidR="00F4163A" w:rsidRDefault="00F4163A" w:rsidP="00DE1E2E">
            <w:pPr>
              <w:tabs>
                <w:tab w:val="center" w:pos="4961"/>
              </w:tabs>
              <w:rPr>
                <w:sz w:val="26"/>
                <w:szCs w:val="26"/>
              </w:rPr>
            </w:pPr>
          </w:p>
          <w:p w:rsidR="00CB3DF2" w:rsidRPr="00DB7CEE" w:rsidRDefault="00F4163A" w:rsidP="00F4163A">
            <w:pPr>
              <w:tabs>
                <w:tab w:val="center" w:pos="4961"/>
              </w:tabs>
              <w:ind w:left="-16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__________________ 202</w:t>
            </w:r>
            <w:r w:rsidR="00CB3DF2" w:rsidRPr="00DB7CEE">
              <w:rPr>
                <w:sz w:val="26"/>
                <w:szCs w:val="26"/>
              </w:rPr>
              <w:t xml:space="preserve"> ___ г.</w:t>
            </w:r>
          </w:p>
        </w:tc>
      </w:tr>
    </w:tbl>
    <w:p w:rsidR="00D61D9F" w:rsidRDefault="00D61D9F" w:rsidP="00DE1E2E">
      <w:pPr>
        <w:jc w:val="right"/>
        <w:outlineLvl w:val="1"/>
        <w:rPr>
          <w:rFonts w:cs="Calibri"/>
        </w:rPr>
      </w:pPr>
    </w:p>
    <w:p w:rsidR="00D61D9F" w:rsidRDefault="00820FA8" w:rsidP="00DE1E2E">
      <w:pPr>
        <w:tabs>
          <w:tab w:val="left" w:pos="285"/>
          <w:tab w:val="left" w:pos="5430"/>
        </w:tabs>
        <w:outlineLvl w:val="1"/>
        <w:rPr>
          <w:rFonts w:cs="Calibri"/>
        </w:rPr>
      </w:pPr>
      <w:r>
        <w:rPr>
          <w:rFonts w:cs="Calibri"/>
        </w:rPr>
        <w:tab/>
        <w:t>М.П.</w:t>
      </w:r>
      <w:r>
        <w:rPr>
          <w:rFonts w:cs="Calibri"/>
        </w:rPr>
        <w:tab/>
        <w:t>М.П.</w:t>
      </w:r>
    </w:p>
    <w:p w:rsidR="00D61D9F" w:rsidRDefault="00D61D9F" w:rsidP="00DE1E2E">
      <w:pPr>
        <w:outlineLvl w:val="1"/>
        <w:rPr>
          <w:rFonts w:cs="Calibri"/>
        </w:rPr>
      </w:pPr>
    </w:p>
    <w:p w:rsidR="00D61D9F" w:rsidRDefault="00D61D9F" w:rsidP="00DE1E2E">
      <w:pPr>
        <w:jc w:val="right"/>
        <w:outlineLvl w:val="1"/>
        <w:rPr>
          <w:rFonts w:cs="Calibri"/>
        </w:rPr>
      </w:pPr>
    </w:p>
    <w:p w:rsidR="007753E4" w:rsidRDefault="007753E4" w:rsidP="00DE1E2E">
      <w:pPr>
        <w:jc w:val="right"/>
        <w:outlineLvl w:val="1"/>
        <w:rPr>
          <w:rFonts w:cs="Calibri"/>
        </w:rPr>
      </w:pPr>
    </w:p>
    <w:p w:rsidR="007753E4" w:rsidRDefault="007753E4" w:rsidP="00DE1E2E">
      <w:pPr>
        <w:jc w:val="right"/>
        <w:outlineLvl w:val="1"/>
        <w:rPr>
          <w:rFonts w:cs="Calibri"/>
        </w:rPr>
      </w:pPr>
    </w:p>
    <w:p w:rsidR="007753E4" w:rsidRDefault="007753E4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170E51" w:rsidRDefault="00170E51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7753E4" w:rsidRPr="00B86A41" w:rsidRDefault="007753E4" w:rsidP="00DE1E2E">
      <w:pPr>
        <w:jc w:val="right"/>
        <w:outlineLvl w:val="1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t>Приложение</w:t>
      </w:r>
      <w:r w:rsidR="00AE71F6">
        <w:rPr>
          <w:rFonts w:cs="Calibri"/>
          <w:sz w:val="26"/>
          <w:szCs w:val="26"/>
        </w:rPr>
        <w:t xml:space="preserve"> №1</w:t>
      </w:r>
    </w:p>
    <w:p w:rsidR="007753E4" w:rsidRPr="00B86A41" w:rsidRDefault="007753E4" w:rsidP="00DE1E2E">
      <w:pPr>
        <w:jc w:val="right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lastRenderedPageBreak/>
        <w:t>к Договору "Об обмене</w:t>
      </w:r>
    </w:p>
    <w:p w:rsidR="007753E4" w:rsidRPr="00B86A41" w:rsidRDefault="007753E4" w:rsidP="00DE1E2E">
      <w:pPr>
        <w:jc w:val="right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t>электронными документами"</w:t>
      </w:r>
    </w:p>
    <w:p w:rsidR="007753E4" w:rsidRPr="00510469" w:rsidRDefault="001625F8" w:rsidP="00DE1E2E">
      <w:pPr>
        <w:jc w:val="right"/>
        <w:rPr>
          <w:rFonts w:cs="Calibri"/>
        </w:rPr>
      </w:pPr>
      <w:r>
        <w:rPr>
          <w:rFonts w:cs="Calibri"/>
          <w:sz w:val="26"/>
          <w:szCs w:val="26"/>
        </w:rPr>
        <w:t>№</w:t>
      </w:r>
      <w:r w:rsidR="007753E4" w:rsidRPr="00B86A41">
        <w:rPr>
          <w:rFonts w:cs="Calibri"/>
          <w:sz w:val="26"/>
          <w:szCs w:val="26"/>
        </w:rPr>
        <w:t xml:space="preserve"> _____ от ___________</w:t>
      </w:r>
    </w:p>
    <w:p w:rsidR="007753E4" w:rsidRPr="00D61D9F" w:rsidRDefault="007753E4" w:rsidP="00DE1E2E">
      <w:pPr>
        <w:jc w:val="right"/>
        <w:rPr>
          <w:b/>
          <w:spacing w:val="1"/>
          <w:sz w:val="26"/>
          <w:szCs w:val="26"/>
        </w:rPr>
      </w:pPr>
    </w:p>
    <w:p w:rsidR="007753E4" w:rsidRPr="00D61D9F" w:rsidRDefault="007753E4" w:rsidP="00DE1E2E">
      <w:pPr>
        <w:jc w:val="center"/>
        <w:rPr>
          <w:b/>
          <w:spacing w:val="1"/>
          <w:sz w:val="26"/>
          <w:szCs w:val="26"/>
        </w:rPr>
      </w:pPr>
      <w:bookmarkStart w:id="1" w:name="Par128"/>
      <w:bookmarkEnd w:id="1"/>
      <w:r w:rsidRPr="00D61D9F">
        <w:rPr>
          <w:b/>
          <w:spacing w:val="1"/>
          <w:sz w:val="26"/>
          <w:szCs w:val="26"/>
        </w:rPr>
        <w:t>ПРАВИЛА</w:t>
      </w:r>
    </w:p>
    <w:p w:rsidR="007753E4" w:rsidRPr="00D61D9F" w:rsidRDefault="007753E4" w:rsidP="00DE1E2E">
      <w:pPr>
        <w:jc w:val="center"/>
        <w:rPr>
          <w:b/>
          <w:spacing w:val="1"/>
          <w:sz w:val="26"/>
          <w:szCs w:val="26"/>
        </w:rPr>
      </w:pPr>
      <w:r w:rsidRPr="00D61D9F">
        <w:rPr>
          <w:b/>
          <w:spacing w:val="1"/>
          <w:sz w:val="26"/>
          <w:szCs w:val="26"/>
        </w:rPr>
        <w:t>ЭЛЕКТРОННОГО ДОКУМЕНТООБОРОТА В СИСТЕМЕ ЭЛЕКТРОННОГО</w:t>
      </w:r>
    </w:p>
    <w:p w:rsidR="007753E4" w:rsidRPr="00D61D9F" w:rsidRDefault="007753E4" w:rsidP="00DE1E2E">
      <w:pPr>
        <w:jc w:val="center"/>
        <w:rPr>
          <w:b/>
          <w:spacing w:val="1"/>
          <w:sz w:val="26"/>
          <w:szCs w:val="26"/>
        </w:rPr>
      </w:pPr>
      <w:r w:rsidRPr="00D61D9F">
        <w:rPr>
          <w:b/>
          <w:spacing w:val="1"/>
          <w:sz w:val="26"/>
          <w:szCs w:val="26"/>
        </w:rPr>
        <w:t>ДОКУМЕНТООБОРОТА ФЕДЕРАЛЬНОГО КАЗНАЧЕЙСТВА</w:t>
      </w:r>
    </w:p>
    <w:p w:rsidR="007753E4" w:rsidRPr="00510469" w:rsidRDefault="007753E4" w:rsidP="00DE1E2E">
      <w:pPr>
        <w:jc w:val="center"/>
        <w:rPr>
          <w:rFonts w:cs="Calibri"/>
        </w:rPr>
      </w:pPr>
    </w:p>
    <w:p w:rsidR="007753E4" w:rsidRPr="00D61D9F" w:rsidRDefault="007753E4" w:rsidP="00DE1E2E">
      <w:pPr>
        <w:jc w:val="center"/>
        <w:outlineLvl w:val="2"/>
        <w:rPr>
          <w:b/>
          <w:spacing w:val="1"/>
          <w:sz w:val="26"/>
          <w:szCs w:val="26"/>
        </w:rPr>
      </w:pPr>
      <w:r w:rsidRPr="00D61D9F">
        <w:rPr>
          <w:b/>
          <w:spacing w:val="1"/>
          <w:sz w:val="26"/>
          <w:szCs w:val="26"/>
        </w:rPr>
        <w:t>1. ОБЩИЕ ПОЛОЖЕНИЯ</w:t>
      </w:r>
    </w:p>
    <w:p w:rsidR="007753E4" w:rsidRPr="00510469" w:rsidRDefault="007753E4" w:rsidP="00DE1E2E">
      <w:pPr>
        <w:ind w:firstLine="540"/>
        <w:jc w:val="both"/>
        <w:rPr>
          <w:rFonts w:cs="Calibri"/>
        </w:rPr>
      </w:pP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1.1. Термины и определения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В целях настоящего документа используются следующие термины и определения: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Автоматизированное рабочее место (далее - АРМ) – рабочее место, обеспечивающее возможность удаленного </w:t>
      </w:r>
      <w:proofErr w:type="spellStart"/>
      <w:r w:rsidRPr="00D61D9F">
        <w:rPr>
          <w:sz w:val="26"/>
          <w:szCs w:val="26"/>
        </w:rPr>
        <w:t>online</w:t>
      </w:r>
      <w:proofErr w:type="spellEnd"/>
      <w:r w:rsidRPr="00D61D9F">
        <w:rPr>
          <w:sz w:val="26"/>
          <w:szCs w:val="26"/>
        </w:rPr>
        <w:t xml:space="preserve"> взаимодействия Организатора и Участника (далее – </w:t>
      </w:r>
      <w:proofErr w:type="spellStart"/>
      <w:r w:rsidRPr="00D61D9F">
        <w:rPr>
          <w:sz w:val="26"/>
          <w:szCs w:val="26"/>
        </w:rPr>
        <w:t>Cтороны</w:t>
      </w:r>
      <w:proofErr w:type="spellEnd"/>
      <w:r w:rsidRPr="00D61D9F">
        <w:rPr>
          <w:sz w:val="26"/>
          <w:szCs w:val="26"/>
        </w:rPr>
        <w:t xml:space="preserve">), </w:t>
      </w:r>
      <w:proofErr w:type="gramStart"/>
      <w:r w:rsidRPr="00D61D9F">
        <w:rPr>
          <w:sz w:val="26"/>
          <w:szCs w:val="26"/>
        </w:rPr>
        <w:t>включая  наличие</w:t>
      </w:r>
      <w:proofErr w:type="gramEnd"/>
      <w:r w:rsidRPr="00D61D9F">
        <w:rPr>
          <w:sz w:val="26"/>
          <w:szCs w:val="26"/>
        </w:rPr>
        <w:t xml:space="preserve">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D61D9F">
        <w:rPr>
          <w:sz w:val="26"/>
          <w:szCs w:val="26"/>
        </w:rPr>
        <w:tab/>
        <w:t>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Владелец сертификата ключа подписи – должностное 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свою усиленную квалифицированную ЭП (далее – ЭП) в ЭД (подписывать ЭД).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Ключ ЭП - уникальная последовательность символов, предназначенная для создания ЭП.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Заявление на получение </w:t>
      </w:r>
      <w:proofErr w:type="gramStart"/>
      <w:r w:rsidRPr="00D61D9F">
        <w:rPr>
          <w:sz w:val="26"/>
          <w:szCs w:val="26"/>
        </w:rPr>
        <w:t>Сертификата  -</w:t>
      </w:r>
      <w:proofErr w:type="gramEnd"/>
      <w:r w:rsidRPr="00D61D9F">
        <w:rPr>
          <w:sz w:val="26"/>
          <w:szCs w:val="26"/>
        </w:rPr>
        <w:t xml:space="preserve">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Регламентом УЦ ФК.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Компрометация ключа ЭП - событие, определенное владельцем Сертификата как ознакомление неуполномоченным лицом (лицами) с его ключом ЭП (</w:t>
      </w:r>
      <w:proofErr w:type="gramStart"/>
      <w:r w:rsidRPr="00D61D9F">
        <w:rPr>
          <w:sz w:val="26"/>
          <w:szCs w:val="26"/>
        </w:rPr>
        <w:t>например</w:t>
      </w:r>
      <w:proofErr w:type="gramEnd"/>
      <w:r w:rsidRPr="00D61D9F">
        <w:rPr>
          <w:sz w:val="26"/>
          <w:szCs w:val="26"/>
        </w:rPr>
        <w:t>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Корректная ЭП - ЭП уполномоченного лица при выполнении следующих условий: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Сертификаты, относящиеся к этим ЭП, изданы УЦ ФК и не утратили силу (действуют) на момент подписания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подтверждена подлинность этих ЭП в ЭД, при наличии достоверной информации о моменте подписания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ЭП используется в соответствии со сведениями, указанными в Сертификате.</w:t>
      </w:r>
    </w:p>
    <w:p w:rsidR="007753E4" w:rsidRPr="00D61D9F" w:rsidRDefault="00CA791C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Открытый ключ </w:t>
      </w:r>
      <w:r w:rsidR="007753E4" w:rsidRPr="00D61D9F">
        <w:rPr>
          <w:sz w:val="26"/>
          <w:szCs w:val="26"/>
        </w:rPr>
        <w:t>аутентификации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</w:t>
      </w:r>
      <w:r w:rsidR="007753E4" w:rsidRPr="00510469">
        <w:rPr>
          <w:rFonts w:cs="Calibri"/>
        </w:rPr>
        <w:t xml:space="preserve"> безопасности </w:t>
      </w:r>
      <w:r w:rsidR="007753E4" w:rsidRPr="00D61D9F">
        <w:rPr>
          <w:sz w:val="26"/>
          <w:szCs w:val="26"/>
        </w:rPr>
        <w:t>информации Организатора.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Ключ проверки ЭП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Получатель - юридическое лицо в СЭДФК, которому ЭД отправлен самим отправителем или от имени отправителя.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Сертификат ключа проверки электронной подписи (Сертификат) - электронный документ или документ на бумажном носителе, выданный УЦ ФК по заявлению должностного лица Участника и подтверждающий принадлежность ключа проверки ЭП владельцу сертификата ключа проверки ЭП.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Система электронного документооборота Федерального казначейства </w:t>
      </w:r>
      <w:r w:rsidRPr="00D61D9F">
        <w:rPr>
          <w:sz w:val="26"/>
          <w:szCs w:val="26"/>
        </w:rPr>
        <w:lastRenderedPageBreak/>
        <w:t>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Электронный документ – информация в электронной форме, подписанная электронной подписью, равнозначный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Уполномоченное лицо - лицо, имеющее право подписи ЭД в СЭД ФК.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Удостоверяющий центр Федерального казначейства (УЦ ФК)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</w:t>
      </w:r>
      <w:proofErr w:type="gramStart"/>
      <w:r w:rsidRPr="00D61D9F">
        <w:rPr>
          <w:sz w:val="26"/>
          <w:szCs w:val="26"/>
        </w:rPr>
        <w:t>иные функции</w:t>
      </w:r>
      <w:proofErr w:type="gramEnd"/>
      <w:r w:rsidRPr="00D61D9F">
        <w:rPr>
          <w:sz w:val="26"/>
          <w:szCs w:val="26"/>
        </w:rPr>
        <w:t xml:space="preserve"> предусмотренные Федеральным законом «Об электронной подписи» от 6 апреля 2011 г. № 63-ФЗ.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Региональный центр регистрации УЦ ФК (РЦР)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2011 г. № 63-ФЗ.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1.3. Документы, регулирующие ЭДО в СЭДФК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1.3.1. ЭДО в СЭДФК регулируется следующими документами: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Договором;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утвержденным Федеральным казначейством "Порядком сопровождения и технического обслуживания абонентов СЭД";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документацией пользователя и администратора АРМ Участника, включая документацию на СКЗИ;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законодательными и другими нормативными правовыми актами Российской Федерации.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1.4. Порядок и условия допуска Участника к осуществлению документооборота в СЭДФК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заключения Договора с Организатором об обмене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назначения администратора(</w:t>
      </w:r>
      <w:proofErr w:type="spellStart"/>
      <w:r w:rsidRPr="00D61D9F">
        <w:rPr>
          <w:sz w:val="26"/>
          <w:szCs w:val="26"/>
        </w:rPr>
        <w:t>ов</w:t>
      </w:r>
      <w:proofErr w:type="spellEnd"/>
      <w:r w:rsidRPr="00D61D9F">
        <w:rPr>
          <w:sz w:val="26"/>
          <w:szCs w:val="26"/>
        </w:rPr>
        <w:t>) АРМ Участника;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установки необходимого для осуществления ЭДО ПО, в том числе СКЗИ, на АРМ Участника;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- проведения инструктажа Пользователей Участника работе с АРМ Участника;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регистрации Пользователей Участника в УЦ ФК и получения в установленном порядке Сертификатов.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1.5. Пользователи Участника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1.6. Порядок вступления в действие настоящих Правил, а также внесения в них изменений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1.6.1. Настоящие Правила вступают в силу в отношении Участника после заключения Договора между Сторонами.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1.6.2. Изменения и дополнения в настоящие Правила вносятся в порядке, установленном Договором.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1.7. Прекращение действия настоящих Правил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1.7.1. Обязательства Сторон по исполнению настоящих Правил прекращаются при расторжении Договора.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7753E4" w:rsidRPr="00510469" w:rsidRDefault="007753E4" w:rsidP="00DE1E2E">
      <w:pPr>
        <w:ind w:firstLine="540"/>
        <w:jc w:val="both"/>
        <w:rPr>
          <w:rFonts w:cs="Calibri"/>
        </w:rPr>
      </w:pPr>
    </w:p>
    <w:p w:rsidR="007753E4" w:rsidRPr="00D61D9F" w:rsidRDefault="007753E4" w:rsidP="00DE1E2E">
      <w:pPr>
        <w:jc w:val="center"/>
        <w:outlineLvl w:val="2"/>
        <w:rPr>
          <w:b/>
          <w:spacing w:val="1"/>
          <w:sz w:val="26"/>
          <w:szCs w:val="26"/>
        </w:rPr>
      </w:pPr>
      <w:r w:rsidRPr="00D61D9F">
        <w:rPr>
          <w:b/>
          <w:spacing w:val="1"/>
          <w:sz w:val="26"/>
          <w:szCs w:val="26"/>
        </w:rPr>
        <w:t>2. ЭЛЕКТРОННЫЕ ДОКУМЕНТЫ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2.1. Требования, предъявляемые к ЭД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2.1.1. ЭД, сформированные в СЭДФК и подписанные надлежащим количеством корректных ЭП, имеют юридическую силу наравне с бумажными документами, подписанными собственноручными подписями.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2.2. Использование ЭП в ЭД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2.3. Использование ЭД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носителе, подписанном собственноручными </w:t>
      </w:r>
      <w:r w:rsidRPr="00D61D9F">
        <w:rPr>
          <w:sz w:val="26"/>
          <w:szCs w:val="26"/>
        </w:rPr>
        <w:lastRenderedPageBreak/>
        <w:t>подписями уполномоченных лиц Сторон, и не может быть оспорен только на том основании, что он выполнен в электронном виде.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2.3.2. ЭД может иметь неограниченное количество экземпляров, в том числе выполненных на машиночитаемых носителях различного типа. Для создания </w:t>
      </w:r>
      <w:proofErr w:type="gramStart"/>
      <w:r w:rsidRPr="00D61D9F">
        <w:rPr>
          <w:sz w:val="26"/>
          <w:szCs w:val="26"/>
        </w:rPr>
        <w:t>дополнительного экземпляра</w:t>
      </w:r>
      <w:proofErr w:type="gramEnd"/>
      <w:r w:rsidRPr="00D61D9F">
        <w:rPr>
          <w:sz w:val="26"/>
          <w:szCs w:val="26"/>
        </w:rPr>
        <w:t xml:space="preserve"> существующего ЭД осуществляется копирование ЭД вместе со всеми ЭП.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2.3.3. Все экземпляры ЭД являются подлинниками данного ЭД.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2.4. Представление сведений, содержащихся в ЭД, на бумажном носителе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7753E4" w:rsidRPr="00510469" w:rsidRDefault="007753E4" w:rsidP="00DE1E2E">
      <w:pPr>
        <w:ind w:firstLine="540"/>
        <w:jc w:val="both"/>
        <w:rPr>
          <w:rFonts w:cs="Calibri"/>
        </w:rPr>
      </w:pPr>
    </w:p>
    <w:p w:rsidR="007753E4" w:rsidRPr="00D61D9F" w:rsidRDefault="007753E4" w:rsidP="00DE1E2E">
      <w:pPr>
        <w:jc w:val="center"/>
        <w:outlineLvl w:val="2"/>
        <w:rPr>
          <w:rFonts w:cs="Calibri"/>
          <w:b/>
          <w:sz w:val="26"/>
          <w:szCs w:val="26"/>
        </w:rPr>
      </w:pPr>
      <w:r w:rsidRPr="00D61D9F">
        <w:rPr>
          <w:rFonts w:cs="Calibri"/>
          <w:b/>
          <w:sz w:val="26"/>
          <w:szCs w:val="26"/>
        </w:rPr>
        <w:t>3. ОРГАНИЗАЦИЯ ЭДО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3.1. ЭДО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3.1.1. ЭДО включает: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формирование ЭД уполномоченными лицами Сторон;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проверка подлинности доставленного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подтверждение получения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отзыв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учет ЭД (регистрацию входящих и исходящих ЭД);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хранение ЭД с обеспечением возможности проверки ЭП и печати ЭД на бумажном носителе в течение всего срока хранения;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создание дополнительных экземпляров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создание представлений (распечатывание) ЭД в бумажном виде.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экспортирование ЭД во внешние системы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3.2. Формирование ЭД 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3.2.1. Формирование ЭД осуществляется согласно документации, указанной в пункте 1.3.1 настоящих Правил.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3.3. Проверка подлинности доставленного ЭД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3.3.1. Проверка подлинности ЭД включает: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проверку ЭД на соответствие документам, указанным в п.1.3.1. настоящих Правил;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проверку корректности всех ЭП в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3.3.2.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3.4. Подтверждение получения ЭД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3.5. Отзыв ЭД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3.5.2. ЭД может быть отозван отправителем до начала его обработки (исполнения) получателем.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3.6. Учет ЭД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3.6.1. Учет ЭД осуществляется путем ведения электронных журналов учета СЭД ФК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3.6.2. Срок хранения электронных журналов учета определяется сроком хранения учитываемых ЭД.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3.7. Хранение ЭД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7753E4" w:rsidRPr="00510469" w:rsidRDefault="007753E4" w:rsidP="00DE1E2E">
      <w:pPr>
        <w:ind w:firstLine="540"/>
        <w:jc w:val="both"/>
        <w:rPr>
          <w:rFonts w:cs="Calibri"/>
        </w:rPr>
      </w:pPr>
    </w:p>
    <w:p w:rsidR="007753E4" w:rsidRPr="00D61D9F" w:rsidRDefault="007753E4" w:rsidP="00DE1E2E">
      <w:pPr>
        <w:jc w:val="center"/>
        <w:outlineLvl w:val="2"/>
        <w:rPr>
          <w:rFonts w:cs="Calibri"/>
          <w:b/>
          <w:sz w:val="26"/>
          <w:szCs w:val="26"/>
        </w:rPr>
      </w:pPr>
      <w:bookmarkStart w:id="2" w:name="Par282"/>
      <w:bookmarkEnd w:id="2"/>
      <w:r w:rsidRPr="00D61D9F">
        <w:rPr>
          <w:rFonts w:cs="Calibri"/>
          <w:b/>
          <w:sz w:val="26"/>
          <w:szCs w:val="26"/>
        </w:rPr>
        <w:t>4. ОБЕСПЕЧЕНИЕ ИНФОРМАЦИОННОЙ БЕЗОПАСНОСТИ</w:t>
      </w:r>
    </w:p>
    <w:p w:rsidR="007753E4" w:rsidRPr="00510469" w:rsidRDefault="007753E4" w:rsidP="00DE1E2E">
      <w:pPr>
        <w:ind w:firstLine="540"/>
        <w:jc w:val="both"/>
        <w:rPr>
          <w:rFonts w:cs="Calibri"/>
        </w:rPr>
      </w:pP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4.1. Общие требования обеспечения защиты информации в СЭДФК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 нормативными актами, регулирующими вопросы информационной безопасности.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 Управление ключевой информацией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8" w:history="1">
        <w:r w:rsidRPr="00D61D9F">
          <w:rPr>
            <w:sz w:val="26"/>
            <w:szCs w:val="26"/>
          </w:rPr>
          <w:t>Инструкции</w:t>
        </w:r>
      </w:hyperlink>
      <w:r w:rsidRPr="00D61D9F">
        <w:rPr>
          <w:sz w:val="26"/>
          <w:szCs w:val="26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4.2.5. Требования по организации хранения и использования носителей </w:t>
      </w:r>
      <w:r w:rsidRPr="00D61D9F">
        <w:rPr>
          <w:sz w:val="26"/>
          <w:szCs w:val="26"/>
        </w:rPr>
        <w:lastRenderedPageBreak/>
        <w:t>ключевой информации.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4.2.5.2. Во время работы с носителями ключевой информации доступ к ним посторонних лиц должен быть исключен.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4.2.5.3. Не разрешается: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производить несанкционированное копирование носителей ключевой информации;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знакомить или передавать носители ключевой информации лицам, к ним не допущенным;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выводить ключи ЭП на дисплей или принтер;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вставлять носитель ключевой информации в считывающее устройство других компьютеров;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оставлять носитель ключевой информации без присмотра на рабочем месте;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записывать на носитель ключевой информации посторонние файлы.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сертификатов, в указанном пункте описан в Регламенте удостоверяющего центра Федерального казначейства.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bookmarkStart w:id="3" w:name="Par305"/>
      <w:bookmarkEnd w:id="3"/>
      <w:r w:rsidRPr="00D61D9F">
        <w:rPr>
          <w:sz w:val="26"/>
          <w:szCs w:val="26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4.2.6.5.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w:anchor="Par305" w:history="1">
        <w:r w:rsidRPr="00D61D9F">
          <w:rPr>
            <w:sz w:val="26"/>
            <w:szCs w:val="26"/>
          </w:rPr>
          <w:t>п. 4.2.6.2</w:t>
        </w:r>
      </w:hyperlink>
      <w:r w:rsidRPr="00D61D9F">
        <w:rPr>
          <w:sz w:val="26"/>
          <w:szCs w:val="26"/>
        </w:rPr>
        <w:t>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4.2.7. Порядок работы с ключами ЭП определяется Регламентом УЦ ФК.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bookmarkStart w:id="4" w:name="Par326"/>
      <w:bookmarkEnd w:id="4"/>
      <w:r w:rsidRPr="00D61D9F">
        <w:rPr>
          <w:sz w:val="26"/>
          <w:szCs w:val="26"/>
        </w:rPr>
        <w:t>4.3. Порядок действий при компрометации и отзыве ключей ЭП определяется Регламентом УЦ ФК.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 Порядок действий при компрометации закрытых ключей аутентификации.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4.5.4.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7753E4" w:rsidRPr="00510469" w:rsidRDefault="007753E4" w:rsidP="00DE1E2E">
      <w:pPr>
        <w:ind w:firstLine="540"/>
        <w:jc w:val="both"/>
        <w:outlineLvl w:val="3"/>
        <w:rPr>
          <w:rFonts w:cs="Calibri"/>
        </w:rPr>
      </w:pPr>
    </w:p>
    <w:p w:rsidR="007753E4" w:rsidRPr="00510469" w:rsidRDefault="007753E4" w:rsidP="00DE1E2E">
      <w:pPr>
        <w:ind w:firstLine="540"/>
        <w:jc w:val="both"/>
        <w:rPr>
          <w:rFonts w:cs="Calibri"/>
        </w:rPr>
      </w:pPr>
    </w:p>
    <w:p w:rsidR="007753E4" w:rsidRPr="00D61D9F" w:rsidRDefault="007753E4" w:rsidP="00DE1E2E">
      <w:pPr>
        <w:jc w:val="center"/>
        <w:outlineLvl w:val="2"/>
        <w:rPr>
          <w:rFonts w:cs="Calibri"/>
          <w:b/>
          <w:sz w:val="26"/>
          <w:szCs w:val="26"/>
        </w:rPr>
      </w:pPr>
      <w:r w:rsidRPr="00D61D9F">
        <w:rPr>
          <w:rFonts w:cs="Calibri"/>
          <w:b/>
          <w:sz w:val="26"/>
          <w:szCs w:val="26"/>
        </w:rPr>
        <w:t>5. ПОРЯДОК РАЗРЕШЕНИЯ КОНФЛИКТНЫХ СИТУАЦИЙ И СПОРОВ</w:t>
      </w:r>
    </w:p>
    <w:p w:rsidR="007753E4" w:rsidRPr="00D61D9F" w:rsidRDefault="007753E4" w:rsidP="00DE1E2E">
      <w:pPr>
        <w:jc w:val="center"/>
        <w:rPr>
          <w:rFonts w:cs="Calibri"/>
          <w:b/>
          <w:sz w:val="26"/>
          <w:szCs w:val="26"/>
        </w:rPr>
      </w:pPr>
      <w:r w:rsidRPr="00D61D9F">
        <w:rPr>
          <w:rFonts w:cs="Calibri"/>
          <w:b/>
          <w:sz w:val="26"/>
          <w:szCs w:val="26"/>
        </w:rPr>
        <w:t>В СВЯЗИ С ОСУЩЕСТВЛЕНИЕМ ЭДО</w:t>
      </w:r>
    </w:p>
    <w:p w:rsidR="007753E4" w:rsidRPr="00510469" w:rsidRDefault="007753E4" w:rsidP="00DE1E2E">
      <w:pPr>
        <w:ind w:firstLine="540"/>
        <w:jc w:val="both"/>
        <w:rPr>
          <w:rFonts w:cs="Calibri"/>
        </w:rPr>
      </w:pP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5.1. Возникновение конфликтных ситуаций в связи с осуществлением ЭДО в СЭДФК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факта отправления и/или получения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времени отправления и/или получения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- оспаривание </w:t>
      </w:r>
      <w:proofErr w:type="gramStart"/>
      <w:r w:rsidRPr="00D61D9F">
        <w:rPr>
          <w:sz w:val="26"/>
          <w:szCs w:val="26"/>
        </w:rPr>
        <w:t>содержания</w:t>
      </w:r>
      <w:proofErr w:type="gramEnd"/>
      <w:r w:rsidRPr="00D61D9F">
        <w:rPr>
          <w:sz w:val="26"/>
          <w:szCs w:val="26"/>
        </w:rPr>
        <w:t xml:space="preserve"> отправленного/полученного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подлинности экземпляров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целостности ЭД;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идентичности лица, заверившего ЭД ЭП;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оспаривание полномочий лица, заверившего ЭД ЭП.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</w:t>
      </w:r>
      <w:proofErr w:type="gramStart"/>
      <w:r w:rsidRPr="00D61D9F">
        <w:rPr>
          <w:sz w:val="26"/>
          <w:szCs w:val="26"/>
        </w:rPr>
        <w:t>органов</w:t>
      </w:r>
      <w:proofErr w:type="gramEnd"/>
      <w:r w:rsidRPr="00D61D9F">
        <w:rPr>
          <w:sz w:val="26"/>
          <w:szCs w:val="26"/>
        </w:rPr>
        <w:t xml:space="preserve"> либо суда в порядке, установленном </w:t>
      </w:r>
      <w:r w:rsidRPr="00D61D9F">
        <w:rPr>
          <w:sz w:val="26"/>
          <w:szCs w:val="26"/>
        </w:rPr>
        <w:lastRenderedPageBreak/>
        <w:t>законодательством Российской Федерации.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5.2. Уведомление о конфликтной ситуации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</w:t>
      </w:r>
      <w:proofErr w:type="gramStart"/>
      <w:r w:rsidRPr="00D61D9F">
        <w:rPr>
          <w:sz w:val="26"/>
          <w:szCs w:val="26"/>
        </w:rPr>
        <w:t>ситуации</w:t>
      </w:r>
      <w:proofErr w:type="gramEnd"/>
      <w:r w:rsidRPr="00D61D9F">
        <w:rPr>
          <w:sz w:val="26"/>
          <w:szCs w:val="26"/>
        </w:rPr>
        <w:t xml:space="preserve"> со своей стороны.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5.3. Разрешение конфликтной ситуации в рабочем порядке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 Формирование Комиссии по разрешению конфликтной ситуации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</w:t>
      </w:r>
      <w:r w:rsidRPr="00D61D9F">
        <w:rPr>
          <w:sz w:val="26"/>
          <w:szCs w:val="26"/>
        </w:rPr>
        <w:lastRenderedPageBreak/>
        <w:t>корреспонденции.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 Формирование комиссии по разрешению конфликтной ситуации, ее состав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 Задачи, права и полномочия комиссии по разрешению конфликтной ситуации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5.6.3. Комиссия имеет право ознакомления с условиями и порядком </w:t>
      </w:r>
      <w:r w:rsidRPr="00D61D9F">
        <w:rPr>
          <w:sz w:val="26"/>
          <w:szCs w:val="26"/>
        </w:rPr>
        <w:lastRenderedPageBreak/>
        <w:t>подготовки, формирования, обработки, доставки, исполнения, хранения и учета электронных документов.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5.6.6. Комиссия имеет право получать объяснения от должностных лиц Сторон, обеспечивающих обмен ЭД.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 Протокол работы комиссии по разрешению конфликтной ситуации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5.7.2. Протокол работы Комиссии должен содержать следующие данные: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установленные Комиссией фактические обстоятельства;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выводы, к которым пришла Комиссия в результате проведенных мероприятий;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подписи всех членов комиссии.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5.8. Акт по итогам работы комиссии по разрешению конфликтной ситуации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5.8.1. По итогам работы Комиссии составляется Акт, при этом Акт должен содержать следующую информацию: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состав Комиссии;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lastRenderedPageBreak/>
        <w:t>- дату и место составления Акта;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даты и время начала и окончания работы Комиссии;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фактические обстоятельства, установленные Комиссией;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краткий перечень мероприятий, проведенных Комиссией;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выводы, к которым пришла Комиссия в результате проведенных мероприятий;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подписи членов Комиссии;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в случае наличия - особое мнение члена или членов Комиссии.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 Разрешение конфликтной ситуации по итогам работы комиссии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 Претензионный порядок разрешения конфликтной ситуации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5.10.2. Претензия должна содержать: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изложение существа требований Стороны-инициатора;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при возможности денежной оценки претензии - ее сумму и расчет;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 xml:space="preserve">- сведения о работе Комиссии и, в случае, если Комиссия работала в связи с </w:t>
      </w:r>
      <w:r w:rsidRPr="00D61D9F">
        <w:rPr>
          <w:sz w:val="26"/>
          <w:szCs w:val="26"/>
        </w:rPr>
        <w:lastRenderedPageBreak/>
        <w:t>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иные документы, имеющие значение, по мнению Стороны-инициатора;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7753E4" w:rsidRPr="007753E4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5.11. Разрешение конфликтной ситуации судами</w:t>
      </w:r>
    </w:p>
    <w:p w:rsidR="007753E4" w:rsidRPr="00D61D9F" w:rsidRDefault="007753E4" w:rsidP="00DE1E2E">
      <w:pPr>
        <w:shd w:val="clear" w:color="auto" w:fill="FFFFFF"/>
        <w:tabs>
          <w:tab w:val="left" w:pos="350"/>
        </w:tabs>
        <w:ind w:firstLine="851"/>
        <w:jc w:val="both"/>
        <w:rPr>
          <w:sz w:val="26"/>
          <w:szCs w:val="26"/>
        </w:rPr>
      </w:pPr>
      <w:r w:rsidRPr="00D61D9F">
        <w:rPr>
          <w:sz w:val="26"/>
          <w:szCs w:val="26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7753E4" w:rsidRPr="00510469" w:rsidRDefault="007753E4" w:rsidP="00DE1E2E">
      <w:pPr>
        <w:ind w:firstLine="540"/>
        <w:jc w:val="both"/>
        <w:rPr>
          <w:rFonts w:cs="Calibri"/>
        </w:rPr>
      </w:pPr>
    </w:p>
    <w:p w:rsidR="007753E4" w:rsidRPr="00DB7CEE" w:rsidRDefault="007753E4" w:rsidP="00DE1E2E">
      <w:pPr>
        <w:tabs>
          <w:tab w:val="center" w:pos="4961"/>
        </w:tabs>
        <w:rPr>
          <w:sz w:val="26"/>
          <w:szCs w:val="26"/>
        </w:rPr>
      </w:pPr>
    </w:p>
    <w:p w:rsidR="007753E4" w:rsidRDefault="007753E4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820FA8" w:rsidRDefault="00820FA8" w:rsidP="00DE1E2E">
      <w:pPr>
        <w:jc w:val="right"/>
        <w:outlineLvl w:val="1"/>
        <w:rPr>
          <w:rFonts w:cs="Calibri"/>
        </w:rPr>
      </w:pPr>
    </w:p>
    <w:p w:rsidR="00616D64" w:rsidRPr="00B86A41" w:rsidRDefault="00616D64" w:rsidP="00616D64">
      <w:pPr>
        <w:jc w:val="right"/>
        <w:outlineLvl w:val="1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t>Приложение</w:t>
      </w:r>
      <w:r>
        <w:rPr>
          <w:rFonts w:cs="Calibri"/>
          <w:sz w:val="26"/>
          <w:szCs w:val="26"/>
        </w:rPr>
        <w:t xml:space="preserve"> №</w:t>
      </w:r>
      <w:r w:rsidR="001625F8">
        <w:rPr>
          <w:rFonts w:cs="Calibri"/>
          <w:sz w:val="26"/>
          <w:szCs w:val="26"/>
        </w:rPr>
        <w:t>2</w:t>
      </w:r>
    </w:p>
    <w:p w:rsidR="00616D64" w:rsidRPr="00B86A41" w:rsidRDefault="00616D64" w:rsidP="00616D64">
      <w:pPr>
        <w:jc w:val="right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lastRenderedPageBreak/>
        <w:t>к Договору "Об обмене</w:t>
      </w:r>
    </w:p>
    <w:p w:rsidR="00616D64" w:rsidRPr="00B86A41" w:rsidRDefault="00616D64" w:rsidP="00616D64">
      <w:pPr>
        <w:jc w:val="right"/>
        <w:rPr>
          <w:rFonts w:cs="Calibri"/>
          <w:sz w:val="26"/>
          <w:szCs w:val="26"/>
        </w:rPr>
      </w:pPr>
      <w:r w:rsidRPr="00B86A41">
        <w:rPr>
          <w:rFonts w:cs="Calibri"/>
          <w:sz w:val="26"/>
          <w:szCs w:val="26"/>
        </w:rPr>
        <w:t>электронными документами"</w:t>
      </w:r>
    </w:p>
    <w:p w:rsidR="00616D64" w:rsidRPr="00510469" w:rsidRDefault="001625F8" w:rsidP="00616D64">
      <w:pPr>
        <w:jc w:val="right"/>
        <w:rPr>
          <w:rFonts w:cs="Calibri"/>
        </w:rPr>
      </w:pPr>
      <w:r>
        <w:rPr>
          <w:rFonts w:cs="Calibri"/>
          <w:sz w:val="26"/>
          <w:szCs w:val="26"/>
        </w:rPr>
        <w:t>№</w:t>
      </w:r>
      <w:r w:rsidR="00616D64" w:rsidRPr="00B86A41">
        <w:rPr>
          <w:rFonts w:cs="Calibri"/>
          <w:sz w:val="26"/>
          <w:szCs w:val="26"/>
        </w:rPr>
        <w:t xml:space="preserve"> _____ от ___________</w:t>
      </w:r>
    </w:p>
    <w:p w:rsidR="007B7611" w:rsidRDefault="007B7611" w:rsidP="00DE1E2E">
      <w:pPr>
        <w:jc w:val="right"/>
      </w:pPr>
    </w:p>
    <w:p w:rsidR="007B7611" w:rsidRDefault="007B7611" w:rsidP="00DE1E2E">
      <w:pPr>
        <w:jc w:val="right"/>
      </w:pPr>
    </w:p>
    <w:p w:rsidR="007B7611" w:rsidRDefault="007B7611" w:rsidP="00DE1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ВРЕМЯ ОБМЕНА И ПЕРЕЧЕНЬ ЭЛЕКТРОННЫХ ДОКУМЕНТОВ</w:t>
      </w:r>
    </w:p>
    <w:p w:rsidR="007B7611" w:rsidRPr="00C404F9" w:rsidRDefault="007B7611" w:rsidP="00DE1E2E">
      <w:pPr>
        <w:rPr>
          <w:b/>
          <w:sz w:val="28"/>
          <w:szCs w:val="28"/>
        </w:rPr>
      </w:pPr>
    </w:p>
    <w:p w:rsidR="007B7611" w:rsidRPr="007B7611" w:rsidRDefault="007B7611" w:rsidP="00DE1E2E">
      <w:pPr>
        <w:jc w:val="both"/>
        <w:rPr>
          <w:sz w:val="28"/>
          <w:szCs w:val="28"/>
        </w:rPr>
      </w:pPr>
      <w:r w:rsidRPr="00C404F9">
        <w:rPr>
          <w:b/>
          <w:sz w:val="28"/>
          <w:szCs w:val="28"/>
        </w:rPr>
        <w:tab/>
      </w:r>
      <w:r w:rsidRPr="007B7611">
        <w:rPr>
          <w:b/>
          <w:sz w:val="28"/>
          <w:szCs w:val="28"/>
        </w:rPr>
        <w:t xml:space="preserve">1. </w:t>
      </w:r>
      <w:r w:rsidRPr="007B7611">
        <w:rPr>
          <w:sz w:val="28"/>
          <w:szCs w:val="28"/>
        </w:rPr>
        <w:t xml:space="preserve">Прием Заявок на кассовый расход и других платежных документов Управлением Федерального казначейства по г. Севастополю (далее – Управление) осуществляется в течение рабочего дня. </w:t>
      </w:r>
    </w:p>
    <w:p w:rsidR="007B7611" w:rsidRPr="007B7611" w:rsidRDefault="007B7611" w:rsidP="00DE1E2E">
      <w:pPr>
        <w:pStyle w:val="a7"/>
        <w:tabs>
          <w:tab w:val="num" w:pos="720"/>
        </w:tabs>
        <w:ind w:firstLine="720"/>
        <w:jc w:val="both"/>
      </w:pPr>
      <w:r w:rsidRPr="007B7611">
        <w:t xml:space="preserve">Текущим операционным днем обрабатываются и проводятся следующим рабочим днем, принятые </w:t>
      </w:r>
      <w:r w:rsidRPr="007B7611">
        <w:rPr>
          <w:rStyle w:val="blk"/>
        </w:rPr>
        <w:t xml:space="preserve">Заявки на кассовый расход, Заявки на кассовый расход (сокращенная), </w:t>
      </w:r>
      <w:r w:rsidRPr="007B7611">
        <w:t xml:space="preserve">Сводные заявки на кассовый расход (для уплаты налогов), </w:t>
      </w:r>
      <w:r w:rsidRPr="007B7611">
        <w:rPr>
          <w:rStyle w:val="blk"/>
        </w:rPr>
        <w:t xml:space="preserve">Заявки на получение наличных денег, Заявки на получение денежных средств, перечисляемых на карту, Заявки на возврат, платежные поручения </w:t>
      </w:r>
      <w:r w:rsidRPr="007B7611">
        <w:t>по</w:t>
      </w:r>
      <w:r w:rsidRPr="007B7611">
        <w:rPr>
          <w:color w:val="000000"/>
        </w:rPr>
        <w:t xml:space="preserve"> счетам 40105, 40116, </w:t>
      </w:r>
      <w:r w:rsidRPr="007B7611">
        <w:t>40501, 40302 - с 09-00 час. до 13-00 час.</w:t>
      </w:r>
    </w:p>
    <w:p w:rsidR="007B7611" w:rsidRPr="007B7611" w:rsidRDefault="007B7611" w:rsidP="00DE1E2E">
      <w:pPr>
        <w:pStyle w:val="a7"/>
        <w:tabs>
          <w:tab w:val="num" w:pos="720"/>
        </w:tabs>
        <w:ind w:firstLine="720"/>
        <w:jc w:val="both"/>
      </w:pPr>
      <w:r w:rsidRPr="007B7611">
        <w:rPr>
          <w:b/>
        </w:rPr>
        <w:t>2</w:t>
      </w:r>
      <w:r w:rsidRPr="007B7611">
        <w:t>. Прием и обработка Запроса на аннулирование заявки осуществляется с 09-00 час. до 17-30 час. при условии, если на момент принятия запроса расчетных документ не отправлен Управлением в банк.</w:t>
      </w:r>
    </w:p>
    <w:p w:rsidR="007B7611" w:rsidRPr="007B7611" w:rsidRDefault="007B7611" w:rsidP="00DE1E2E">
      <w:pPr>
        <w:pStyle w:val="a7"/>
        <w:tabs>
          <w:tab w:val="num" w:pos="720"/>
        </w:tabs>
        <w:ind w:firstLine="720"/>
        <w:jc w:val="both"/>
      </w:pPr>
      <w:r w:rsidRPr="007B7611">
        <w:rPr>
          <w:b/>
        </w:rPr>
        <w:t>3.</w:t>
      </w:r>
      <w:r w:rsidRPr="007B7611">
        <w:t xml:space="preserve"> Прием Расходных расписаний осуществляется в течение рабочего дня. Текущим операционным днем обрабатываются и регистрируются Расходные расписания, принятые с 09-00 час. до 16-00 час.</w:t>
      </w:r>
    </w:p>
    <w:p w:rsidR="007B7611" w:rsidRPr="007B7611" w:rsidRDefault="007B7611" w:rsidP="00DE1E2E">
      <w:pPr>
        <w:pStyle w:val="a7"/>
        <w:tabs>
          <w:tab w:val="num" w:pos="720"/>
        </w:tabs>
        <w:ind w:firstLine="720"/>
        <w:jc w:val="both"/>
      </w:pPr>
      <w:r w:rsidRPr="007B7611">
        <w:rPr>
          <w:b/>
        </w:rPr>
        <w:t>4.</w:t>
      </w:r>
      <w:r w:rsidRPr="007B7611">
        <w:t xml:space="preserve"> Прием Уведомлений об уточнении вида и принадлежности платежа, Уведомлений об уточнении операций клиента (далее – Уведомления) осуществляется в течение рабочего дня. Обработка и исполнение Уведомлений осуществляется не позднее следующего рабочего дня после получения. </w:t>
      </w:r>
    </w:p>
    <w:p w:rsidR="007B7611" w:rsidRPr="007B7611" w:rsidRDefault="007B7611" w:rsidP="00DE1E2E">
      <w:pPr>
        <w:ind w:firstLine="709"/>
        <w:jc w:val="both"/>
        <w:rPr>
          <w:sz w:val="28"/>
          <w:szCs w:val="28"/>
        </w:rPr>
      </w:pPr>
      <w:r w:rsidRPr="007B7611">
        <w:rPr>
          <w:b/>
          <w:sz w:val="28"/>
          <w:szCs w:val="28"/>
        </w:rPr>
        <w:t>5.</w:t>
      </w:r>
      <w:r w:rsidRPr="007B7611">
        <w:rPr>
          <w:sz w:val="28"/>
          <w:szCs w:val="28"/>
        </w:rPr>
        <w:t xml:space="preserve"> Прием Сведений о принятом бюджетном обязательстве, Заявок на внесение изменений в бюджетное обязательство, Заявок на перерегистрацию бюджетного обязательства (далее – Сведения о принятом БО) осуществляется в течение рабочего дня. Обработка и исполнение Сведений о принятом БО осуществляется в течении трех рабочих дней после дня их предоставления.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b/>
          <w:sz w:val="28"/>
          <w:szCs w:val="28"/>
        </w:rPr>
        <w:t>6</w:t>
      </w:r>
      <w:r w:rsidRPr="007B7611">
        <w:rPr>
          <w:sz w:val="28"/>
          <w:szCs w:val="28"/>
        </w:rPr>
        <w:t>. Приём Сведений об операциях с целевыми субсидиями, предоставленными государственному (муниципальному) учреждению на ____ год (далее – Сведения) осуществляется в течение рабочего дня. Обработка и регистрация Сведений осуществляется не позднее следующего рабочего дня</w:t>
      </w:r>
      <w:r w:rsidRPr="007B7611">
        <w:rPr>
          <w:rStyle w:val="blk"/>
          <w:sz w:val="28"/>
          <w:szCs w:val="28"/>
        </w:rPr>
        <w:t>, следующего за днем представления учреждением в Управление Сведений.</w:t>
      </w:r>
    </w:p>
    <w:p w:rsidR="007B7611" w:rsidRPr="007B7611" w:rsidRDefault="007B7611" w:rsidP="00DE1E2E">
      <w:pPr>
        <w:ind w:firstLine="709"/>
        <w:jc w:val="both"/>
        <w:rPr>
          <w:sz w:val="28"/>
          <w:szCs w:val="28"/>
        </w:rPr>
      </w:pPr>
      <w:r w:rsidRPr="007B7611">
        <w:rPr>
          <w:b/>
          <w:sz w:val="28"/>
          <w:szCs w:val="28"/>
        </w:rPr>
        <w:t xml:space="preserve">7. </w:t>
      </w:r>
      <w:r w:rsidRPr="007B7611">
        <w:rPr>
          <w:sz w:val="28"/>
          <w:szCs w:val="28"/>
        </w:rPr>
        <w:t>Прием и обработка Заявок на изменение сводного реестра участников бюджетного процесса, а также юридических лиц, не являющихся участниками бюджетного процесса, осуществляется в течение рабочего дня.</w:t>
      </w:r>
    </w:p>
    <w:p w:rsidR="007B7611" w:rsidRPr="007B7611" w:rsidRDefault="007B7611" w:rsidP="00DE1E2E">
      <w:pPr>
        <w:ind w:firstLine="709"/>
        <w:jc w:val="both"/>
        <w:rPr>
          <w:sz w:val="28"/>
          <w:szCs w:val="28"/>
        </w:rPr>
      </w:pPr>
      <w:r w:rsidRPr="007B7611">
        <w:rPr>
          <w:b/>
          <w:sz w:val="28"/>
          <w:szCs w:val="28"/>
        </w:rPr>
        <w:t xml:space="preserve">8. </w:t>
      </w:r>
      <w:r w:rsidRPr="007B7611">
        <w:rPr>
          <w:sz w:val="28"/>
          <w:szCs w:val="28"/>
        </w:rPr>
        <w:t xml:space="preserve">Прием и обработка </w:t>
      </w:r>
      <w:r w:rsidRPr="007B7611">
        <w:rPr>
          <w:sz w:val="28"/>
          <w:szCs w:val="28"/>
          <w:lang w:val="en-US"/>
        </w:rPr>
        <w:t>C</w:t>
      </w:r>
      <w:r w:rsidRPr="007B7611">
        <w:rPr>
          <w:sz w:val="28"/>
          <w:szCs w:val="28"/>
        </w:rPr>
        <w:t>ведений об организации осуществляется в с 09-00 час. до 17-00 час.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b/>
          <w:sz w:val="28"/>
          <w:szCs w:val="28"/>
        </w:rPr>
        <w:t>9.</w:t>
      </w:r>
      <w:r w:rsidRPr="007B7611">
        <w:rPr>
          <w:sz w:val="28"/>
          <w:szCs w:val="28"/>
        </w:rPr>
        <w:t xml:space="preserve"> Доведение Уведомления о превышении бюджетным обязательством неиспользованных доведенных бюджетных </w:t>
      </w:r>
      <w:r w:rsidRPr="007B7611">
        <w:rPr>
          <w:rStyle w:val="blk"/>
          <w:sz w:val="28"/>
          <w:szCs w:val="28"/>
        </w:rPr>
        <w:t xml:space="preserve">данных осуществляется не позднее рабочего дня, следующего за днем постановки на учет бюджетного обязательства.  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lastRenderedPageBreak/>
        <w:t>10.</w:t>
      </w:r>
      <w:r w:rsidRPr="007B7611">
        <w:rPr>
          <w:rStyle w:val="blk"/>
          <w:sz w:val="28"/>
          <w:szCs w:val="28"/>
        </w:rPr>
        <w:t xml:space="preserve"> Доведение Уведомления о нарушении установленных предельных размеров авансового платежа, Уведомления о нарушении сроков внесения и размеров арендной платы осуществляется Управлением не позднее двух рабочих дней после отражения операций, вызвавших указанные нарушения.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11.</w:t>
      </w:r>
      <w:r w:rsidRPr="007B7611">
        <w:rPr>
          <w:rStyle w:val="blk"/>
          <w:sz w:val="28"/>
          <w:szCs w:val="28"/>
        </w:rPr>
        <w:t xml:space="preserve"> Доведение выписки клиенту из соответствующего лицевого счета, в случае его открытия, осуществляется Управлением не позднее следующего рабочего дня после открытия ему соответствующего лицевого счета.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12.</w:t>
      </w:r>
      <w:r w:rsidRPr="007B7611">
        <w:rPr>
          <w:rStyle w:val="blk"/>
          <w:sz w:val="28"/>
          <w:szCs w:val="28"/>
        </w:rPr>
        <w:t xml:space="preserve"> Отправка выписок из лицевых счетов с приложением к выписке из лицевого счета осуществляется Управлением не позднее 10.30 час. следующего операционного дня после совершения операции и подтверждения банком проведения банковской операции (представления банковской выписки) с приложением документов, служащих основанием для отражения операций на лицевых счетах.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13.</w:t>
      </w:r>
      <w:r w:rsidRPr="007B7611">
        <w:rPr>
          <w:rStyle w:val="blk"/>
          <w:sz w:val="28"/>
          <w:szCs w:val="28"/>
        </w:rPr>
        <w:t xml:space="preserve"> В случае отказа в исполнении полученного от клиента документа не позднее следующего рабочего дня за днем обработки документа клиенту направляется Протокол, в котором указывается причина возврата соответствующего документа.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14.</w:t>
      </w:r>
      <w:r w:rsidRPr="007B7611">
        <w:rPr>
          <w:rStyle w:val="blk"/>
          <w:sz w:val="28"/>
          <w:szCs w:val="28"/>
        </w:rPr>
        <w:t xml:space="preserve"> Передача Запросов на выяснение принадлежности платежа - в день направления выписки по выясняемым документам.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15.</w:t>
      </w:r>
      <w:r w:rsidRPr="007B7611">
        <w:rPr>
          <w:rStyle w:val="blk"/>
          <w:sz w:val="28"/>
          <w:szCs w:val="28"/>
        </w:rPr>
        <w:t xml:space="preserve"> Передача отчетов о состоянии лицевых счетов и справок об исполнении принятых на учет бюджетных обязательств осуществляется не позднее 3-го дня месяца, следующего за отчетным. 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 w:rsidRPr="007B7611">
        <w:rPr>
          <w:rStyle w:val="blk"/>
          <w:b/>
          <w:sz w:val="28"/>
          <w:szCs w:val="28"/>
        </w:rPr>
        <w:t>16.</w:t>
      </w:r>
      <w:r w:rsidRPr="007B7611">
        <w:rPr>
          <w:rStyle w:val="blk"/>
          <w:sz w:val="28"/>
          <w:szCs w:val="28"/>
        </w:rPr>
        <w:t xml:space="preserve"> Сводные данные по лицевым счетам подведомственных учреждений главного распорядителя (распорядителя) бюджетных средств и Реестр принятых на учет бюджетных обязательств на конец отчетного месяца представляются не позднее 5 рабочих дней следующего месяца. 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>
        <w:rPr>
          <w:rStyle w:val="blk"/>
          <w:b/>
          <w:sz w:val="28"/>
          <w:szCs w:val="28"/>
        </w:rPr>
        <w:t>17</w:t>
      </w:r>
      <w:r w:rsidRPr="007B7611">
        <w:rPr>
          <w:rStyle w:val="blk"/>
          <w:b/>
          <w:sz w:val="28"/>
          <w:szCs w:val="28"/>
        </w:rPr>
        <w:t>.</w:t>
      </w:r>
      <w:r w:rsidRPr="007B7611">
        <w:rPr>
          <w:rStyle w:val="blk"/>
          <w:sz w:val="28"/>
          <w:szCs w:val="28"/>
        </w:rPr>
        <w:t xml:space="preserve"> Прием и обработка заявок на включение (изменение) в перечень ПГМУ осуществляется в течение рабочего дня.</w:t>
      </w:r>
    </w:p>
    <w:p w:rsidR="007B7611" w:rsidRPr="007B7611" w:rsidRDefault="007B7611" w:rsidP="00DE1E2E">
      <w:pPr>
        <w:ind w:firstLine="709"/>
        <w:jc w:val="both"/>
        <w:rPr>
          <w:rStyle w:val="blk"/>
          <w:sz w:val="28"/>
          <w:szCs w:val="28"/>
        </w:rPr>
      </w:pPr>
      <w:r>
        <w:rPr>
          <w:rStyle w:val="blk"/>
          <w:b/>
          <w:sz w:val="28"/>
          <w:szCs w:val="28"/>
        </w:rPr>
        <w:t>18</w:t>
      </w:r>
      <w:r w:rsidRPr="007B7611">
        <w:rPr>
          <w:rStyle w:val="blk"/>
          <w:b/>
          <w:sz w:val="28"/>
          <w:szCs w:val="28"/>
        </w:rPr>
        <w:t>.</w:t>
      </w:r>
      <w:r w:rsidRPr="007B7611">
        <w:rPr>
          <w:rStyle w:val="blk"/>
          <w:sz w:val="28"/>
          <w:szCs w:val="28"/>
        </w:rPr>
        <w:t xml:space="preserve"> Прием и обработка документов текущим днем заканчивается на один час раньше в пятницу и предпраздничные дни, и на два часа – в пятницу в предпраздничные дни.</w:t>
      </w:r>
    </w:p>
    <w:p w:rsidR="007B7611" w:rsidRPr="00C404F9" w:rsidRDefault="007B7611" w:rsidP="00DE1E2E">
      <w:pPr>
        <w:pStyle w:val="a5"/>
        <w:ind w:firstLine="720"/>
        <w:rPr>
          <w:sz w:val="28"/>
          <w:szCs w:val="28"/>
        </w:rPr>
      </w:pPr>
    </w:p>
    <w:p w:rsidR="007B7611" w:rsidRDefault="007B7611" w:rsidP="00DE1E2E">
      <w:pPr>
        <w:tabs>
          <w:tab w:val="center" w:pos="4961"/>
        </w:tabs>
        <w:jc w:val="center"/>
        <w:outlineLvl w:val="0"/>
        <w:rPr>
          <w:b/>
          <w:sz w:val="28"/>
          <w:szCs w:val="24"/>
        </w:rPr>
      </w:pPr>
      <w:r w:rsidRPr="00B17E35">
        <w:rPr>
          <w:b/>
          <w:sz w:val="28"/>
          <w:szCs w:val="24"/>
        </w:rPr>
        <w:t>ПОДПИСИ СТОРОН</w:t>
      </w:r>
    </w:p>
    <w:p w:rsidR="00CA791C" w:rsidRPr="00B17E35" w:rsidRDefault="00CA791C" w:rsidP="00DE1E2E">
      <w:pPr>
        <w:tabs>
          <w:tab w:val="center" w:pos="4961"/>
        </w:tabs>
        <w:jc w:val="center"/>
        <w:outlineLvl w:val="0"/>
        <w:rPr>
          <w:b/>
          <w:sz w:val="28"/>
          <w:szCs w:val="24"/>
        </w:rPr>
      </w:pPr>
    </w:p>
    <w:tbl>
      <w:tblPr>
        <w:tblW w:w="18711" w:type="dxa"/>
        <w:tblLook w:val="01E0" w:firstRow="1" w:lastRow="1" w:firstColumn="1" w:lastColumn="1" w:noHBand="0" w:noVBand="0"/>
      </w:tblPr>
      <w:tblGrid>
        <w:gridCol w:w="4536"/>
        <w:gridCol w:w="4820"/>
        <w:gridCol w:w="9133"/>
        <w:gridCol w:w="222"/>
      </w:tblGrid>
      <w:tr w:rsidR="000E7372" w:rsidTr="000E7372">
        <w:tc>
          <w:tcPr>
            <w:tcW w:w="4536" w:type="dxa"/>
          </w:tcPr>
          <w:p w:rsidR="000E7372" w:rsidRPr="00DB7CEE" w:rsidRDefault="000E7372" w:rsidP="000E7372">
            <w:pPr>
              <w:tabs>
                <w:tab w:val="left" w:pos="350"/>
              </w:tabs>
              <w:rPr>
                <w:b/>
                <w:spacing w:val="-2"/>
                <w:sz w:val="26"/>
                <w:szCs w:val="26"/>
              </w:rPr>
            </w:pPr>
            <w:r w:rsidRPr="00DB7CEE">
              <w:rPr>
                <w:b/>
                <w:spacing w:val="-3"/>
                <w:sz w:val="26"/>
                <w:szCs w:val="26"/>
              </w:rPr>
              <w:t>Организатор:</w:t>
            </w:r>
          </w:p>
        </w:tc>
        <w:tc>
          <w:tcPr>
            <w:tcW w:w="4820" w:type="dxa"/>
          </w:tcPr>
          <w:p w:rsidR="000E7372" w:rsidRPr="00DB7CEE" w:rsidRDefault="000E7372" w:rsidP="000E7372">
            <w:pPr>
              <w:tabs>
                <w:tab w:val="left" w:pos="350"/>
              </w:tabs>
              <w:rPr>
                <w:b/>
                <w:spacing w:val="-2"/>
                <w:sz w:val="26"/>
                <w:szCs w:val="26"/>
              </w:rPr>
            </w:pPr>
            <w:r w:rsidRPr="00DB7CEE">
              <w:rPr>
                <w:b/>
                <w:spacing w:val="-5"/>
                <w:sz w:val="26"/>
                <w:szCs w:val="26"/>
              </w:rPr>
              <w:t>Участник:</w:t>
            </w:r>
          </w:p>
        </w:tc>
        <w:tc>
          <w:tcPr>
            <w:tcW w:w="9133" w:type="dxa"/>
          </w:tcPr>
          <w:p w:rsidR="000E7372" w:rsidRDefault="000E7372" w:rsidP="000E7372">
            <w:pPr>
              <w:rPr>
                <w:szCs w:val="24"/>
              </w:rPr>
            </w:pPr>
          </w:p>
        </w:tc>
        <w:tc>
          <w:tcPr>
            <w:tcW w:w="222" w:type="dxa"/>
          </w:tcPr>
          <w:p w:rsidR="000E7372" w:rsidRDefault="000E7372" w:rsidP="000E7372">
            <w:pPr>
              <w:tabs>
                <w:tab w:val="center" w:pos="4961"/>
              </w:tabs>
              <w:rPr>
                <w:szCs w:val="24"/>
              </w:rPr>
            </w:pPr>
          </w:p>
        </w:tc>
      </w:tr>
      <w:tr w:rsidR="000E7372" w:rsidTr="000E7372">
        <w:tc>
          <w:tcPr>
            <w:tcW w:w="4536" w:type="dxa"/>
          </w:tcPr>
          <w:p w:rsidR="000E7372" w:rsidRPr="00DB7CEE" w:rsidRDefault="000E7372" w:rsidP="000E7372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b/>
                <w:sz w:val="26"/>
                <w:szCs w:val="26"/>
              </w:rPr>
              <w:t xml:space="preserve">Управление Федерального казначейства по </w:t>
            </w:r>
            <w:r>
              <w:rPr>
                <w:b/>
                <w:sz w:val="26"/>
                <w:szCs w:val="26"/>
              </w:rPr>
              <w:t>г. Севастополю</w:t>
            </w:r>
          </w:p>
          <w:p w:rsidR="000E7372" w:rsidRPr="00DB7CEE" w:rsidRDefault="000E7372" w:rsidP="000E7372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>Адрес:</w:t>
            </w:r>
            <w:r w:rsidRPr="000E7372">
              <w:rPr>
                <w:sz w:val="26"/>
                <w:szCs w:val="26"/>
              </w:rPr>
              <w:t xml:space="preserve"> 299011</w:t>
            </w:r>
            <w:r>
              <w:rPr>
                <w:sz w:val="26"/>
                <w:szCs w:val="26"/>
              </w:rPr>
              <w:t>,</w:t>
            </w:r>
            <w:r w:rsidRPr="00DB7CEE">
              <w:rPr>
                <w:sz w:val="26"/>
                <w:szCs w:val="26"/>
              </w:rPr>
              <w:t xml:space="preserve"> г. </w:t>
            </w:r>
            <w:r>
              <w:rPr>
                <w:sz w:val="26"/>
                <w:szCs w:val="26"/>
              </w:rPr>
              <w:t>Севастополь</w:t>
            </w:r>
            <w:r w:rsidRPr="00DB7CEE">
              <w:rPr>
                <w:sz w:val="26"/>
                <w:szCs w:val="26"/>
              </w:rPr>
              <w:t>,</w:t>
            </w:r>
          </w:p>
          <w:p w:rsidR="000E7372" w:rsidRPr="00DB7CEE" w:rsidRDefault="000E7372" w:rsidP="000E7372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Балаклавская</w:t>
            </w:r>
            <w:r w:rsidRPr="00DB7CEE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9</w:t>
            </w:r>
          </w:p>
          <w:p w:rsidR="000E7372" w:rsidRDefault="000E7372" w:rsidP="000E737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DB7CEE"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>
              <w:rPr>
                <w:rFonts w:ascii="Times New Roman" w:hAnsi="Times New Roman"/>
                <w:sz w:val="26"/>
                <w:szCs w:val="26"/>
              </w:rPr>
              <w:t>7710959404</w:t>
            </w:r>
            <w:r w:rsidRPr="00DB7CEE">
              <w:rPr>
                <w:rFonts w:ascii="Times New Roman" w:hAnsi="Times New Roman"/>
                <w:sz w:val="26"/>
                <w:szCs w:val="26"/>
              </w:rPr>
              <w:t xml:space="preserve"> КПП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81E9B">
              <w:rPr>
                <w:rFonts w:ascii="Times New Roman" w:hAnsi="Times New Roman"/>
                <w:sz w:val="26"/>
                <w:szCs w:val="26"/>
              </w:rPr>
              <w:t>920401001</w:t>
            </w:r>
          </w:p>
          <w:p w:rsidR="000E7372" w:rsidRPr="009501D2" w:rsidRDefault="000E7372" w:rsidP="000E7372">
            <w:pPr>
              <w:pStyle w:val="1KGK9"/>
              <w:rPr>
                <w:b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Эл. почта: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ufk</w:t>
            </w:r>
            <w:proofErr w:type="spellEnd"/>
            <w:r w:rsidRPr="009501D2">
              <w:rPr>
                <w:rFonts w:ascii="Times New Roman" w:hAnsi="Times New Roman"/>
                <w:sz w:val="26"/>
                <w:szCs w:val="26"/>
              </w:rPr>
              <w:t>74@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roskazna</w:t>
            </w:r>
            <w:proofErr w:type="spellEnd"/>
            <w:r w:rsidRPr="009501D2">
              <w:rPr>
                <w:rFonts w:ascii="Times New Roman" w:hAnsi="Times New Roman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  <w:tc>
          <w:tcPr>
            <w:tcW w:w="4820" w:type="dxa"/>
          </w:tcPr>
          <w:p w:rsidR="000E7372" w:rsidRDefault="000E7372" w:rsidP="000E7372">
            <w:pPr>
              <w:tabs>
                <w:tab w:val="left" w:pos="35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__________________________________</w:t>
            </w:r>
          </w:p>
          <w:p w:rsidR="000E7372" w:rsidRDefault="000E7372" w:rsidP="000E7372">
            <w:pPr>
              <w:tabs>
                <w:tab w:val="left" w:pos="35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__________________________________</w:t>
            </w:r>
          </w:p>
          <w:p w:rsidR="000E7372" w:rsidRPr="00DB7CEE" w:rsidRDefault="000E7372" w:rsidP="000E7372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Адрес: г. </w:t>
            </w:r>
            <w:r>
              <w:rPr>
                <w:sz w:val="26"/>
                <w:szCs w:val="26"/>
              </w:rPr>
              <w:t>Севастополь</w:t>
            </w:r>
            <w:r w:rsidRPr="00DB7CEE">
              <w:rPr>
                <w:sz w:val="26"/>
                <w:szCs w:val="26"/>
              </w:rPr>
              <w:t>,</w:t>
            </w:r>
          </w:p>
          <w:p w:rsidR="000E7372" w:rsidRPr="00DB7CEE" w:rsidRDefault="000E7372" w:rsidP="000E7372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DB7CEE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__________________________</w:t>
            </w:r>
            <w:r w:rsidRPr="00DB7CEE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____</w:t>
            </w:r>
          </w:p>
          <w:p w:rsidR="000E7372" w:rsidRPr="00B45A37" w:rsidRDefault="000E7372" w:rsidP="000E737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 w:rsidRPr="003529D5"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>
              <w:rPr>
                <w:rFonts w:ascii="Times New Roman" w:hAnsi="Times New Roman"/>
                <w:sz w:val="26"/>
                <w:szCs w:val="26"/>
              </w:rPr>
              <w:t>____________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КПП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___________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  БИК   </w:t>
            </w:r>
            <w:r>
              <w:rPr>
                <w:rFonts w:ascii="Times New Roman" w:hAnsi="Times New Roman"/>
                <w:sz w:val="26"/>
                <w:szCs w:val="26"/>
              </w:rPr>
              <w:t>016711001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hAnsi="Times New Roman"/>
                <w:sz w:val="26"/>
                <w:szCs w:val="26"/>
              </w:rPr>
              <w:t>ОКПО____________</w:t>
            </w:r>
          </w:p>
          <w:p w:rsidR="000E7372" w:rsidRPr="003529D5" w:rsidRDefault="000E7372" w:rsidP="000E737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р/с _______________________________</w:t>
            </w:r>
          </w:p>
          <w:p w:rsidR="000E7372" w:rsidRDefault="000E7372" w:rsidP="000E737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Отделение </w:t>
            </w:r>
            <w:r w:rsidRPr="003529D5">
              <w:rPr>
                <w:rFonts w:ascii="Times New Roman" w:hAnsi="Times New Roman"/>
                <w:sz w:val="26"/>
                <w:szCs w:val="26"/>
              </w:rPr>
              <w:t>Севастополь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Банка России//</w:t>
            </w:r>
          </w:p>
          <w:p w:rsidR="000E7372" w:rsidRPr="003529D5" w:rsidRDefault="000E7372" w:rsidP="000E7372">
            <w:pPr>
              <w:pStyle w:val="1KGK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УФК по г. Севастополю г. Севастополь</w:t>
            </w:r>
          </w:p>
          <w:p w:rsidR="000E7372" w:rsidRPr="00CB3DF2" w:rsidRDefault="000E7372" w:rsidP="000E7372">
            <w:pPr>
              <w:pStyle w:val="1KGK9"/>
              <w:rPr>
                <w:b/>
                <w:spacing w:val="-2"/>
                <w:sz w:val="26"/>
                <w:szCs w:val="26"/>
              </w:rPr>
            </w:pPr>
          </w:p>
        </w:tc>
        <w:tc>
          <w:tcPr>
            <w:tcW w:w="9133" w:type="dxa"/>
          </w:tcPr>
          <w:p w:rsidR="000E7372" w:rsidRDefault="000E7372" w:rsidP="000E7372">
            <w:pPr>
              <w:rPr>
                <w:szCs w:val="24"/>
              </w:rPr>
            </w:pPr>
          </w:p>
        </w:tc>
        <w:tc>
          <w:tcPr>
            <w:tcW w:w="222" w:type="dxa"/>
          </w:tcPr>
          <w:p w:rsidR="000E7372" w:rsidRDefault="000E7372" w:rsidP="000E7372">
            <w:pPr>
              <w:tabs>
                <w:tab w:val="center" w:pos="4961"/>
              </w:tabs>
              <w:rPr>
                <w:szCs w:val="24"/>
              </w:rPr>
            </w:pPr>
          </w:p>
        </w:tc>
      </w:tr>
    </w:tbl>
    <w:p w:rsidR="007B7611" w:rsidRDefault="007B7611" w:rsidP="00170E51">
      <w:pPr>
        <w:pStyle w:val="a5"/>
        <w:ind w:left="0"/>
        <w:jc w:val="left"/>
        <w:rPr>
          <w:sz w:val="26"/>
        </w:rPr>
      </w:pPr>
      <w:bookmarkStart w:id="5" w:name="_GoBack"/>
      <w:bookmarkEnd w:id="5"/>
    </w:p>
    <w:sectPr w:rsidR="007B7611" w:rsidSect="001625F8">
      <w:headerReference w:type="default" r:id="rId9"/>
      <w:type w:val="continuous"/>
      <w:pgSz w:w="11906" w:h="16838" w:code="9"/>
      <w:pgMar w:top="1134" w:right="850" w:bottom="1134" w:left="1701" w:header="425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63A" w:rsidRDefault="00F4163A">
      <w:r>
        <w:separator/>
      </w:r>
    </w:p>
  </w:endnote>
  <w:endnote w:type="continuationSeparator" w:id="0">
    <w:p w:rsidR="00F4163A" w:rsidRDefault="00F41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63A" w:rsidRDefault="00F4163A">
      <w:r>
        <w:separator/>
      </w:r>
    </w:p>
  </w:footnote>
  <w:footnote w:type="continuationSeparator" w:id="0">
    <w:p w:rsidR="00F4163A" w:rsidRDefault="00F416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63A" w:rsidRDefault="00F4163A">
    <w:pPr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D564A"/>
    <w:multiLevelType w:val="multilevel"/>
    <w:tmpl w:val="5DCCF3B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4341"/>
        </w:tabs>
        <w:ind w:left="43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" w15:restartNumberingAfterBreak="0">
    <w:nsid w:val="110055B1"/>
    <w:multiLevelType w:val="hybridMultilevel"/>
    <w:tmpl w:val="10B0A218"/>
    <w:lvl w:ilvl="0" w:tplc="DCC02D04">
      <w:start w:val="1"/>
      <w:numFmt w:val="decimal"/>
      <w:lvlText w:val="%1."/>
      <w:lvlJc w:val="left"/>
      <w:pPr>
        <w:tabs>
          <w:tab w:val="num" w:pos="528"/>
        </w:tabs>
        <w:ind w:left="528" w:hanging="360"/>
      </w:pPr>
      <w:rPr>
        <w:rFonts w:hint="default"/>
        <w:b/>
        <w:sz w:val="24"/>
      </w:rPr>
    </w:lvl>
    <w:lvl w:ilvl="1" w:tplc="5C42ECC6">
      <w:start w:val="1"/>
      <w:numFmt w:val="decimal"/>
      <w:isLgl/>
      <w:lvlText w:val="%2.%2."/>
      <w:lvlJc w:val="left"/>
      <w:pPr>
        <w:tabs>
          <w:tab w:val="num" w:pos="1408"/>
        </w:tabs>
        <w:ind w:left="1408" w:hanging="870"/>
      </w:pPr>
      <w:rPr>
        <w:rFonts w:hint="default"/>
        <w:b w:val="0"/>
        <w:sz w:val="24"/>
      </w:rPr>
    </w:lvl>
    <w:lvl w:ilvl="2" w:tplc="1DD0F68A">
      <w:numFmt w:val="none"/>
      <w:lvlText w:val=""/>
      <w:lvlJc w:val="left"/>
      <w:pPr>
        <w:tabs>
          <w:tab w:val="num" w:pos="360"/>
        </w:tabs>
      </w:pPr>
    </w:lvl>
    <w:lvl w:ilvl="3" w:tplc="C5EA4292">
      <w:numFmt w:val="none"/>
      <w:lvlText w:val=""/>
      <w:lvlJc w:val="left"/>
      <w:pPr>
        <w:tabs>
          <w:tab w:val="num" w:pos="360"/>
        </w:tabs>
      </w:pPr>
    </w:lvl>
    <w:lvl w:ilvl="4" w:tplc="330A735C">
      <w:numFmt w:val="none"/>
      <w:lvlText w:val=""/>
      <w:lvlJc w:val="left"/>
      <w:pPr>
        <w:tabs>
          <w:tab w:val="num" w:pos="360"/>
        </w:tabs>
      </w:pPr>
    </w:lvl>
    <w:lvl w:ilvl="5" w:tplc="0CBE3AFE">
      <w:numFmt w:val="none"/>
      <w:lvlText w:val=""/>
      <w:lvlJc w:val="left"/>
      <w:pPr>
        <w:tabs>
          <w:tab w:val="num" w:pos="360"/>
        </w:tabs>
      </w:pPr>
    </w:lvl>
    <w:lvl w:ilvl="6" w:tplc="8B663AE4">
      <w:numFmt w:val="none"/>
      <w:lvlText w:val=""/>
      <w:lvlJc w:val="left"/>
      <w:pPr>
        <w:tabs>
          <w:tab w:val="num" w:pos="360"/>
        </w:tabs>
      </w:pPr>
    </w:lvl>
    <w:lvl w:ilvl="7" w:tplc="B7ACE532">
      <w:numFmt w:val="none"/>
      <w:lvlText w:val=""/>
      <w:lvlJc w:val="left"/>
      <w:pPr>
        <w:tabs>
          <w:tab w:val="num" w:pos="360"/>
        </w:tabs>
      </w:pPr>
    </w:lvl>
    <w:lvl w:ilvl="8" w:tplc="31285D0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69B5B2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1E9002F"/>
    <w:multiLevelType w:val="hybridMultilevel"/>
    <w:tmpl w:val="82D472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0F2890"/>
    <w:multiLevelType w:val="hybridMultilevel"/>
    <w:tmpl w:val="96A230C2"/>
    <w:lvl w:ilvl="0" w:tplc="F5AA2944">
      <w:start w:val="1"/>
      <w:numFmt w:val="bullet"/>
      <w:lvlText w:val="–"/>
      <w:lvlJc w:val="left"/>
      <w:pPr>
        <w:tabs>
          <w:tab w:val="num" w:pos="2083"/>
        </w:tabs>
        <w:ind w:left="1516" w:firstLine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3487C"/>
    <w:multiLevelType w:val="singleLevel"/>
    <w:tmpl w:val="E0C0C036"/>
    <w:lvl w:ilvl="0">
      <w:numFmt w:val="bullet"/>
      <w:lvlText w:val="-"/>
      <w:lvlJc w:val="left"/>
      <w:pPr>
        <w:tabs>
          <w:tab w:val="num" w:pos="2782"/>
        </w:tabs>
        <w:ind w:left="2782" w:hanging="360"/>
      </w:pPr>
      <w:rPr>
        <w:rFonts w:hint="default"/>
      </w:rPr>
    </w:lvl>
  </w:abstractNum>
  <w:abstractNum w:abstractNumId="6" w15:restartNumberingAfterBreak="0">
    <w:nsid w:val="3D5B1ADD"/>
    <w:multiLevelType w:val="hybridMultilevel"/>
    <w:tmpl w:val="9D041758"/>
    <w:lvl w:ilvl="0" w:tplc="155CB3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D1198"/>
    <w:multiLevelType w:val="singleLevel"/>
    <w:tmpl w:val="EBEC7C2A"/>
    <w:lvl w:ilvl="0">
      <w:start w:val="1"/>
      <w:numFmt w:val="decimal"/>
      <w:pStyle w:val="1"/>
      <w:lvlText w:val="Раздел %1."/>
      <w:lvlJc w:val="left"/>
      <w:pPr>
        <w:tabs>
          <w:tab w:val="num" w:pos="1440"/>
        </w:tabs>
      </w:pPr>
    </w:lvl>
  </w:abstractNum>
  <w:abstractNum w:abstractNumId="8" w15:restartNumberingAfterBreak="0">
    <w:nsid w:val="490D4073"/>
    <w:multiLevelType w:val="multilevel"/>
    <w:tmpl w:val="062E760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414"/>
      </w:pPr>
      <w:rPr>
        <w:rFonts w:hint="default"/>
      </w:rPr>
    </w:lvl>
    <w:lvl w:ilvl="2">
      <w:start w:val="1"/>
      <w:numFmt w:val="decimal"/>
      <w:suff w:val="space"/>
      <w:lvlText w:val="2.4.%3."/>
      <w:lvlJc w:val="left"/>
      <w:pPr>
        <w:ind w:left="0" w:firstLine="41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414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414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414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414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41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414"/>
      </w:pPr>
      <w:rPr>
        <w:rFonts w:hint="default"/>
      </w:rPr>
    </w:lvl>
  </w:abstractNum>
  <w:abstractNum w:abstractNumId="9" w15:restartNumberingAfterBreak="0">
    <w:nsid w:val="56E714CD"/>
    <w:multiLevelType w:val="hybridMultilevel"/>
    <w:tmpl w:val="85D4B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3941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9303E12"/>
    <w:multiLevelType w:val="hybridMultilevel"/>
    <w:tmpl w:val="DA92B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1B2DBF"/>
    <w:multiLevelType w:val="singleLevel"/>
    <w:tmpl w:val="00948302"/>
    <w:lvl w:ilvl="0">
      <w:start w:val="1"/>
      <w:numFmt w:val="decimal"/>
      <w:pStyle w:val="20"/>
      <w:lvlText w:val="Статья %1. "/>
      <w:lvlJc w:val="left"/>
      <w:pPr>
        <w:tabs>
          <w:tab w:val="num" w:pos="1440"/>
        </w:tabs>
      </w:pPr>
      <w:rPr>
        <w:rFonts w:ascii="Arial" w:hAnsi="Arial" w:cs="Arial" w:hint="default"/>
        <w:b/>
        <w:bCs/>
        <w:i/>
        <w:iCs/>
        <w:sz w:val="20"/>
        <w:szCs w:val="20"/>
        <w:u w:val="none"/>
      </w:rPr>
    </w:lvl>
  </w:abstractNum>
  <w:abstractNum w:abstractNumId="13" w15:restartNumberingAfterBreak="0">
    <w:nsid w:val="604C1466"/>
    <w:multiLevelType w:val="multilevel"/>
    <w:tmpl w:val="BCC428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4341"/>
        </w:tabs>
        <w:ind w:left="43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4" w15:restartNumberingAfterBreak="0">
    <w:nsid w:val="73EC7D88"/>
    <w:multiLevelType w:val="multilevel"/>
    <w:tmpl w:val="3A1E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B576A4"/>
    <w:multiLevelType w:val="multilevel"/>
    <w:tmpl w:val="715AF33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10"/>
  </w:num>
  <w:num w:numId="5">
    <w:abstractNumId w:val="2"/>
  </w:num>
  <w:num w:numId="6">
    <w:abstractNumId w:val="8"/>
  </w:num>
  <w:num w:numId="7">
    <w:abstractNumId w:val="0"/>
  </w:num>
  <w:num w:numId="8">
    <w:abstractNumId w:val="13"/>
  </w:num>
  <w:num w:numId="9">
    <w:abstractNumId w:val="1"/>
  </w:num>
  <w:num w:numId="10">
    <w:abstractNumId w:val="14"/>
  </w:num>
  <w:num w:numId="11">
    <w:abstractNumId w:val="5"/>
  </w:num>
  <w:num w:numId="12">
    <w:abstractNumId w:val="11"/>
  </w:num>
  <w:num w:numId="13">
    <w:abstractNumId w:val="3"/>
  </w:num>
  <w:num w:numId="14">
    <w:abstractNumId w:val="9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289"/>
    <w:rsid w:val="000032E1"/>
    <w:rsid w:val="00012FA5"/>
    <w:rsid w:val="00017AD7"/>
    <w:rsid w:val="00052C98"/>
    <w:rsid w:val="0005611E"/>
    <w:rsid w:val="000716F3"/>
    <w:rsid w:val="000A2CBB"/>
    <w:rsid w:val="000A67F1"/>
    <w:rsid w:val="000C3121"/>
    <w:rsid w:val="000C5CD1"/>
    <w:rsid w:val="000E4F01"/>
    <w:rsid w:val="000E7372"/>
    <w:rsid w:val="000F5C5B"/>
    <w:rsid w:val="0012059B"/>
    <w:rsid w:val="0013127E"/>
    <w:rsid w:val="001471B3"/>
    <w:rsid w:val="00147A9B"/>
    <w:rsid w:val="00150B4D"/>
    <w:rsid w:val="00152ED0"/>
    <w:rsid w:val="00155F1E"/>
    <w:rsid w:val="001625F8"/>
    <w:rsid w:val="00170E51"/>
    <w:rsid w:val="00173379"/>
    <w:rsid w:val="00173531"/>
    <w:rsid w:val="001875F3"/>
    <w:rsid w:val="001A5623"/>
    <w:rsid w:val="001C3E40"/>
    <w:rsid w:val="001F1AE2"/>
    <w:rsid w:val="002100D7"/>
    <w:rsid w:val="002307AE"/>
    <w:rsid w:val="00231DDF"/>
    <w:rsid w:val="00250DB7"/>
    <w:rsid w:val="00252EC7"/>
    <w:rsid w:val="0025474D"/>
    <w:rsid w:val="00263F6B"/>
    <w:rsid w:val="0027052B"/>
    <w:rsid w:val="00272BF8"/>
    <w:rsid w:val="0028356B"/>
    <w:rsid w:val="00287993"/>
    <w:rsid w:val="002A4E72"/>
    <w:rsid w:val="002A6440"/>
    <w:rsid w:val="002C5C47"/>
    <w:rsid w:val="002D238B"/>
    <w:rsid w:val="002D32B2"/>
    <w:rsid w:val="002E25CD"/>
    <w:rsid w:val="002E6848"/>
    <w:rsid w:val="002F4017"/>
    <w:rsid w:val="003022C9"/>
    <w:rsid w:val="0031056E"/>
    <w:rsid w:val="00310596"/>
    <w:rsid w:val="003121D3"/>
    <w:rsid w:val="00320F38"/>
    <w:rsid w:val="00334EA0"/>
    <w:rsid w:val="003529D5"/>
    <w:rsid w:val="00353C5A"/>
    <w:rsid w:val="00367138"/>
    <w:rsid w:val="00367806"/>
    <w:rsid w:val="003829AD"/>
    <w:rsid w:val="003B38C8"/>
    <w:rsid w:val="003B7FF1"/>
    <w:rsid w:val="003C4130"/>
    <w:rsid w:val="003C5F4F"/>
    <w:rsid w:val="00400968"/>
    <w:rsid w:val="00403513"/>
    <w:rsid w:val="004244C5"/>
    <w:rsid w:val="00444EBD"/>
    <w:rsid w:val="00447C67"/>
    <w:rsid w:val="00454129"/>
    <w:rsid w:val="0046306A"/>
    <w:rsid w:val="00473FE9"/>
    <w:rsid w:val="00492B06"/>
    <w:rsid w:val="00494B73"/>
    <w:rsid w:val="004D3819"/>
    <w:rsid w:val="004D68DF"/>
    <w:rsid w:val="004D7677"/>
    <w:rsid w:val="004E233B"/>
    <w:rsid w:val="004E633D"/>
    <w:rsid w:val="00507819"/>
    <w:rsid w:val="005207B2"/>
    <w:rsid w:val="0053682F"/>
    <w:rsid w:val="00536BB3"/>
    <w:rsid w:val="00542E52"/>
    <w:rsid w:val="00544466"/>
    <w:rsid w:val="005600AE"/>
    <w:rsid w:val="00566723"/>
    <w:rsid w:val="005A3D70"/>
    <w:rsid w:val="005C6CCF"/>
    <w:rsid w:val="005C7D9E"/>
    <w:rsid w:val="005E1A32"/>
    <w:rsid w:val="005F70A1"/>
    <w:rsid w:val="006001B3"/>
    <w:rsid w:val="006157DE"/>
    <w:rsid w:val="00616D64"/>
    <w:rsid w:val="00621917"/>
    <w:rsid w:val="0062766A"/>
    <w:rsid w:val="00635803"/>
    <w:rsid w:val="00636C7B"/>
    <w:rsid w:val="00640025"/>
    <w:rsid w:val="00646F8E"/>
    <w:rsid w:val="0066067B"/>
    <w:rsid w:val="006607DF"/>
    <w:rsid w:val="0066315C"/>
    <w:rsid w:val="0066460B"/>
    <w:rsid w:val="00681E9B"/>
    <w:rsid w:val="00682FE3"/>
    <w:rsid w:val="00694C16"/>
    <w:rsid w:val="006A109F"/>
    <w:rsid w:val="006B5D14"/>
    <w:rsid w:val="006B6289"/>
    <w:rsid w:val="006D2E60"/>
    <w:rsid w:val="006D4390"/>
    <w:rsid w:val="006D44FC"/>
    <w:rsid w:val="00704431"/>
    <w:rsid w:val="00745462"/>
    <w:rsid w:val="00765D81"/>
    <w:rsid w:val="00767B5B"/>
    <w:rsid w:val="007753E4"/>
    <w:rsid w:val="007836A4"/>
    <w:rsid w:val="00784494"/>
    <w:rsid w:val="007900C2"/>
    <w:rsid w:val="00793FDD"/>
    <w:rsid w:val="00794D66"/>
    <w:rsid w:val="007A014F"/>
    <w:rsid w:val="007B7611"/>
    <w:rsid w:val="007F7D3C"/>
    <w:rsid w:val="00820FA8"/>
    <w:rsid w:val="00827915"/>
    <w:rsid w:val="008418E9"/>
    <w:rsid w:val="00857767"/>
    <w:rsid w:val="00861333"/>
    <w:rsid w:val="00862E84"/>
    <w:rsid w:val="00866762"/>
    <w:rsid w:val="00871BE6"/>
    <w:rsid w:val="00881A6E"/>
    <w:rsid w:val="00881DDB"/>
    <w:rsid w:val="008868FE"/>
    <w:rsid w:val="00893A2F"/>
    <w:rsid w:val="008D1E84"/>
    <w:rsid w:val="008E35F0"/>
    <w:rsid w:val="008E5CB7"/>
    <w:rsid w:val="008F5A59"/>
    <w:rsid w:val="008F6743"/>
    <w:rsid w:val="0090502D"/>
    <w:rsid w:val="00924498"/>
    <w:rsid w:val="00935026"/>
    <w:rsid w:val="0093740E"/>
    <w:rsid w:val="009430D3"/>
    <w:rsid w:val="00947AAF"/>
    <w:rsid w:val="009501D2"/>
    <w:rsid w:val="009612C7"/>
    <w:rsid w:val="00970C9C"/>
    <w:rsid w:val="00971526"/>
    <w:rsid w:val="00972535"/>
    <w:rsid w:val="00974A43"/>
    <w:rsid w:val="00976BD3"/>
    <w:rsid w:val="00981204"/>
    <w:rsid w:val="00996531"/>
    <w:rsid w:val="009A0532"/>
    <w:rsid w:val="009A1468"/>
    <w:rsid w:val="009A476E"/>
    <w:rsid w:val="009C2157"/>
    <w:rsid w:val="009C360A"/>
    <w:rsid w:val="009E183F"/>
    <w:rsid w:val="009E449D"/>
    <w:rsid w:val="009E62F5"/>
    <w:rsid w:val="009F1B7B"/>
    <w:rsid w:val="009F36E8"/>
    <w:rsid w:val="009F461E"/>
    <w:rsid w:val="00A04FF1"/>
    <w:rsid w:val="00A16AE7"/>
    <w:rsid w:val="00A252EC"/>
    <w:rsid w:val="00A33226"/>
    <w:rsid w:val="00A3350E"/>
    <w:rsid w:val="00A67324"/>
    <w:rsid w:val="00AA333E"/>
    <w:rsid w:val="00AE5EC1"/>
    <w:rsid w:val="00AE71F6"/>
    <w:rsid w:val="00AF24B9"/>
    <w:rsid w:val="00AF3FC6"/>
    <w:rsid w:val="00AF7720"/>
    <w:rsid w:val="00B0087E"/>
    <w:rsid w:val="00B05BDB"/>
    <w:rsid w:val="00B17CF5"/>
    <w:rsid w:val="00B17E35"/>
    <w:rsid w:val="00B2005B"/>
    <w:rsid w:val="00B42328"/>
    <w:rsid w:val="00B45A37"/>
    <w:rsid w:val="00B53C4E"/>
    <w:rsid w:val="00B85FB6"/>
    <w:rsid w:val="00B86A41"/>
    <w:rsid w:val="00B92992"/>
    <w:rsid w:val="00B94091"/>
    <w:rsid w:val="00B966A0"/>
    <w:rsid w:val="00BE76DB"/>
    <w:rsid w:val="00C05D5A"/>
    <w:rsid w:val="00C2343C"/>
    <w:rsid w:val="00C57EF1"/>
    <w:rsid w:val="00C605E5"/>
    <w:rsid w:val="00C71ECB"/>
    <w:rsid w:val="00C732B5"/>
    <w:rsid w:val="00C74BA8"/>
    <w:rsid w:val="00C77B87"/>
    <w:rsid w:val="00C77EC6"/>
    <w:rsid w:val="00C91094"/>
    <w:rsid w:val="00C95678"/>
    <w:rsid w:val="00CA0993"/>
    <w:rsid w:val="00CA791C"/>
    <w:rsid w:val="00CB3DF2"/>
    <w:rsid w:val="00CC2B39"/>
    <w:rsid w:val="00CD083C"/>
    <w:rsid w:val="00CE107D"/>
    <w:rsid w:val="00CF0914"/>
    <w:rsid w:val="00D03337"/>
    <w:rsid w:val="00D03CE0"/>
    <w:rsid w:val="00D11FEF"/>
    <w:rsid w:val="00D1754D"/>
    <w:rsid w:val="00D35DD3"/>
    <w:rsid w:val="00D54669"/>
    <w:rsid w:val="00D55D91"/>
    <w:rsid w:val="00D61D9F"/>
    <w:rsid w:val="00D62102"/>
    <w:rsid w:val="00D62E86"/>
    <w:rsid w:val="00D652B1"/>
    <w:rsid w:val="00D70BB8"/>
    <w:rsid w:val="00D846C3"/>
    <w:rsid w:val="00D92043"/>
    <w:rsid w:val="00D94DE5"/>
    <w:rsid w:val="00DA412D"/>
    <w:rsid w:val="00DB7CEE"/>
    <w:rsid w:val="00DC235E"/>
    <w:rsid w:val="00DE1E2E"/>
    <w:rsid w:val="00DE7234"/>
    <w:rsid w:val="00DF2F03"/>
    <w:rsid w:val="00E046BE"/>
    <w:rsid w:val="00E06CC3"/>
    <w:rsid w:val="00E14C38"/>
    <w:rsid w:val="00E27079"/>
    <w:rsid w:val="00E411ED"/>
    <w:rsid w:val="00E50584"/>
    <w:rsid w:val="00E50E50"/>
    <w:rsid w:val="00E52655"/>
    <w:rsid w:val="00E721AD"/>
    <w:rsid w:val="00E7450B"/>
    <w:rsid w:val="00E8158C"/>
    <w:rsid w:val="00EA1735"/>
    <w:rsid w:val="00EA1C10"/>
    <w:rsid w:val="00EA58AE"/>
    <w:rsid w:val="00EB04E5"/>
    <w:rsid w:val="00EB512C"/>
    <w:rsid w:val="00ED1FC6"/>
    <w:rsid w:val="00ED307A"/>
    <w:rsid w:val="00F00266"/>
    <w:rsid w:val="00F04039"/>
    <w:rsid w:val="00F12B68"/>
    <w:rsid w:val="00F26868"/>
    <w:rsid w:val="00F4163A"/>
    <w:rsid w:val="00F57BEB"/>
    <w:rsid w:val="00F63BE0"/>
    <w:rsid w:val="00F63E24"/>
    <w:rsid w:val="00F710F1"/>
    <w:rsid w:val="00F8050E"/>
    <w:rsid w:val="00F86280"/>
    <w:rsid w:val="00FC6175"/>
    <w:rsid w:val="00FE7327"/>
    <w:rsid w:val="00FF2EED"/>
    <w:rsid w:val="00FF5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D41AD3-9E0F-4F74-BFE3-8670B6EA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FB6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B85FB6"/>
    <w:pPr>
      <w:keepNext/>
      <w:widowControl/>
      <w:adjustRightInd/>
      <w:spacing w:before="240" w:after="240"/>
      <w:jc w:val="center"/>
      <w:outlineLvl w:val="0"/>
    </w:pPr>
    <w:rPr>
      <w:b/>
      <w:bCs/>
      <w:kern w:val="32"/>
      <w:sz w:val="32"/>
      <w:szCs w:val="32"/>
    </w:rPr>
  </w:style>
  <w:style w:type="paragraph" w:styleId="21">
    <w:name w:val="heading 2"/>
    <w:basedOn w:val="a"/>
    <w:next w:val="a"/>
    <w:qFormat/>
    <w:rsid w:val="00B85FB6"/>
    <w:pPr>
      <w:keepNext/>
      <w:widowControl/>
      <w:adjustRightInd/>
      <w:spacing w:before="240" w:after="24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B85FB6"/>
    <w:pPr>
      <w:keepNext/>
      <w:tabs>
        <w:tab w:val="left" w:pos="567"/>
      </w:tabs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B85FB6"/>
    <w:pPr>
      <w:keepNext/>
      <w:widowControl/>
      <w:adjustRightInd/>
      <w:jc w:val="both"/>
      <w:outlineLvl w:val="3"/>
    </w:pPr>
    <w:rPr>
      <w:b/>
      <w:sz w:val="26"/>
      <w:szCs w:val="28"/>
    </w:rPr>
  </w:style>
  <w:style w:type="paragraph" w:styleId="5">
    <w:name w:val="heading 5"/>
    <w:basedOn w:val="a"/>
    <w:next w:val="a"/>
    <w:qFormat/>
    <w:rsid w:val="00B85FB6"/>
    <w:pPr>
      <w:keepNext/>
      <w:widowControl/>
      <w:adjustRightInd/>
      <w:spacing w:before="240"/>
      <w:jc w:val="center"/>
      <w:outlineLvl w:val="4"/>
    </w:pPr>
    <w:rPr>
      <w:b/>
      <w:sz w:val="26"/>
      <w:szCs w:val="28"/>
    </w:rPr>
  </w:style>
  <w:style w:type="paragraph" w:styleId="6">
    <w:name w:val="heading 6"/>
    <w:basedOn w:val="a"/>
    <w:next w:val="a"/>
    <w:qFormat/>
    <w:rsid w:val="00B85FB6"/>
    <w:pPr>
      <w:keepNext/>
      <w:widowControl/>
      <w:adjustRightInd/>
      <w:spacing w:before="120" w:after="120"/>
      <w:ind w:left="170"/>
      <w:jc w:val="center"/>
      <w:outlineLvl w:val="5"/>
    </w:pPr>
    <w:rPr>
      <w:b/>
      <w:sz w:val="26"/>
      <w:szCs w:val="28"/>
    </w:rPr>
  </w:style>
  <w:style w:type="paragraph" w:styleId="7">
    <w:name w:val="heading 7"/>
    <w:basedOn w:val="a"/>
    <w:next w:val="a"/>
    <w:qFormat/>
    <w:rsid w:val="00B85FB6"/>
    <w:pPr>
      <w:keepNext/>
      <w:widowControl/>
      <w:adjustRightInd/>
      <w:ind w:left="960"/>
      <w:jc w:val="both"/>
      <w:outlineLvl w:val="6"/>
    </w:pPr>
    <w:rPr>
      <w:rFonts w:ascii="Courier" w:hAnsi="Courier"/>
      <w:b/>
      <w:sz w:val="26"/>
      <w:szCs w:val="28"/>
    </w:rPr>
  </w:style>
  <w:style w:type="paragraph" w:styleId="8">
    <w:name w:val="heading 8"/>
    <w:basedOn w:val="a"/>
    <w:next w:val="a"/>
    <w:qFormat/>
    <w:rsid w:val="00B85FB6"/>
    <w:pPr>
      <w:keepNext/>
      <w:widowControl/>
      <w:autoSpaceDE/>
      <w:autoSpaceDN/>
      <w:adjustRightInd/>
      <w:ind w:right="-567" w:firstLine="34"/>
      <w:jc w:val="both"/>
      <w:outlineLvl w:val="7"/>
    </w:pPr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B85FB6"/>
    <w:rPr>
      <w:color w:val="008000"/>
      <w:u w:val="single"/>
    </w:rPr>
  </w:style>
  <w:style w:type="paragraph" w:styleId="a4">
    <w:name w:val="Title"/>
    <w:basedOn w:val="a"/>
    <w:qFormat/>
    <w:rsid w:val="00B85FB6"/>
    <w:pPr>
      <w:shd w:val="clear" w:color="auto" w:fill="FFFFFF"/>
      <w:ind w:left="163"/>
      <w:jc w:val="center"/>
    </w:pPr>
    <w:rPr>
      <w:spacing w:val="-2"/>
      <w:sz w:val="30"/>
      <w:szCs w:val="30"/>
    </w:rPr>
  </w:style>
  <w:style w:type="paragraph" w:styleId="a5">
    <w:name w:val="Body Text Indent"/>
    <w:basedOn w:val="a"/>
    <w:rsid w:val="00B85FB6"/>
    <w:pPr>
      <w:shd w:val="clear" w:color="auto" w:fill="FFFFFF"/>
      <w:spacing w:before="101"/>
      <w:ind w:left="2875"/>
      <w:jc w:val="center"/>
    </w:pPr>
    <w:rPr>
      <w:b/>
      <w:bCs/>
      <w:color w:val="0000FF"/>
      <w:spacing w:val="-2"/>
      <w:sz w:val="24"/>
      <w:szCs w:val="24"/>
    </w:rPr>
  </w:style>
  <w:style w:type="paragraph" w:styleId="22">
    <w:name w:val="Body Text Indent 2"/>
    <w:basedOn w:val="a"/>
    <w:rsid w:val="00B85FB6"/>
    <w:pPr>
      <w:shd w:val="clear" w:color="auto" w:fill="FFFFFF"/>
      <w:tabs>
        <w:tab w:val="left" w:pos="1701"/>
      </w:tabs>
      <w:spacing w:line="274" w:lineRule="exact"/>
      <w:ind w:left="1701" w:hanging="850"/>
    </w:pPr>
    <w:rPr>
      <w:spacing w:val="-8"/>
      <w:sz w:val="24"/>
      <w:szCs w:val="24"/>
    </w:rPr>
  </w:style>
  <w:style w:type="paragraph" w:customStyle="1" w:styleId="20">
    <w:name w:val="заголовок 2"/>
    <w:basedOn w:val="10"/>
    <w:rsid w:val="00B85FB6"/>
    <w:pPr>
      <w:numPr>
        <w:numId w:val="2"/>
      </w:numPr>
      <w:tabs>
        <w:tab w:val="clear" w:pos="1440"/>
        <w:tab w:val="left" w:pos="170"/>
      </w:tabs>
      <w:autoSpaceDE/>
      <w:autoSpaceDN/>
      <w:spacing w:before="120" w:after="120"/>
      <w:jc w:val="both"/>
    </w:pPr>
    <w:rPr>
      <w:rFonts w:ascii="Arial" w:hAnsi="Arial"/>
      <w:i/>
      <w:kern w:val="0"/>
      <w:sz w:val="24"/>
    </w:rPr>
  </w:style>
  <w:style w:type="paragraph" w:customStyle="1" w:styleId="1">
    <w:name w:val="заголовок 1"/>
    <w:basedOn w:val="a"/>
    <w:next w:val="a"/>
    <w:rsid w:val="00B85FB6"/>
    <w:pPr>
      <w:keepNext/>
      <w:widowControl/>
      <w:numPr>
        <w:numId w:val="1"/>
      </w:numPr>
      <w:tabs>
        <w:tab w:val="clear" w:pos="1440"/>
        <w:tab w:val="left" w:pos="170"/>
      </w:tabs>
      <w:autoSpaceDE/>
      <w:autoSpaceDN/>
      <w:adjustRightInd/>
      <w:spacing w:before="120" w:after="120"/>
      <w:jc w:val="both"/>
    </w:pPr>
    <w:rPr>
      <w:rFonts w:ascii="Arial" w:hAnsi="Arial"/>
      <w:b/>
      <w:sz w:val="24"/>
      <w:szCs w:val="28"/>
    </w:rPr>
  </w:style>
  <w:style w:type="paragraph" w:customStyle="1" w:styleId="2">
    <w:name w:val="ГОСТ Заг2"/>
    <w:basedOn w:val="a6"/>
    <w:rsid w:val="00B85FB6"/>
    <w:pPr>
      <w:numPr>
        <w:ilvl w:val="1"/>
        <w:numId w:val="6"/>
      </w:numPr>
      <w:outlineLvl w:val="1"/>
    </w:pPr>
  </w:style>
  <w:style w:type="paragraph" w:customStyle="1" w:styleId="a6">
    <w:name w:val="ГОСТ текст"/>
    <w:rsid w:val="00B85FB6"/>
    <w:pPr>
      <w:ind w:firstLine="414"/>
      <w:jc w:val="both"/>
    </w:pPr>
    <w:rPr>
      <w:sz w:val="28"/>
    </w:rPr>
  </w:style>
  <w:style w:type="paragraph" w:styleId="23">
    <w:name w:val="Body Text 2"/>
    <w:basedOn w:val="a"/>
    <w:rsid w:val="00B85FB6"/>
    <w:pPr>
      <w:widowControl/>
      <w:adjustRightInd/>
      <w:jc w:val="both"/>
    </w:pPr>
    <w:rPr>
      <w:b/>
      <w:sz w:val="28"/>
      <w:szCs w:val="28"/>
    </w:rPr>
  </w:style>
  <w:style w:type="paragraph" w:styleId="a7">
    <w:name w:val="Body Text"/>
    <w:basedOn w:val="a"/>
    <w:rsid w:val="00B85FB6"/>
    <w:pPr>
      <w:widowControl/>
      <w:adjustRightInd/>
    </w:pPr>
    <w:rPr>
      <w:sz w:val="28"/>
      <w:szCs w:val="28"/>
    </w:rPr>
  </w:style>
  <w:style w:type="paragraph" w:styleId="30">
    <w:name w:val="Body Text 3"/>
    <w:basedOn w:val="a"/>
    <w:rsid w:val="00B85FB6"/>
    <w:pPr>
      <w:widowControl/>
      <w:adjustRightInd/>
      <w:jc w:val="both"/>
    </w:pPr>
    <w:rPr>
      <w:sz w:val="26"/>
      <w:szCs w:val="28"/>
    </w:rPr>
  </w:style>
  <w:style w:type="paragraph" w:styleId="31">
    <w:name w:val="Body Text Indent 3"/>
    <w:basedOn w:val="a"/>
    <w:rsid w:val="00B85FB6"/>
    <w:pPr>
      <w:widowControl/>
      <w:tabs>
        <w:tab w:val="left" w:pos="0"/>
      </w:tabs>
      <w:autoSpaceDE/>
      <w:autoSpaceDN/>
      <w:adjustRightInd/>
      <w:ind w:firstLine="720"/>
      <w:jc w:val="both"/>
    </w:pPr>
    <w:rPr>
      <w:sz w:val="28"/>
      <w:szCs w:val="28"/>
    </w:rPr>
  </w:style>
  <w:style w:type="paragraph" w:customStyle="1" w:styleId="11">
    <w:name w:val="Обычный1"/>
    <w:rsid w:val="00B85FB6"/>
    <w:pPr>
      <w:widowControl w:val="0"/>
      <w:spacing w:before="180" w:line="300" w:lineRule="auto"/>
      <w:ind w:firstLine="720"/>
      <w:jc w:val="both"/>
    </w:pPr>
    <w:rPr>
      <w:snapToGrid w:val="0"/>
      <w:sz w:val="22"/>
    </w:rPr>
  </w:style>
  <w:style w:type="paragraph" w:customStyle="1" w:styleId="a8">
    <w:name w:val="Нормальный"/>
    <w:rsid w:val="00B85FB6"/>
    <w:pPr>
      <w:widowControl w:val="0"/>
      <w:autoSpaceDE w:val="0"/>
      <w:autoSpaceDN w:val="0"/>
      <w:spacing w:before="60"/>
      <w:ind w:firstLine="567"/>
      <w:jc w:val="both"/>
    </w:pPr>
    <w:rPr>
      <w:rFonts w:ascii="Arial" w:hAnsi="Arial" w:cs="Arial"/>
    </w:rPr>
  </w:style>
  <w:style w:type="paragraph" w:customStyle="1" w:styleId="a9">
    <w:name w:val="абзац"/>
    <w:basedOn w:val="a"/>
    <w:rsid w:val="00B85FB6"/>
    <w:pPr>
      <w:widowControl/>
      <w:autoSpaceDE/>
      <w:autoSpaceDN/>
      <w:adjustRightInd/>
      <w:ind w:firstLine="567"/>
      <w:jc w:val="both"/>
    </w:pPr>
    <w:rPr>
      <w:rFonts w:ascii="HelvDL" w:hAnsi="HelvDL"/>
      <w:sz w:val="24"/>
    </w:rPr>
  </w:style>
  <w:style w:type="paragraph" w:customStyle="1" w:styleId="12">
    <w:name w:val="Стиль1"/>
    <w:rsid w:val="00B85FB6"/>
    <w:pPr>
      <w:widowControl w:val="0"/>
      <w:autoSpaceDE w:val="0"/>
      <w:autoSpaceDN w:val="0"/>
      <w:jc w:val="both"/>
    </w:pPr>
    <w:rPr>
      <w:rFonts w:ascii="Arial" w:hAnsi="Arial" w:cs="Arial"/>
    </w:rPr>
  </w:style>
  <w:style w:type="paragraph" w:styleId="aa">
    <w:name w:val="List Bullet"/>
    <w:basedOn w:val="a"/>
    <w:autoRedefine/>
    <w:rsid w:val="00B85FB6"/>
    <w:pPr>
      <w:widowControl/>
      <w:adjustRightInd/>
      <w:spacing w:before="120" w:after="120" w:line="360" w:lineRule="auto"/>
      <w:ind w:firstLine="851"/>
      <w:jc w:val="both"/>
    </w:pPr>
    <w:rPr>
      <w:sz w:val="26"/>
      <w:szCs w:val="28"/>
    </w:rPr>
  </w:style>
  <w:style w:type="paragraph" w:customStyle="1" w:styleId="210">
    <w:name w:val="Основной текст 21"/>
    <w:basedOn w:val="a"/>
    <w:rsid w:val="00B85FB6"/>
    <w:pPr>
      <w:tabs>
        <w:tab w:val="left" w:pos="1276"/>
      </w:tabs>
      <w:autoSpaceDE/>
      <w:autoSpaceDN/>
      <w:adjustRightInd/>
      <w:spacing w:before="60" w:after="60"/>
      <w:ind w:right="-567" w:firstLine="709"/>
      <w:jc w:val="both"/>
    </w:pPr>
    <w:rPr>
      <w:sz w:val="24"/>
      <w:szCs w:val="28"/>
    </w:rPr>
  </w:style>
  <w:style w:type="paragraph" w:customStyle="1" w:styleId="310">
    <w:name w:val="Основной текст 31"/>
    <w:basedOn w:val="a"/>
    <w:rsid w:val="00B85FB6"/>
    <w:pPr>
      <w:autoSpaceDE/>
      <w:autoSpaceDN/>
      <w:adjustRightInd/>
      <w:ind w:right="-567"/>
      <w:jc w:val="both"/>
    </w:pPr>
    <w:rPr>
      <w:sz w:val="24"/>
      <w:szCs w:val="28"/>
    </w:rPr>
  </w:style>
  <w:style w:type="paragraph" w:customStyle="1" w:styleId="H2">
    <w:name w:val="H2"/>
    <w:basedOn w:val="11"/>
    <w:next w:val="11"/>
    <w:rsid w:val="00B85FB6"/>
    <w:pPr>
      <w:keepNext/>
      <w:widowControl/>
      <w:spacing w:before="100" w:after="100" w:line="240" w:lineRule="auto"/>
      <w:ind w:firstLine="0"/>
      <w:jc w:val="left"/>
      <w:outlineLvl w:val="2"/>
    </w:pPr>
    <w:rPr>
      <w:b/>
      <w:sz w:val="36"/>
    </w:rPr>
  </w:style>
  <w:style w:type="paragraph" w:customStyle="1" w:styleId="Iauiue">
    <w:name w:val="Iau?iue"/>
    <w:rsid w:val="00B85FB6"/>
    <w:pPr>
      <w:widowControl w:val="0"/>
      <w:ind w:firstLine="851"/>
      <w:jc w:val="both"/>
    </w:pPr>
    <w:rPr>
      <w:sz w:val="24"/>
    </w:rPr>
  </w:style>
  <w:style w:type="paragraph" w:customStyle="1" w:styleId="ab">
    <w:name w:val="основной текст и отступ первой строки"/>
    <w:basedOn w:val="a"/>
    <w:rsid w:val="00B85FB6"/>
    <w:pPr>
      <w:widowControl/>
      <w:adjustRightInd/>
      <w:jc w:val="both"/>
    </w:pPr>
    <w:rPr>
      <w:sz w:val="28"/>
      <w:szCs w:val="28"/>
    </w:rPr>
  </w:style>
  <w:style w:type="paragraph" w:styleId="ac">
    <w:name w:val="footer"/>
    <w:basedOn w:val="a"/>
    <w:rsid w:val="00B85FB6"/>
    <w:pPr>
      <w:widowControl/>
      <w:tabs>
        <w:tab w:val="center" w:pos="4153"/>
        <w:tab w:val="right" w:pos="8306"/>
      </w:tabs>
      <w:adjustRightInd/>
    </w:pPr>
  </w:style>
  <w:style w:type="paragraph" w:styleId="ad">
    <w:name w:val="Normal (Web)"/>
    <w:basedOn w:val="a"/>
    <w:rsid w:val="00B85FB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e">
    <w:name w:val="header"/>
    <w:basedOn w:val="a"/>
    <w:rsid w:val="00B85FB6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rsid w:val="00B85FB6"/>
    <w:rPr>
      <w:rFonts w:ascii="Tahoma" w:hAnsi="Tahoma" w:cs="Tahoma"/>
      <w:sz w:val="16"/>
      <w:szCs w:val="16"/>
    </w:rPr>
  </w:style>
  <w:style w:type="character" w:styleId="af0">
    <w:name w:val="page number"/>
    <w:basedOn w:val="a0"/>
    <w:rsid w:val="00B85FB6"/>
  </w:style>
  <w:style w:type="table" w:styleId="af1">
    <w:name w:val="Table Grid"/>
    <w:basedOn w:val="a1"/>
    <w:rsid w:val="00252EC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semiHidden/>
    <w:rsid w:val="00B85FB6"/>
    <w:rPr>
      <w:sz w:val="16"/>
      <w:szCs w:val="16"/>
    </w:rPr>
  </w:style>
  <w:style w:type="paragraph" w:styleId="af3">
    <w:name w:val="annotation text"/>
    <w:basedOn w:val="a"/>
    <w:semiHidden/>
    <w:rsid w:val="00B85FB6"/>
  </w:style>
  <w:style w:type="paragraph" w:styleId="af4">
    <w:name w:val="annotation subject"/>
    <w:basedOn w:val="af3"/>
    <w:next w:val="af3"/>
    <w:semiHidden/>
    <w:rsid w:val="00B85FB6"/>
    <w:rPr>
      <w:b/>
      <w:bCs/>
    </w:rPr>
  </w:style>
  <w:style w:type="paragraph" w:styleId="af5">
    <w:name w:val="footnote text"/>
    <w:basedOn w:val="a"/>
    <w:semiHidden/>
    <w:rsid w:val="00B85FB6"/>
  </w:style>
  <w:style w:type="character" w:styleId="af6">
    <w:name w:val="footnote reference"/>
    <w:basedOn w:val="a0"/>
    <w:semiHidden/>
    <w:rsid w:val="00B85FB6"/>
    <w:rPr>
      <w:vertAlign w:val="superscript"/>
    </w:rPr>
  </w:style>
  <w:style w:type="paragraph" w:customStyle="1" w:styleId="1KGK9">
    <w:name w:val="1KG=K9"/>
    <w:rsid w:val="00252EC7"/>
    <w:rPr>
      <w:rFonts w:ascii="Arial" w:hAnsi="Arial"/>
      <w:snapToGrid w:val="0"/>
      <w:sz w:val="24"/>
    </w:rPr>
  </w:style>
  <w:style w:type="paragraph" w:customStyle="1" w:styleId="1KGK90">
    <w:name w:val="1KG=K9"/>
    <w:rsid w:val="00820FA8"/>
    <w:pPr>
      <w:snapToGrid w:val="0"/>
    </w:pPr>
    <w:rPr>
      <w:rFonts w:ascii="Arial" w:hAnsi="Arial"/>
      <w:sz w:val="24"/>
    </w:rPr>
  </w:style>
  <w:style w:type="character" w:customStyle="1" w:styleId="blk">
    <w:name w:val="blk"/>
    <w:uiPriority w:val="99"/>
    <w:rsid w:val="007B76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1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9484E03E4F405308A8E09B6E7F60F5E976DFDB51674755FE04DB9AB7913D4BD8912E3E2B518C01C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7BF9-3CE9-4F67-AAE4-5EACC72FD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21</Pages>
  <Words>6184</Words>
  <Characters>44928</Characters>
  <Application>Microsoft Office Word</Application>
  <DocSecurity>0</DocSecurity>
  <Lines>374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 от _______________ 200__г</vt:lpstr>
    </vt:vector>
  </TitlesOfParts>
  <Company/>
  <LinksUpToDate>false</LinksUpToDate>
  <CharactersWithSpaces>51010</CharactersWithSpaces>
  <SharedDoc>false</SharedDoc>
  <HLinks>
    <vt:vector size="48" baseType="variant">
      <vt:variant>
        <vt:i4>6750258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Par305</vt:lpwstr>
      </vt:variant>
      <vt:variant>
        <vt:i4>4194304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consultantplus://offline/ref=A29484E03E4F405308A8E09B6E7F60F5E976DFDB51674755FE04DB9AB7913D4BD8912E3E2B518C01CBL</vt:lpwstr>
      </vt:variant>
      <vt:variant>
        <vt:lpwstr/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 от _______________ 200__г</dc:title>
  <dc:creator>Dmitry Kashko</dc:creator>
  <cp:lastModifiedBy>Божинская Ирина Александровна</cp:lastModifiedBy>
  <cp:revision>7</cp:revision>
  <cp:lastPrinted>2014-10-20T06:10:00Z</cp:lastPrinted>
  <dcterms:created xsi:type="dcterms:W3CDTF">2019-07-26T13:33:00Z</dcterms:created>
  <dcterms:modified xsi:type="dcterms:W3CDTF">2021-08-05T08:37:00Z</dcterms:modified>
</cp:coreProperties>
</file>