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8AE" w:rsidRDefault="00333F85" w:rsidP="003B6B22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>ПАМЯТКА ПРИ ПРОВЕРКЕ</w:t>
      </w:r>
      <w:r w:rsidR="00AD18AE" w:rsidRPr="0059767B">
        <w:rPr>
          <w:rFonts w:ascii="Times New Roman" w:hAnsi="Times New Roman" w:cs="Times New Roman"/>
          <w:b/>
          <w:sz w:val="28"/>
          <w:szCs w:val="24"/>
        </w:rPr>
        <w:t xml:space="preserve"> ОТЧЕТНОСТИ НА </w:t>
      </w:r>
      <w:r w:rsidR="006A3710">
        <w:rPr>
          <w:rFonts w:ascii="Times New Roman" w:hAnsi="Times New Roman" w:cs="Times New Roman"/>
          <w:b/>
          <w:sz w:val="28"/>
          <w:szCs w:val="24"/>
        </w:rPr>
        <w:t>01.</w:t>
      </w:r>
      <w:r w:rsidR="00C20BAD">
        <w:rPr>
          <w:rFonts w:ascii="Times New Roman" w:hAnsi="Times New Roman" w:cs="Times New Roman"/>
          <w:b/>
          <w:sz w:val="28"/>
          <w:szCs w:val="24"/>
        </w:rPr>
        <w:t>10</w:t>
      </w:r>
      <w:r w:rsidR="007E36B6">
        <w:rPr>
          <w:rFonts w:ascii="Times New Roman" w:hAnsi="Times New Roman" w:cs="Times New Roman"/>
          <w:b/>
          <w:sz w:val="28"/>
          <w:szCs w:val="24"/>
        </w:rPr>
        <w:t>.2021</w:t>
      </w:r>
      <w:r w:rsidR="00C6113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0BF">
        <w:rPr>
          <w:rFonts w:ascii="Times New Roman" w:hAnsi="Times New Roman" w:cs="Times New Roman"/>
          <w:b/>
          <w:sz w:val="28"/>
          <w:szCs w:val="24"/>
        </w:rPr>
        <w:t xml:space="preserve">г. </w:t>
      </w:r>
      <w:r w:rsidR="00C61137" w:rsidRPr="00C61137">
        <w:rPr>
          <w:rFonts w:ascii="Times New Roman" w:hAnsi="Times New Roman" w:cs="Times New Roman"/>
          <w:b/>
          <w:sz w:val="28"/>
          <w:szCs w:val="24"/>
          <w:u w:val="single"/>
        </w:rPr>
        <w:t>(191н)</w:t>
      </w:r>
    </w:p>
    <w:p w:rsidR="00BB4221" w:rsidRPr="003C4CAC" w:rsidRDefault="00BB4221" w:rsidP="003B6B22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BB4221" w:rsidRPr="003C4CAC" w:rsidRDefault="00BB4221" w:rsidP="003C4CAC">
      <w:pPr>
        <w:spacing w:after="0" w:line="360" w:lineRule="atLeast"/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C4CAC">
        <w:rPr>
          <w:rFonts w:ascii="Times New Roman" w:hAnsi="Times New Roman" w:cs="Times New Roman"/>
          <w:b/>
          <w:sz w:val="28"/>
          <w:szCs w:val="24"/>
        </w:rPr>
        <w:t xml:space="preserve">ВНИМАНИЕ: проводите проверку результатов импорта в ЭБ ПУИО отчетной формы и корректного отражения показателей </w:t>
      </w:r>
      <w:r w:rsidR="003C4CAC">
        <w:rPr>
          <w:rFonts w:ascii="Times New Roman" w:hAnsi="Times New Roman" w:cs="Times New Roman"/>
          <w:b/>
          <w:sz w:val="28"/>
          <w:szCs w:val="24"/>
        </w:rPr>
        <w:br/>
      </w:r>
      <w:r w:rsidRPr="003C4CAC">
        <w:rPr>
          <w:rFonts w:ascii="Times New Roman" w:hAnsi="Times New Roman" w:cs="Times New Roman"/>
          <w:b/>
          <w:sz w:val="28"/>
          <w:szCs w:val="24"/>
        </w:rPr>
        <w:t>по строкам и графам на соответствие установленным требованиям.</w:t>
      </w:r>
    </w:p>
    <w:p w:rsidR="006A3710" w:rsidRPr="003C4CAC" w:rsidRDefault="006A3710" w:rsidP="003C4CAC">
      <w:pPr>
        <w:spacing w:after="0" w:line="360" w:lineRule="atLeast"/>
        <w:rPr>
          <w:rFonts w:ascii="Times New Roman" w:hAnsi="Times New Roman" w:cs="Times New Roman"/>
          <w:b/>
          <w:sz w:val="28"/>
          <w:szCs w:val="24"/>
        </w:rPr>
      </w:pPr>
    </w:p>
    <w:p w:rsidR="004F503C" w:rsidRPr="003C4CAC" w:rsidRDefault="00944859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C4CAC">
        <w:rPr>
          <w:rFonts w:ascii="Times New Roman" w:hAnsi="Times New Roman" w:cs="Times New Roman"/>
          <w:b/>
          <w:sz w:val="28"/>
          <w:szCs w:val="24"/>
          <w:u w:val="single"/>
        </w:rPr>
        <w:t xml:space="preserve">Полнота комплекта отчетных форм. </w:t>
      </w:r>
    </w:p>
    <w:p w:rsidR="004F503C" w:rsidRPr="003C4CAC" w:rsidRDefault="004F503C" w:rsidP="003C4CAC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C4CAC">
        <w:rPr>
          <w:rFonts w:ascii="Times New Roman" w:hAnsi="Times New Roman" w:cs="Times New Roman"/>
          <w:sz w:val="28"/>
          <w:szCs w:val="24"/>
        </w:rPr>
        <w:t xml:space="preserve">При отсутствии установленного полного комплекта отчетных форм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3C4CAC">
        <w:rPr>
          <w:rFonts w:ascii="Times New Roman" w:hAnsi="Times New Roman" w:cs="Times New Roman"/>
          <w:sz w:val="28"/>
          <w:szCs w:val="24"/>
        </w:rPr>
        <w:t xml:space="preserve">в установленный субъекту отчетности срок представления отчетности,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3C4CAC">
        <w:rPr>
          <w:rFonts w:ascii="Times New Roman" w:hAnsi="Times New Roman" w:cs="Times New Roman"/>
          <w:sz w:val="28"/>
          <w:szCs w:val="24"/>
        </w:rPr>
        <w:t xml:space="preserve">это классифицируется как нарушение срока представления отчетности и является основанием для составления протоколов об административных правонарушениях, предусмотренных статьей 15.15.6 Кодекса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3C4CAC">
        <w:rPr>
          <w:rFonts w:ascii="Times New Roman" w:hAnsi="Times New Roman" w:cs="Times New Roman"/>
          <w:sz w:val="28"/>
          <w:szCs w:val="24"/>
        </w:rPr>
        <w:t>об административных правонарушениях.</w:t>
      </w:r>
    </w:p>
    <w:p w:rsidR="004F503C" w:rsidRDefault="00944859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9767B">
        <w:rPr>
          <w:rFonts w:ascii="Times New Roman" w:hAnsi="Times New Roman" w:cs="Times New Roman"/>
          <w:sz w:val="28"/>
          <w:szCs w:val="24"/>
        </w:rPr>
        <w:t xml:space="preserve">На дату представления отчета в подсистему учета и отчетности ГИИС «ЭБ» необходимо убедиться, что в подсистеме все отчеты находятся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 xml:space="preserve">в конечных статусах «Представлен», «Принят», «Принят условно». В случае отсутствия показателей в отчетных формах, отчет загружается в подсистему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>в статусе «Показатели отсутствуют» в</w:t>
      </w:r>
      <w:r w:rsidR="0059767B" w:rsidRPr="0059767B">
        <w:rPr>
          <w:rFonts w:ascii="Times New Roman" w:hAnsi="Times New Roman" w:cs="Times New Roman"/>
          <w:sz w:val="28"/>
          <w:szCs w:val="24"/>
        </w:rPr>
        <w:t xml:space="preserve"> обязательном порядке.</w:t>
      </w:r>
      <w:r w:rsidR="007B2462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44859" w:rsidRPr="003C4CAC" w:rsidRDefault="007B2462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Все отчеты в статусе «Показатели отсутствуют» перечисляются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3C4CAC">
        <w:rPr>
          <w:rFonts w:ascii="Times New Roman" w:hAnsi="Times New Roman" w:cs="Times New Roman"/>
          <w:sz w:val="28"/>
          <w:szCs w:val="24"/>
        </w:rPr>
        <w:t>разделе 5 Пояснительной записка (ф.0503160).</w:t>
      </w:r>
    </w:p>
    <w:p w:rsidR="007B2462" w:rsidRPr="003C4CAC" w:rsidRDefault="007B2462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C4CAC">
        <w:rPr>
          <w:rFonts w:ascii="Times New Roman" w:hAnsi="Times New Roman" w:cs="Times New Roman"/>
          <w:sz w:val="28"/>
          <w:szCs w:val="24"/>
        </w:rPr>
        <w:t xml:space="preserve">Перед представлением форм, необходимо просматривать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 w:rsidRPr="003C4CAC">
        <w:rPr>
          <w:rFonts w:ascii="Times New Roman" w:hAnsi="Times New Roman" w:cs="Times New Roman"/>
          <w:sz w:val="28"/>
          <w:szCs w:val="24"/>
        </w:rPr>
        <w:t xml:space="preserve">все протоколы. Зеленый индикатор контроля ВНК не является показателем отсутствия отклонений. Все отклонения необходимо описывать </w:t>
      </w:r>
      <w:r w:rsidR="0051520A" w:rsidRPr="003C4CAC">
        <w:rPr>
          <w:rFonts w:ascii="Times New Roman" w:hAnsi="Times New Roman" w:cs="Times New Roman"/>
          <w:sz w:val="28"/>
          <w:szCs w:val="24"/>
        </w:rPr>
        <w:br/>
      </w:r>
      <w:r w:rsidRPr="003C4CAC">
        <w:rPr>
          <w:rFonts w:ascii="Times New Roman" w:hAnsi="Times New Roman" w:cs="Times New Roman"/>
          <w:sz w:val="28"/>
          <w:szCs w:val="24"/>
        </w:rPr>
        <w:t xml:space="preserve">в </w:t>
      </w:r>
      <w:r w:rsidR="00910291" w:rsidRPr="003C4CAC">
        <w:rPr>
          <w:rFonts w:ascii="Times New Roman" w:hAnsi="Times New Roman" w:cs="Times New Roman"/>
          <w:sz w:val="28"/>
          <w:szCs w:val="24"/>
        </w:rPr>
        <w:t xml:space="preserve">Разделе 5 «Прочие вопросы деятельности субъекта бюджетной отчетности» </w:t>
      </w:r>
      <w:r w:rsidRPr="003C4CAC">
        <w:rPr>
          <w:rFonts w:ascii="Times New Roman" w:hAnsi="Times New Roman" w:cs="Times New Roman"/>
          <w:sz w:val="28"/>
          <w:szCs w:val="24"/>
        </w:rPr>
        <w:t>Пояснительной записк</w:t>
      </w:r>
      <w:r w:rsidR="00824423" w:rsidRPr="003C4CAC">
        <w:rPr>
          <w:rFonts w:ascii="Times New Roman" w:hAnsi="Times New Roman" w:cs="Times New Roman"/>
          <w:sz w:val="28"/>
          <w:szCs w:val="24"/>
        </w:rPr>
        <w:t>и</w:t>
      </w:r>
      <w:r w:rsidRPr="003C4CAC">
        <w:rPr>
          <w:rFonts w:ascii="Times New Roman" w:hAnsi="Times New Roman" w:cs="Times New Roman"/>
          <w:sz w:val="28"/>
          <w:szCs w:val="24"/>
        </w:rPr>
        <w:t xml:space="preserve"> (ф. 0503160).</w:t>
      </w:r>
    </w:p>
    <w:p w:rsidR="005E7BA6" w:rsidRDefault="005E7BA6" w:rsidP="005E7BA6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652875" w:rsidRDefault="00652875" w:rsidP="0065287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 xml:space="preserve">Алгоритм действий 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 xml:space="preserve">в случае непредвиденной ситуации с подписанием </w:t>
      </w:r>
      <w:r w:rsidR="003C4CAC">
        <w:rPr>
          <w:rFonts w:ascii="Times New Roman" w:hAnsi="Times New Roman" w:cs="Times New Roman"/>
          <w:b/>
          <w:i/>
          <w:sz w:val="28"/>
          <w:u w:val="single"/>
        </w:rPr>
        <w:br/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>и представлением отчетных форм в ЭБ ПУиО</w:t>
      </w:r>
      <w:r>
        <w:rPr>
          <w:rFonts w:ascii="Times New Roman" w:hAnsi="Times New Roman" w:cs="Times New Roman"/>
          <w:b/>
          <w:i/>
          <w:sz w:val="28"/>
          <w:u w:val="single"/>
        </w:rPr>
        <w:t xml:space="preserve"> (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>нет интернета, сбой подписания, отказ ЭЦП)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652875" w:rsidRPr="00663541" w:rsidRDefault="00652875" w:rsidP="00C47F07">
      <w:pPr>
        <w:pStyle w:val="a3"/>
        <w:numPr>
          <w:ilvl w:val="0"/>
          <w:numId w:val="34"/>
        </w:numPr>
        <w:ind w:left="0" w:firstLine="567"/>
        <w:jc w:val="both"/>
        <w:rPr>
          <w:rFonts w:ascii="Times New Roman" w:hAnsi="Times New Roman" w:cs="Times New Roman"/>
          <w:sz w:val="28"/>
        </w:rPr>
      </w:pPr>
      <w:r w:rsidRPr="00663541">
        <w:rPr>
          <w:rFonts w:ascii="Times New Roman" w:hAnsi="Times New Roman" w:cs="Times New Roman"/>
          <w:sz w:val="28"/>
        </w:rPr>
        <w:t>Субъект регистрирует заявку на тех. поддержку с указанием невозможности выполнения функции подписания</w:t>
      </w:r>
      <w:r>
        <w:rPr>
          <w:rFonts w:ascii="Times New Roman" w:hAnsi="Times New Roman" w:cs="Times New Roman"/>
          <w:sz w:val="28"/>
        </w:rPr>
        <w:t xml:space="preserve"> отчетных форм</w:t>
      </w:r>
      <w:r w:rsidRPr="00663541">
        <w:rPr>
          <w:rFonts w:ascii="Times New Roman" w:hAnsi="Times New Roman" w:cs="Times New Roman"/>
          <w:sz w:val="28"/>
        </w:rPr>
        <w:t>:</w:t>
      </w:r>
    </w:p>
    <w:p w:rsidR="00652875" w:rsidRDefault="00652875" w:rsidP="00BD751C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телефону 8 (800)30-10-777 (находится в верхней части окна ЭБ);</w:t>
      </w:r>
    </w:p>
    <w:p w:rsidR="00652875" w:rsidRDefault="00652875" w:rsidP="00BD751C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обращению:</w:t>
      </w:r>
    </w:p>
    <w:p w:rsidR="00652875" w:rsidRDefault="00652875" w:rsidP="00BD751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5E7BA6">
        <w:rPr>
          <w:rFonts w:ascii="Times New Roman" w:hAnsi="Times New Roman" w:cs="Times New Roman"/>
          <w:sz w:val="28"/>
        </w:rPr>
        <w:t>ообщить о проблеме Alt+Shift+Р</w:t>
      </w:r>
      <w:r>
        <w:rPr>
          <w:rFonts w:ascii="Times New Roman" w:hAnsi="Times New Roman" w:cs="Times New Roman"/>
          <w:sz w:val="28"/>
        </w:rPr>
        <w:t xml:space="preserve"> (находится в левой нижней части окна ЭБ);</w:t>
      </w:r>
    </w:p>
    <w:p w:rsidR="00652875" w:rsidRDefault="00652875" w:rsidP="00BD751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заполнить выплывающее окно (указать суть проблемы,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lang w:val="en-US"/>
        </w:rPr>
        <w:t>E</w:t>
      </w:r>
      <w:r w:rsidRPr="0066354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r>
        <w:rPr>
          <w:rFonts w:ascii="Times New Roman" w:hAnsi="Times New Roman" w:cs="Times New Roman"/>
          <w:sz w:val="28"/>
        </w:rPr>
        <w:t xml:space="preserve">, телефон, прикрепить файл (например: скрин)) </w:t>
      </w:r>
      <w:r w:rsidR="003C4CAC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и отправить;</w:t>
      </w:r>
    </w:p>
    <w:p w:rsidR="00652875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4753FBBD" wp14:editId="7BED6589">
            <wp:extent cx="3800475" cy="368193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680" cy="370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875" w:rsidRPr="00663541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</w:p>
    <w:p w:rsidR="00652875" w:rsidRPr="00663541" w:rsidRDefault="00652875" w:rsidP="00BD751C">
      <w:pPr>
        <w:pStyle w:val="a3"/>
        <w:numPr>
          <w:ilvl w:val="0"/>
          <w:numId w:val="32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663541">
        <w:rPr>
          <w:rFonts w:ascii="Times New Roman" w:hAnsi="Times New Roman" w:cs="Times New Roman"/>
          <w:sz w:val="28"/>
          <w:szCs w:val="24"/>
        </w:rPr>
        <w:t xml:space="preserve"> на указанную почту придет </w:t>
      </w:r>
      <w:r w:rsidRPr="00663541">
        <w:rPr>
          <w:rFonts w:ascii="Times New Roman" w:hAnsi="Times New Roman" w:cs="Times New Roman"/>
          <w:sz w:val="28"/>
          <w:szCs w:val="24"/>
          <w:lang w:val="en-US"/>
        </w:rPr>
        <w:t>SD</w:t>
      </w:r>
      <w:r w:rsidRPr="00663541">
        <w:rPr>
          <w:rFonts w:ascii="Times New Roman" w:hAnsi="Times New Roman" w:cs="Times New Roman"/>
          <w:sz w:val="28"/>
          <w:szCs w:val="24"/>
        </w:rPr>
        <w:t xml:space="preserve"> *********- номер заявки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Pr="003C4CAC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Одновременно с </w:t>
      </w:r>
      <w:r w:rsidR="00C47F07">
        <w:rPr>
          <w:rFonts w:ascii="Times New Roman" w:hAnsi="Times New Roman" w:cs="Times New Roman"/>
          <w:sz w:val="28"/>
          <w:szCs w:val="24"/>
        </w:rPr>
        <w:t>выполнением предыдущего пункта,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663541">
        <w:rPr>
          <w:rFonts w:ascii="Times New Roman" w:hAnsi="Times New Roman" w:cs="Times New Roman"/>
          <w:sz w:val="28"/>
          <w:szCs w:val="24"/>
        </w:rPr>
        <w:t xml:space="preserve">убъект уведомляет ГРБС </w:t>
      </w:r>
      <w:r>
        <w:rPr>
          <w:rFonts w:ascii="Times New Roman" w:hAnsi="Times New Roman" w:cs="Times New Roman"/>
          <w:sz w:val="28"/>
          <w:szCs w:val="24"/>
        </w:rPr>
        <w:t xml:space="preserve">и куратора по отчетности МБУ ФК (список кураторов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на сайте МБУ ФК в разделе: Документы – Бухгалтерский учет и отчетности - 2020г. декабрь) </w:t>
      </w:r>
      <w:r w:rsidRPr="00663541">
        <w:rPr>
          <w:rFonts w:ascii="Times New Roman" w:hAnsi="Times New Roman" w:cs="Times New Roman"/>
          <w:sz w:val="28"/>
          <w:szCs w:val="24"/>
        </w:rPr>
        <w:t xml:space="preserve">о технических проблемах и не возможности представления </w:t>
      </w:r>
      <w:r w:rsidRPr="003C4CAC">
        <w:rPr>
          <w:rFonts w:ascii="Times New Roman" w:hAnsi="Times New Roman" w:cs="Times New Roman"/>
          <w:sz w:val="28"/>
          <w:szCs w:val="24"/>
        </w:rPr>
        <w:t>отчётности</w:t>
      </w:r>
      <w:r w:rsidR="00910291" w:rsidRPr="003C4CAC">
        <w:rPr>
          <w:rFonts w:ascii="Times New Roman" w:hAnsi="Times New Roman" w:cs="Times New Roman"/>
          <w:sz w:val="28"/>
          <w:szCs w:val="24"/>
        </w:rPr>
        <w:t xml:space="preserve"> (номер зарегистрированного обращения и текст обращения)</w:t>
      </w:r>
      <w:r w:rsidRPr="003C4CAC">
        <w:rPr>
          <w:rFonts w:ascii="Times New Roman" w:hAnsi="Times New Roman" w:cs="Times New Roman"/>
          <w:sz w:val="28"/>
          <w:szCs w:val="24"/>
        </w:rPr>
        <w:t>;</w:t>
      </w:r>
    </w:p>
    <w:p w:rsidR="00652875" w:rsidRPr="003C4CAC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C4CAC">
        <w:rPr>
          <w:rFonts w:ascii="Times New Roman" w:hAnsi="Times New Roman" w:cs="Times New Roman"/>
          <w:sz w:val="28"/>
          <w:szCs w:val="24"/>
        </w:rPr>
        <w:t>3. На основании обращения субъекта ответственный сотрудник ГРБС подписывает и представляет отчетность от имени субъекта;</w:t>
      </w:r>
    </w:p>
    <w:p w:rsidR="00652875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C4CAC">
        <w:rPr>
          <w:rFonts w:ascii="Times New Roman" w:hAnsi="Times New Roman" w:cs="Times New Roman"/>
          <w:sz w:val="28"/>
          <w:szCs w:val="24"/>
        </w:rPr>
        <w:t xml:space="preserve">4. Ответственный сотрудник ГРБС уведомляет </w:t>
      </w:r>
      <w:r>
        <w:rPr>
          <w:rFonts w:ascii="Times New Roman" w:hAnsi="Times New Roman" w:cs="Times New Roman"/>
          <w:sz w:val="28"/>
          <w:szCs w:val="24"/>
        </w:rPr>
        <w:t xml:space="preserve">субъект отчетности </w:t>
      </w:r>
      <w:r w:rsidR="003C4CAC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>и куратора по отчетности МБУ ФК о подписании и представлении отчетности.</w:t>
      </w:r>
    </w:p>
    <w:p w:rsidR="00663541" w:rsidRDefault="00663541" w:rsidP="006A6F3F">
      <w:pPr>
        <w:spacing w:after="0" w:line="360" w:lineRule="atLeast"/>
        <w:rPr>
          <w:rFonts w:ascii="Times New Roman" w:hAnsi="Times New Roman" w:cs="Times New Roman"/>
          <w:b/>
          <w:sz w:val="28"/>
          <w:szCs w:val="24"/>
        </w:rPr>
      </w:pPr>
    </w:p>
    <w:p w:rsidR="00944859" w:rsidRDefault="00944859" w:rsidP="00525DD7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9767B" w:rsidRDefault="0059767B" w:rsidP="00047A78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0503127</w:t>
      </w:r>
      <w:r w:rsidRPr="00D02E75">
        <w:rPr>
          <w:rFonts w:ascii="Times New Roman" w:hAnsi="Times New Roman" w:cs="Times New Roman"/>
          <w:b/>
          <w:sz w:val="28"/>
          <w:szCs w:val="28"/>
          <w:highlight w:val="yellow"/>
        </w:rPr>
        <w:t>:</w:t>
      </w:r>
    </w:p>
    <w:p w:rsidR="00BB4221" w:rsidRPr="003C4CAC" w:rsidRDefault="00BB4221" w:rsidP="003C4CA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 xml:space="preserve">ОБЯЗАТЕЛЬНО проводите выверку отражения операций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Pr="003C4CAC">
        <w:rPr>
          <w:rFonts w:ascii="Times New Roman" w:hAnsi="Times New Roman" w:cs="Times New Roman"/>
          <w:sz w:val="28"/>
          <w:szCs w:val="28"/>
        </w:rPr>
        <w:t>по лицевому счету, проведенных в последний день отчетного периода;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>обязательно проводи</w:t>
      </w:r>
      <w:r w:rsidR="009F2CD6">
        <w:rPr>
          <w:rFonts w:ascii="Times New Roman" w:hAnsi="Times New Roman" w:cs="Times New Roman"/>
          <w:sz w:val="28"/>
          <w:szCs w:val="28"/>
        </w:rPr>
        <w:t>те</w:t>
      </w:r>
      <w:r w:rsidRPr="00423A34">
        <w:rPr>
          <w:rFonts w:ascii="Times New Roman" w:hAnsi="Times New Roman" w:cs="Times New Roman"/>
          <w:sz w:val="28"/>
          <w:szCs w:val="28"/>
        </w:rPr>
        <w:t xml:space="preserve"> контроль ВНК (обратите внимание знак контроля всегда зеленого цвета, вне зависимости есть отклонения или нет);</w:t>
      </w:r>
    </w:p>
    <w:p w:rsid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>в разделе 1 «Доходы бюджета» графа 3 «прогнозные показатели» заполня</w:t>
      </w:r>
      <w:r w:rsidR="00D851B6">
        <w:rPr>
          <w:rFonts w:ascii="Times New Roman" w:hAnsi="Times New Roman" w:cs="Times New Roman"/>
          <w:sz w:val="28"/>
          <w:szCs w:val="28"/>
        </w:rPr>
        <w:t>е</w:t>
      </w:r>
      <w:r w:rsidRPr="00423A34">
        <w:rPr>
          <w:rFonts w:ascii="Times New Roman" w:hAnsi="Times New Roman" w:cs="Times New Roman"/>
          <w:sz w:val="28"/>
          <w:szCs w:val="28"/>
        </w:rPr>
        <w:t xml:space="preserve">тся </w:t>
      </w:r>
      <w:r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Pr="009C36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4865" w:rsidRPr="00910291">
        <w:rPr>
          <w:rFonts w:ascii="Times New Roman" w:hAnsi="Times New Roman" w:cs="Times New Roman"/>
          <w:b/>
          <w:color w:val="FF0000"/>
          <w:sz w:val="28"/>
          <w:szCs w:val="28"/>
        </w:rPr>
        <w:t>главным</w:t>
      </w:r>
      <w:r w:rsidR="006D4865">
        <w:rPr>
          <w:rFonts w:ascii="Times New Roman" w:hAnsi="Times New Roman" w:cs="Times New Roman"/>
          <w:sz w:val="28"/>
          <w:szCs w:val="28"/>
        </w:rPr>
        <w:t xml:space="preserve"> администратором доходов;</w:t>
      </w:r>
    </w:p>
    <w:p w:rsidR="004D4F34" w:rsidRDefault="004D4F34" w:rsidP="004D4F34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23A34">
        <w:rPr>
          <w:rFonts w:ascii="Times New Roman" w:hAnsi="Times New Roman" w:cs="Times New Roman"/>
          <w:sz w:val="28"/>
          <w:szCs w:val="28"/>
        </w:rPr>
        <w:t xml:space="preserve">ояснения причин несоответствия показателя изменения финансовых активов показателям кассовых расходов по указанным кодам видов расходов и (или) данным о передаче произведенных вложений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Pr="00423A34">
        <w:rPr>
          <w:rFonts w:ascii="Times New Roman" w:hAnsi="Times New Roman" w:cs="Times New Roman"/>
          <w:sz w:val="28"/>
          <w:szCs w:val="28"/>
        </w:rPr>
        <w:lastRenderedPageBreak/>
        <w:t>в финансовые активы (по КОСГУ 530 «Увеличение стоимости акций и иных финансовых инструментов») подлежат раскрытию в разделе 4 «Анализ показателей финансовой отчетности субъекта бюджетной отчетности» Пояснительной записки (ф. 0503160).</w:t>
      </w:r>
    </w:p>
    <w:p w:rsidR="004D4F34" w:rsidRDefault="004D4F34" w:rsidP="004D4F34">
      <w:pPr>
        <w:pStyle w:val="a3"/>
        <w:spacing w:after="0" w:line="36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4D4F34" w:rsidRPr="003C4CAC" w:rsidRDefault="004D4F34" w:rsidP="004D4F34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D4F34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0503128:</w:t>
      </w:r>
    </w:p>
    <w:p w:rsidR="00047A78" w:rsidRDefault="004D4F34" w:rsidP="00423C2A">
      <w:pPr>
        <w:pStyle w:val="a3"/>
        <w:numPr>
          <w:ilvl w:val="0"/>
          <w:numId w:val="38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048">
        <w:rPr>
          <w:rFonts w:ascii="Times New Roman" w:hAnsi="Times New Roman" w:cs="Times New Roman"/>
          <w:b/>
          <w:sz w:val="28"/>
          <w:szCs w:val="28"/>
        </w:rPr>
        <w:t>обязательно пров</w:t>
      </w:r>
      <w:r w:rsidR="009F2CD6">
        <w:rPr>
          <w:rFonts w:ascii="Times New Roman" w:hAnsi="Times New Roman" w:cs="Times New Roman"/>
          <w:b/>
          <w:sz w:val="28"/>
          <w:szCs w:val="28"/>
        </w:rPr>
        <w:t>е</w:t>
      </w:r>
      <w:r w:rsidRPr="00FA6048">
        <w:rPr>
          <w:rFonts w:ascii="Times New Roman" w:hAnsi="Times New Roman" w:cs="Times New Roman"/>
          <w:b/>
          <w:sz w:val="28"/>
          <w:szCs w:val="28"/>
        </w:rPr>
        <w:t>ди</w:t>
      </w:r>
      <w:r w:rsidR="009F2CD6">
        <w:rPr>
          <w:rFonts w:ascii="Times New Roman" w:hAnsi="Times New Roman" w:cs="Times New Roman"/>
          <w:b/>
          <w:sz w:val="28"/>
          <w:szCs w:val="28"/>
        </w:rPr>
        <w:t>те</w:t>
      </w:r>
      <w:r w:rsidRPr="00FA6048">
        <w:rPr>
          <w:rFonts w:ascii="Times New Roman" w:hAnsi="Times New Roman" w:cs="Times New Roman"/>
          <w:b/>
          <w:sz w:val="28"/>
          <w:szCs w:val="28"/>
        </w:rPr>
        <w:t xml:space="preserve"> контроль ВНК</w:t>
      </w:r>
      <w:r>
        <w:rPr>
          <w:rFonts w:ascii="Times New Roman" w:hAnsi="Times New Roman" w:cs="Times New Roman"/>
          <w:b/>
          <w:sz w:val="28"/>
          <w:szCs w:val="28"/>
        </w:rPr>
        <w:t xml:space="preserve"> с ф.0503169</w:t>
      </w:r>
      <w:r w:rsidRPr="00FA6048">
        <w:rPr>
          <w:rFonts w:ascii="Times New Roman" w:hAnsi="Times New Roman" w:cs="Times New Roman"/>
          <w:sz w:val="28"/>
          <w:szCs w:val="28"/>
        </w:rPr>
        <w:t xml:space="preserve"> (</w:t>
      </w:r>
      <w:r w:rsidRPr="00FA6048">
        <w:rPr>
          <w:rFonts w:ascii="Times New Roman" w:hAnsi="Times New Roman" w:cs="Times New Roman"/>
          <w:b/>
          <w:color w:val="FF0000"/>
          <w:sz w:val="28"/>
          <w:szCs w:val="28"/>
        </w:rPr>
        <w:t>обратите внимание знак контроля всегда зеленого цвета, вне зависимости есть отклонения или нет</w:t>
      </w:r>
      <w:r w:rsidR="009F2CD6">
        <w:rPr>
          <w:rFonts w:ascii="Times New Roman" w:hAnsi="Times New Roman" w:cs="Times New Roman"/>
          <w:sz w:val="28"/>
          <w:szCs w:val="28"/>
        </w:rPr>
        <w:t xml:space="preserve">), </w:t>
      </w:r>
      <w:r w:rsidRPr="00FA6048">
        <w:rPr>
          <w:rFonts w:ascii="Times New Roman" w:hAnsi="Times New Roman" w:cs="Times New Roman"/>
          <w:sz w:val="28"/>
          <w:szCs w:val="28"/>
        </w:rPr>
        <w:t>провер</w:t>
      </w:r>
      <w:r w:rsidR="009F2CD6">
        <w:rPr>
          <w:rFonts w:ascii="Times New Roman" w:hAnsi="Times New Roman" w:cs="Times New Roman"/>
          <w:sz w:val="28"/>
          <w:szCs w:val="28"/>
        </w:rPr>
        <w:t>ьте</w:t>
      </w:r>
      <w:r w:rsidRPr="00FA6048">
        <w:rPr>
          <w:rFonts w:ascii="Times New Roman" w:hAnsi="Times New Roman" w:cs="Times New Roman"/>
          <w:sz w:val="28"/>
          <w:szCs w:val="28"/>
        </w:rPr>
        <w:t xml:space="preserve"> на предмет отклонений, </w:t>
      </w:r>
      <w:r w:rsidR="009F2CD6">
        <w:rPr>
          <w:rFonts w:ascii="Times New Roman" w:hAnsi="Times New Roman" w:cs="Times New Roman"/>
          <w:sz w:val="28"/>
          <w:szCs w:val="28"/>
        </w:rPr>
        <w:t>если есть отклонения, либо внесите</w:t>
      </w:r>
      <w:r w:rsidRPr="003C4CAC">
        <w:rPr>
          <w:rFonts w:ascii="Times New Roman" w:hAnsi="Times New Roman" w:cs="Times New Roman"/>
          <w:sz w:val="28"/>
          <w:szCs w:val="28"/>
        </w:rPr>
        <w:t xml:space="preserve"> исправления, либо опи</w:t>
      </w:r>
      <w:r w:rsidR="009F2CD6">
        <w:rPr>
          <w:rFonts w:ascii="Times New Roman" w:hAnsi="Times New Roman" w:cs="Times New Roman"/>
          <w:sz w:val="28"/>
          <w:szCs w:val="28"/>
        </w:rPr>
        <w:t>шите</w:t>
      </w:r>
      <w:r w:rsidRPr="003C4CAC">
        <w:rPr>
          <w:rFonts w:ascii="Times New Roman" w:hAnsi="Times New Roman" w:cs="Times New Roman"/>
          <w:sz w:val="28"/>
          <w:szCs w:val="28"/>
        </w:rPr>
        <w:t xml:space="preserve"> контроль в пояснительной записке </w:t>
      </w:r>
      <w:r w:rsidR="00824423" w:rsidRPr="003C4CAC">
        <w:rPr>
          <w:rFonts w:ascii="Times New Roman" w:hAnsi="Times New Roman" w:cs="Times New Roman"/>
          <w:sz w:val="28"/>
          <w:szCs w:val="28"/>
        </w:rPr>
        <w:t xml:space="preserve">в Разделе 5 «Прочие вопросы деятельности субъекта бюджетной отчетности» Пояснительной записки (ф. 0503160) </w:t>
      </w:r>
      <w:r w:rsidRPr="003C4CAC">
        <w:rPr>
          <w:rFonts w:ascii="Times New Roman" w:hAnsi="Times New Roman" w:cs="Times New Roman"/>
          <w:sz w:val="28"/>
          <w:szCs w:val="28"/>
        </w:rPr>
        <w:t>(</w:t>
      </w:r>
      <w:r w:rsidRPr="003C4CAC">
        <w:rPr>
          <w:rFonts w:ascii="Times New Roman" w:hAnsi="Times New Roman" w:cs="Times New Roman"/>
          <w:i/>
          <w:sz w:val="28"/>
          <w:szCs w:val="28"/>
        </w:rPr>
        <w:t>например, арендная плата, исполнительные листы, денежные средства в кассе на командировочные расходы, выплата по соц. пособиям</w:t>
      </w:r>
      <w:r w:rsidRPr="003C4CAC">
        <w:rPr>
          <w:rFonts w:ascii="Times New Roman" w:hAnsi="Times New Roman" w:cs="Times New Roman"/>
          <w:sz w:val="28"/>
          <w:szCs w:val="28"/>
        </w:rPr>
        <w:t>);</w:t>
      </w:r>
    </w:p>
    <w:p w:rsidR="004D4F34" w:rsidRPr="00423C2A" w:rsidRDefault="004D4F34" w:rsidP="00423C2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2F06" w:rsidRPr="00D02E75" w:rsidRDefault="00A32F06" w:rsidP="00047A78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0503164: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>
        <w:rPr>
          <w:rFonts w:ascii="Times New Roman" w:hAnsi="Times New Roman" w:cs="Times New Roman"/>
          <w:sz w:val="28"/>
          <w:szCs w:val="28"/>
        </w:rPr>
        <w:t xml:space="preserve"> разделе 1 «Доходы бюджета» графа 3 «прогнозные показатели» заполня</w:t>
      </w:r>
      <w:r w:rsidR="005726D4">
        <w:rPr>
          <w:rFonts w:ascii="Times New Roman" w:hAnsi="Times New Roman" w:cs="Times New Roman"/>
          <w:sz w:val="28"/>
          <w:szCs w:val="28"/>
        </w:rPr>
        <w:t>е</w:t>
      </w:r>
      <w:r w:rsidR="000D6114">
        <w:rPr>
          <w:rFonts w:ascii="Times New Roman" w:hAnsi="Times New Roman" w:cs="Times New Roman"/>
          <w:sz w:val="28"/>
          <w:szCs w:val="28"/>
        </w:rPr>
        <w:t xml:space="preserve">тся </w:t>
      </w:r>
      <w:r w:rsidR="000D6114"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="000D6114">
        <w:rPr>
          <w:rFonts w:ascii="Times New Roman" w:hAnsi="Times New Roman" w:cs="Times New Roman"/>
          <w:sz w:val="28"/>
          <w:szCs w:val="28"/>
        </w:rPr>
        <w:t xml:space="preserve"> </w:t>
      </w:r>
      <w:r w:rsidR="005726D4" w:rsidRPr="003C4CAC">
        <w:rPr>
          <w:rFonts w:ascii="Times New Roman" w:hAnsi="Times New Roman" w:cs="Times New Roman"/>
          <w:b/>
          <w:color w:val="FF0000"/>
          <w:sz w:val="28"/>
          <w:szCs w:val="28"/>
        </w:rPr>
        <w:t>главным</w:t>
      </w:r>
      <w:r w:rsidR="005726D4">
        <w:rPr>
          <w:rFonts w:ascii="Times New Roman" w:hAnsi="Times New Roman" w:cs="Times New Roman"/>
          <w:sz w:val="28"/>
          <w:szCs w:val="28"/>
        </w:rPr>
        <w:t xml:space="preserve"> администратором доходов</w:t>
      </w:r>
      <w:r w:rsidR="006D4865">
        <w:rPr>
          <w:rFonts w:ascii="Times New Roman" w:hAnsi="Times New Roman" w:cs="Times New Roman"/>
          <w:sz w:val="28"/>
          <w:szCs w:val="28"/>
        </w:rPr>
        <w:t>;</w:t>
      </w:r>
    </w:p>
    <w:p w:rsidR="000D6114" w:rsidRPr="003C4CAC" w:rsidRDefault="009C3620" w:rsidP="00423C2A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 разделе 2 «Расходы бюджета» необходимо заполнить гр. </w:t>
      </w:r>
      <w:r w:rsidR="000D6114">
        <w:rPr>
          <w:rFonts w:ascii="Times New Roman" w:hAnsi="Times New Roman" w:cs="Times New Roman"/>
          <w:sz w:val="28"/>
          <w:szCs w:val="28"/>
        </w:rPr>
        <w:t xml:space="preserve">8, 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9 </w:t>
      </w:r>
      <w:r w:rsidR="000D6114" w:rsidRPr="003C4CAC">
        <w:rPr>
          <w:rFonts w:ascii="Times New Roman" w:hAnsi="Times New Roman" w:cs="Times New Roman"/>
          <w:sz w:val="28"/>
          <w:szCs w:val="28"/>
        </w:rPr>
        <w:t xml:space="preserve">«Причины отклонений от планового процента», также их необходимо описать в разделе 3 </w:t>
      </w:r>
      <w:r w:rsidR="00CA561E" w:rsidRPr="003C4CAC">
        <w:rPr>
          <w:rFonts w:ascii="Times New Roman" w:hAnsi="Times New Roman" w:cs="Times New Roman"/>
          <w:sz w:val="28"/>
          <w:szCs w:val="28"/>
        </w:rPr>
        <w:t xml:space="preserve">«Анализ отчета об исполнении бюджета субъектом бюджетной отчетности» </w:t>
      </w:r>
      <w:r w:rsidR="000D6114" w:rsidRPr="003C4CAC">
        <w:rPr>
          <w:rFonts w:ascii="Times New Roman" w:hAnsi="Times New Roman" w:cs="Times New Roman"/>
          <w:sz w:val="28"/>
          <w:szCs w:val="28"/>
        </w:rPr>
        <w:t>Пояснительной записки (ф. 0503160);</w:t>
      </w:r>
    </w:p>
    <w:p w:rsidR="00CA561E" w:rsidRPr="003C4CAC" w:rsidRDefault="00CA561E" w:rsidP="00423C2A">
      <w:pPr>
        <w:pStyle w:val="a3"/>
        <w:numPr>
          <w:ilvl w:val="0"/>
          <w:numId w:val="19"/>
        </w:numPr>
        <w:spacing w:after="0" w:line="360" w:lineRule="atLeast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>ПБС не заполняет графу 4 «Доведенные бюджетные данные»</w:t>
      </w:r>
    </w:p>
    <w:p w:rsidR="00CA561E" w:rsidRPr="003C4CAC" w:rsidRDefault="009C3620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>п</w:t>
      </w:r>
      <w:r w:rsidR="000D6114" w:rsidRPr="003C4CAC">
        <w:rPr>
          <w:rFonts w:ascii="Times New Roman" w:hAnsi="Times New Roman" w:cs="Times New Roman"/>
          <w:sz w:val="28"/>
          <w:szCs w:val="28"/>
        </w:rPr>
        <w:t xml:space="preserve">о разделу 2 «Расходы бюджета» отражаются показатели,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="000D6114" w:rsidRPr="003C4CAC">
        <w:rPr>
          <w:rFonts w:ascii="Times New Roman" w:hAnsi="Times New Roman" w:cs="Times New Roman"/>
          <w:sz w:val="28"/>
          <w:szCs w:val="28"/>
        </w:rPr>
        <w:t xml:space="preserve">по которым исполнение </w:t>
      </w:r>
      <w:r w:rsidR="00D851B6" w:rsidRPr="003C4CAC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0D6114" w:rsidRPr="003C4CAC">
        <w:rPr>
          <w:rFonts w:ascii="Times New Roman" w:hAnsi="Times New Roman" w:cs="Times New Roman"/>
          <w:sz w:val="28"/>
          <w:szCs w:val="28"/>
        </w:rPr>
        <w:t xml:space="preserve">менее </w:t>
      </w:r>
      <w:r w:rsidR="00423C2A">
        <w:rPr>
          <w:rFonts w:ascii="Times New Roman" w:hAnsi="Times New Roman" w:cs="Times New Roman"/>
          <w:b/>
          <w:sz w:val="28"/>
          <w:szCs w:val="28"/>
        </w:rPr>
        <w:t>70</w:t>
      </w:r>
      <w:r w:rsidR="0003103B" w:rsidRPr="003C4CAC">
        <w:rPr>
          <w:rFonts w:ascii="Times New Roman" w:hAnsi="Times New Roman" w:cs="Times New Roman"/>
          <w:b/>
          <w:sz w:val="28"/>
          <w:szCs w:val="28"/>
        </w:rPr>
        <w:t>%;</w:t>
      </w:r>
    </w:p>
    <w:p w:rsidR="00CA561E" w:rsidRPr="003C4CAC" w:rsidRDefault="00CA561E" w:rsidP="00423C2A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 xml:space="preserve">в разделе «Расходы бюджета» в графе 1 указываются коды по бюджетной классификации Российской Федерации, - в разрезе кода </w:t>
      </w:r>
      <w:r w:rsidRPr="003C4CAC">
        <w:rPr>
          <w:rFonts w:ascii="Times New Roman" w:hAnsi="Times New Roman" w:cs="Times New Roman"/>
          <w:sz w:val="28"/>
          <w:szCs w:val="28"/>
          <w:u w:val="single"/>
        </w:rPr>
        <w:t>главы по БК</w:t>
      </w:r>
      <w:r w:rsidRPr="003C4CAC">
        <w:rPr>
          <w:rFonts w:ascii="Times New Roman" w:hAnsi="Times New Roman" w:cs="Times New Roman"/>
          <w:sz w:val="28"/>
          <w:szCs w:val="28"/>
        </w:rPr>
        <w:t xml:space="preserve">, </w:t>
      </w:r>
      <w:r w:rsidRPr="003C4CAC">
        <w:rPr>
          <w:rFonts w:ascii="Times New Roman" w:hAnsi="Times New Roman" w:cs="Times New Roman"/>
          <w:sz w:val="28"/>
          <w:szCs w:val="28"/>
          <w:u w:val="single"/>
        </w:rPr>
        <w:t>кодов разделов</w:t>
      </w:r>
      <w:r w:rsidRPr="003C4CAC">
        <w:rPr>
          <w:rFonts w:ascii="Times New Roman" w:hAnsi="Times New Roman" w:cs="Times New Roman"/>
          <w:sz w:val="28"/>
          <w:szCs w:val="28"/>
        </w:rPr>
        <w:t xml:space="preserve">, </w:t>
      </w:r>
      <w:r w:rsidRPr="003C4CAC">
        <w:rPr>
          <w:rFonts w:ascii="Times New Roman" w:hAnsi="Times New Roman" w:cs="Times New Roman"/>
          <w:sz w:val="28"/>
          <w:szCs w:val="28"/>
          <w:u w:val="single"/>
        </w:rPr>
        <w:t>подразделов</w:t>
      </w:r>
      <w:r w:rsidRPr="003C4CAC">
        <w:rPr>
          <w:rFonts w:ascii="Times New Roman" w:hAnsi="Times New Roman" w:cs="Times New Roman"/>
          <w:sz w:val="28"/>
          <w:szCs w:val="28"/>
        </w:rPr>
        <w:t xml:space="preserve">, </w:t>
      </w:r>
      <w:r w:rsidRPr="003C4CAC">
        <w:rPr>
          <w:rFonts w:ascii="Times New Roman" w:hAnsi="Times New Roman" w:cs="Times New Roman"/>
          <w:sz w:val="28"/>
          <w:szCs w:val="28"/>
          <w:u w:val="single"/>
        </w:rPr>
        <w:t>программной (непрограммной) целевой статьей расходов бюджетов</w:t>
      </w:r>
      <w:r w:rsidRPr="003C4CAC">
        <w:rPr>
          <w:rFonts w:ascii="Times New Roman" w:hAnsi="Times New Roman" w:cs="Times New Roman"/>
          <w:sz w:val="28"/>
          <w:szCs w:val="28"/>
        </w:rPr>
        <w:t xml:space="preserve"> по бюджетной классификации Российской Федерации;</w:t>
      </w:r>
    </w:p>
    <w:p w:rsidR="000D6114" w:rsidRDefault="004B0462" w:rsidP="00BD751C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6114">
        <w:rPr>
          <w:rFonts w:ascii="Times New Roman" w:hAnsi="Times New Roman" w:cs="Times New Roman"/>
          <w:sz w:val="28"/>
          <w:szCs w:val="28"/>
        </w:rPr>
        <w:t>о разделу 3 «Источники финансирования бюджета» строка 500 графа 5 =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 w:rsidRPr="00B971D6">
        <w:rPr>
          <w:rFonts w:ascii="Times New Roman" w:hAnsi="Times New Roman" w:cs="Times New Roman"/>
          <w:color w:val="FF0000"/>
          <w:sz w:val="44"/>
          <w:szCs w:val="28"/>
        </w:rPr>
        <w:t>-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>
        <w:rPr>
          <w:rFonts w:ascii="Times New Roman" w:hAnsi="Times New Roman" w:cs="Times New Roman"/>
          <w:sz w:val="28"/>
          <w:szCs w:val="28"/>
        </w:rPr>
        <w:t xml:space="preserve">строка 450 раздела 2 «Расходы </w:t>
      </w:r>
      <w:r w:rsidR="00550493">
        <w:rPr>
          <w:rFonts w:ascii="Times New Roman" w:hAnsi="Times New Roman" w:cs="Times New Roman"/>
          <w:sz w:val="28"/>
          <w:szCs w:val="28"/>
        </w:rPr>
        <w:t>бюджета» (противоположный знак).</w:t>
      </w:r>
    </w:p>
    <w:p w:rsidR="004D4F34" w:rsidRPr="00D02E75" w:rsidRDefault="004D4F34" w:rsidP="004D4F3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0503169:</w:t>
      </w:r>
    </w:p>
    <w:p w:rsidR="004D4F34" w:rsidRDefault="004D4F34" w:rsidP="004D4F34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51713">
        <w:rPr>
          <w:rFonts w:ascii="Times New Roman" w:hAnsi="Times New Roman" w:cs="Times New Roman"/>
          <w:sz w:val="28"/>
          <w:szCs w:val="28"/>
        </w:rPr>
        <w:t xml:space="preserve"> текстовой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713">
        <w:rPr>
          <w:rFonts w:ascii="Times New Roman" w:hAnsi="Times New Roman" w:cs="Times New Roman"/>
          <w:sz w:val="28"/>
          <w:szCs w:val="28"/>
        </w:rPr>
        <w:t xml:space="preserve">раздела 4 Пояснительной записки (ф. 0503160) раскрываются причины увеличения просроченной дебиторской, кредиторской задолженности по сравнению с аналогичными показателями прошлого года и </w:t>
      </w:r>
      <w:r w:rsidRPr="00051713">
        <w:rPr>
          <w:rFonts w:ascii="Times New Roman" w:hAnsi="Times New Roman" w:cs="Times New Roman"/>
          <w:sz w:val="28"/>
          <w:szCs w:val="28"/>
        </w:rPr>
        <w:lastRenderedPageBreak/>
        <w:t>причины образования существенных остатков дебиторской и кредиторской задолженности;</w:t>
      </w:r>
    </w:p>
    <w:p w:rsidR="00C26EC3" w:rsidRDefault="00C26EC3" w:rsidP="00C26EC3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EC3">
        <w:rPr>
          <w:rFonts w:ascii="Times New Roman" w:hAnsi="Times New Roman" w:cs="Times New Roman"/>
          <w:sz w:val="28"/>
          <w:szCs w:val="28"/>
        </w:rPr>
        <w:t xml:space="preserve">В показатели, отраженные в графах 5 - 8 Сведений (ф. 0503169)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Pr="00C26EC3">
        <w:rPr>
          <w:rFonts w:ascii="Times New Roman" w:hAnsi="Times New Roman" w:cs="Times New Roman"/>
          <w:sz w:val="28"/>
          <w:szCs w:val="28"/>
        </w:rPr>
        <w:t xml:space="preserve">не включаются данные по счетам, предназначенным для отражения ошибок прошлых лет, а также показатели изменения расчетов (дебиторской, кредиторской задолженности), сформированные в корреспонденции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Pr="00C26EC3">
        <w:rPr>
          <w:rFonts w:ascii="Times New Roman" w:hAnsi="Times New Roman" w:cs="Times New Roman"/>
          <w:sz w:val="28"/>
          <w:szCs w:val="28"/>
        </w:rPr>
        <w:t xml:space="preserve">со счетами, предназначенными для отражения ошибок прошлых лет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 w:rsidRPr="00C26EC3">
        <w:rPr>
          <w:rFonts w:ascii="Times New Roman" w:hAnsi="Times New Roman" w:cs="Times New Roman"/>
          <w:sz w:val="28"/>
          <w:szCs w:val="28"/>
        </w:rPr>
        <w:t>(при исправлении ошибок прошлых лет, выявленных в отчетном периоде)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6EC3" w:rsidRDefault="0057518F" w:rsidP="00C26EC3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Графы</w:t>
      </w:r>
      <w:r w:rsidR="00C26EC3" w:rsidRPr="00C26EC3">
        <w:rPr>
          <w:rFonts w:ascii="Times New Roman" w:hAnsi="Times New Roman" w:cs="Times New Roman"/>
          <w:sz w:val="28"/>
          <w:szCs w:val="28"/>
        </w:rPr>
        <w:t xml:space="preserve"> 3, 10, 13 </w:t>
      </w:r>
      <w:r>
        <w:rPr>
          <w:rFonts w:ascii="Times New Roman" w:hAnsi="Times New Roman" w:cs="Times New Roman"/>
          <w:sz w:val="28"/>
          <w:szCs w:val="28"/>
        </w:rPr>
        <w:t>не заполняются;</w:t>
      </w:r>
    </w:p>
    <w:p w:rsidR="004D4F34" w:rsidRPr="001D6DBB" w:rsidRDefault="00C26EC3" w:rsidP="001D6DBB">
      <w:pPr>
        <w:pStyle w:val="a3"/>
        <w:numPr>
          <w:ilvl w:val="0"/>
          <w:numId w:val="2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EC3">
        <w:rPr>
          <w:rFonts w:ascii="Times New Roman" w:hAnsi="Times New Roman" w:cs="Times New Roman"/>
          <w:sz w:val="28"/>
          <w:szCs w:val="28"/>
        </w:rPr>
        <w:t>В гр</w:t>
      </w:r>
      <w:r w:rsidR="001D6DBB">
        <w:rPr>
          <w:rFonts w:ascii="Times New Roman" w:hAnsi="Times New Roman" w:cs="Times New Roman"/>
          <w:sz w:val="28"/>
          <w:szCs w:val="28"/>
        </w:rPr>
        <w:t>афе 3, 4 отражается (в формате «ММ.ГГГГ»</w:t>
      </w:r>
      <w:r w:rsidRPr="00C26EC3">
        <w:rPr>
          <w:rFonts w:ascii="Times New Roman" w:hAnsi="Times New Roman" w:cs="Times New Roman"/>
          <w:sz w:val="28"/>
          <w:szCs w:val="28"/>
        </w:rPr>
        <w:t xml:space="preserve">) дата, соответственно, возникновения просроченной дебиторской, кредиторской задолженности учреждения и дата исполнения по правовому основанию (договору, счету, нормативному правовому акту, исполнительному документу и т.п.). В графах 5, 6 указывается идентификационный номер налогоплательщика (ИНН) кредитора (дебитора), а также наименование кредитора (дебитора) соответственно. Показатели расчетов по задолженности с физическими лицами, индивидуальными предпринимателями подлежат обобщению. При этом </w:t>
      </w:r>
      <w:r w:rsidR="001D6DBB">
        <w:rPr>
          <w:rFonts w:ascii="Times New Roman" w:hAnsi="Times New Roman" w:cs="Times New Roman"/>
          <w:sz w:val="28"/>
          <w:szCs w:val="28"/>
        </w:rPr>
        <w:t>в графе 5 указывается значение «0000000000»</w:t>
      </w:r>
      <w:r w:rsidRPr="00C26EC3">
        <w:rPr>
          <w:rFonts w:ascii="Times New Roman" w:hAnsi="Times New Roman" w:cs="Times New Roman"/>
          <w:sz w:val="28"/>
          <w:szCs w:val="28"/>
        </w:rPr>
        <w:t xml:space="preserve">. В случае если контрагентом является нерезидент, в графе 5 </w:t>
      </w:r>
      <w:r>
        <w:rPr>
          <w:rFonts w:ascii="Times New Roman" w:hAnsi="Times New Roman" w:cs="Times New Roman"/>
          <w:sz w:val="28"/>
          <w:szCs w:val="28"/>
        </w:rPr>
        <w:t>отражается значение «1111111111»;</w:t>
      </w:r>
    </w:p>
    <w:p w:rsidR="004D4F34" w:rsidRPr="00051713" w:rsidRDefault="004D4F34" w:rsidP="004D4F34">
      <w:pPr>
        <w:pStyle w:val="a3"/>
        <w:numPr>
          <w:ilvl w:val="0"/>
          <w:numId w:val="26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Кредиторская задолженность:</w:t>
      </w:r>
    </w:p>
    <w:p w:rsidR="004D4F34" w:rsidRDefault="004D4F34" w:rsidP="004D4F34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по счету 1 401 4</w:t>
      </w:r>
      <w:r w:rsidR="001D6DBB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6DBB">
        <w:rPr>
          <w:rFonts w:ascii="Times New Roman" w:hAnsi="Times New Roman" w:cs="Times New Roman"/>
          <w:sz w:val="28"/>
          <w:szCs w:val="28"/>
        </w:rPr>
        <w:t xml:space="preserve">1ХХ </w:t>
      </w:r>
      <w:r>
        <w:rPr>
          <w:rFonts w:ascii="Times New Roman" w:hAnsi="Times New Roman" w:cs="Times New Roman"/>
          <w:sz w:val="28"/>
          <w:szCs w:val="28"/>
        </w:rPr>
        <w:t>«Доходы будущих периодов» отражаются в разрезе кодов КОСГУ с указанием в 1-17 разрядах номера счета бюджетного учета, детализированных КБК;</w:t>
      </w:r>
    </w:p>
    <w:p w:rsidR="004D4F34" w:rsidRDefault="004D4F34" w:rsidP="004D4F34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счету 1 210 05 000 в части расчетов с дебиторами по аренде </w:t>
      </w:r>
      <w:r w:rsidR="003C4C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льготных условиях отражаются с указанием 5-17 разрядах номера счета бюджетного учета «</w:t>
      </w:r>
      <w:r w:rsidRPr="00D0380A">
        <w:rPr>
          <w:rFonts w:ascii="Times New Roman" w:hAnsi="Times New Roman" w:cs="Times New Roman"/>
          <w:b/>
          <w:sz w:val="28"/>
          <w:szCs w:val="28"/>
        </w:rPr>
        <w:t>НУЛЕЙ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D4F34" w:rsidRDefault="004D4F34" w:rsidP="004D4F34">
      <w:pPr>
        <w:pStyle w:val="a3"/>
        <w:numPr>
          <w:ilvl w:val="0"/>
          <w:numId w:val="5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A1BB7">
        <w:rPr>
          <w:rFonts w:ascii="Times New Roman" w:hAnsi="Times New Roman" w:cs="Times New Roman"/>
          <w:sz w:val="28"/>
          <w:szCs w:val="28"/>
        </w:rPr>
        <w:t>ровер</w:t>
      </w:r>
      <w:r w:rsidR="009F2CD6">
        <w:rPr>
          <w:rFonts w:ascii="Times New Roman" w:hAnsi="Times New Roman" w:cs="Times New Roman"/>
          <w:sz w:val="28"/>
          <w:szCs w:val="28"/>
        </w:rPr>
        <w:t>ь</w:t>
      </w:r>
      <w:r w:rsidRPr="00AA1BB7">
        <w:rPr>
          <w:rFonts w:ascii="Times New Roman" w:hAnsi="Times New Roman" w:cs="Times New Roman"/>
          <w:sz w:val="28"/>
          <w:szCs w:val="28"/>
        </w:rPr>
        <w:t>т</w:t>
      </w:r>
      <w:r w:rsidR="009F2CD6">
        <w:rPr>
          <w:rFonts w:ascii="Times New Roman" w:hAnsi="Times New Roman" w:cs="Times New Roman"/>
          <w:sz w:val="28"/>
          <w:szCs w:val="28"/>
        </w:rPr>
        <w:t>е</w:t>
      </w:r>
      <w:r w:rsidRPr="00AA1BB7">
        <w:rPr>
          <w:rFonts w:ascii="Times New Roman" w:hAnsi="Times New Roman" w:cs="Times New Roman"/>
          <w:sz w:val="28"/>
          <w:szCs w:val="28"/>
        </w:rPr>
        <w:t xml:space="preserve"> раздел «Строки по счету 40140</w:t>
      </w:r>
      <w:r>
        <w:rPr>
          <w:rFonts w:ascii="Times New Roman" w:hAnsi="Times New Roman" w:cs="Times New Roman"/>
          <w:sz w:val="28"/>
          <w:szCs w:val="28"/>
        </w:rPr>
        <w:t xml:space="preserve"> и 40160</w:t>
      </w:r>
      <w:r w:rsidRPr="00AA1BB7">
        <w:rPr>
          <w:rFonts w:ascii="Times New Roman" w:hAnsi="Times New Roman" w:cs="Times New Roman"/>
          <w:sz w:val="28"/>
          <w:szCs w:val="28"/>
        </w:rPr>
        <w:t>» на отсутствие пустых строк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4F34" w:rsidRPr="00632D8A" w:rsidRDefault="004D4F34" w:rsidP="004D4F34">
      <w:pPr>
        <w:pStyle w:val="a3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4F34" w:rsidRPr="00086BA1" w:rsidRDefault="004D4F34" w:rsidP="004D4F34">
      <w:pPr>
        <w:pStyle w:val="a3"/>
        <w:numPr>
          <w:ilvl w:val="0"/>
          <w:numId w:val="26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дебиторская задолженность</w:t>
      </w:r>
      <w:r w:rsidRPr="00086BA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086B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4F34" w:rsidRDefault="004D4F34" w:rsidP="00D33806">
      <w:pPr>
        <w:pStyle w:val="a3"/>
        <w:numPr>
          <w:ilvl w:val="0"/>
          <w:numId w:val="4"/>
        </w:numPr>
        <w:spacing w:after="0"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A1BB7">
        <w:rPr>
          <w:rFonts w:ascii="Times New Roman" w:hAnsi="Times New Roman" w:cs="Times New Roman"/>
          <w:sz w:val="28"/>
          <w:szCs w:val="28"/>
        </w:rPr>
        <w:t xml:space="preserve">аздел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A1BB7">
        <w:rPr>
          <w:rFonts w:ascii="Times New Roman" w:hAnsi="Times New Roman" w:cs="Times New Roman"/>
          <w:sz w:val="28"/>
          <w:szCs w:val="28"/>
        </w:rPr>
        <w:t>«Сведения о просроченной задолженности» все графы подлежат заполнению в соответствии с положениями Инструкции 191н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2CEF" w:rsidRPr="003C4CAC" w:rsidRDefault="004D4F34" w:rsidP="003C4CAC">
      <w:pPr>
        <w:pStyle w:val="a3"/>
        <w:numPr>
          <w:ilvl w:val="0"/>
          <w:numId w:val="4"/>
        </w:numPr>
        <w:spacing w:after="0"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графах 3 и 4 раздела 2 ф.0503169 дата возникновения и дата исполнения по правовому основанию отражаются в формате мм.гггг, в случае, если показатель просроченной задолженности сформировался по разным документам-основаниям, содержащим разные даты исполнения задолженности, то в графе 4 раздела 2 отражается дата последнего документа-</w:t>
      </w:r>
      <w:r w:rsidRPr="003C4CAC">
        <w:rPr>
          <w:rFonts w:ascii="Times New Roman" w:hAnsi="Times New Roman" w:cs="Times New Roman"/>
          <w:sz w:val="28"/>
          <w:szCs w:val="28"/>
        </w:rPr>
        <w:t>основания в формате мм.гггг</w:t>
      </w:r>
      <w:r w:rsidR="00781438" w:rsidRPr="003C4CAC">
        <w:rPr>
          <w:rFonts w:ascii="Times New Roman" w:hAnsi="Times New Roman" w:cs="Times New Roman"/>
          <w:sz w:val="28"/>
          <w:szCs w:val="28"/>
        </w:rPr>
        <w:t>;</w:t>
      </w:r>
    </w:p>
    <w:p w:rsidR="00781438" w:rsidRPr="003C4CAC" w:rsidRDefault="00781438" w:rsidP="003C4CAC">
      <w:pPr>
        <w:pStyle w:val="a3"/>
        <w:numPr>
          <w:ilvl w:val="0"/>
          <w:numId w:val="4"/>
        </w:numPr>
        <w:spacing w:after="0"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lastRenderedPageBreak/>
        <w:t>пров</w:t>
      </w:r>
      <w:r w:rsidR="009F2CD6">
        <w:rPr>
          <w:rFonts w:ascii="Times New Roman" w:hAnsi="Times New Roman" w:cs="Times New Roman"/>
          <w:sz w:val="28"/>
          <w:szCs w:val="28"/>
        </w:rPr>
        <w:t>е</w:t>
      </w:r>
      <w:r w:rsidRPr="003C4CAC">
        <w:rPr>
          <w:rFonts w:ascii="Times New Roman" w:hAnsi="Times New Roman" w:cs="Times New Roman"/>
          <w:sz w:val="28"/>
          <w:szCs w:val="28"/>
        </w:rPr>
        <w:t>дит</w:t>
      </w:r>
      <w:r w:rsidR="009F2CD6">
        <w:rPr>
          <w:rFonts w:ascii="Times New Roman" w:hAnsi="Times New Roman" w:cs="Times New Roman"/>
          <w:sz w:val="28"/>
          <w:szCs w:val="28"/>
        </w:rPr>
        <w:t>е</w:t>
      </w:r>
      <w:r w:rsidRPr="003C4CAC">
        <w:rPr>
          <w:rFonts w:ascii="Times New Roman" w:hAnsi="Times New Roman" w:cs="Times New Roman"/>
          <w:sz w:val="28"/>
          <w:szCs w:val="28"/>
        </w:rPr>
        <w:t xml:space="preserve"> после загрузки в ЭБ ПУИО контроль отражения остатков на конец аналогичного предыдущего периода;</w:t>
      </w:r>
    </w:p>
    <w:p w:rsidR="00781438" w:rsidRPr="003C4CAC" w:rsidRDefault="00781438" w:rsidP="003C4CAC">
      <w:pPr>
        <w:pStyle w:val="a3"/>
        <w:numPr>
          <w:ilvl w:val="0"/>
          <w:numId w:val="4"/>
        </w:numPr>
        <w:spacing w:after="0"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>пров</w:t>
      </w:r>
      <w:r w:rsidR="009F2CD6">
        <w:rPr>
          <w:rFonts w:ascii="Times New Roman" w:hAnsi="Times New Roman" w:cs="Times New Roman"/>
          <w:sz w:val="28"/>
          <w:szCs w:val="28"/>
        </w:rPr>
        <w:t>е</w:t>
      </w:r>
      <w:r w:rsidRPr="003C4CAC">
        <w:rPr>
          <w:rFonts w:ascii="Times New Roman" w:hAnsi="Times New Roman" w:cs="Times New Roman"/>
          <w:sz w:val="28"/>
          <w:szCs w:val="28"/>
        </w:rPr>
        <w:t>дит</w:t>
      </w:r>
      <w:r w:rsidR="009F2CD6">
        <w:rPr>
          <w:rFonts w:ascii="Times New Roman" w:hAnsi="Times New Roman" w:cs="Times New Roman"/>
          <w:sz w:val="28"/>
          <w:szCs w:val="28"/>
        </w:rPr>
        <w:t>е</w:t>
      </w:r>
      <w:r w:rsidRPr="003C4CAC">
        <w:rPr>
          <w:rFonts w:ascii="Times New Roman" w:hAnsi="Times New Roman" w:cs="Times New Roman"/>
          <w:sz w:val="28"/>
          <w:szCs w:val="28"/>
        </w:rPr>
        <w:t xml:space="preserve"> после загрузки в ЭБ ПУИО контроль отражения просроченной дебиторской задолженности на начало и конец отчетного периода.</w:t>
      </w:r>
    </w:p>
    <w:p w:rsidR="00AC01BD" w:rsidRDefault="00AC01BD" w:rsidP="00AC01BD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12CEF" w:rsidRPr="00D02E75" w:rsidRDefault="00412CEF" w:rsidP="00C9147A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1134" w:hanging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Формы 0503191,</w:t>
      </w:r>
      <w:r w:rsidR="00817CC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en-US"/>
        </w:rPr>
        <w:t xml:space="preserve"> </w:t>
      </w: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0503192,</w:t>
      </w:r>
      <w:r w:rsidR="00817CC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en-US"/>
        </w:rPr>
        <w:t xml:space="preserve"> </w:t>
      </w:r>
      <w:bookmarkStart w:id="0" w:name="_GoBack"/>
      <w:bookmarkEnd w:id="0"/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0503193:</w:t>
      </w:r>
    </w:p>
    <w:p w:rsidR="00412CEF" w:rsidRPr="00116C4A" w:rsidRDefault="00412CEF" w:rsidP="003C4CAC">
      <w:pPr>
        <w:pStyle w:val="a3"/>
        <w:numPr>
          <w:ilvl w:val="0"/>
          <w:numId w:val="6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перечень глав</w:t>
      </w:r>
      <w:r w:rsidR="00C9318E">
        <w:rPr>
          <w:rFonts w:ascii="Times New Roman" w:hAnsi="Times New Roman" w:cs="Times New Roman"/>
          <w:sz w:val="28"/>
          <w:szCs w:val="28"/>
        </w:rPr>
        <w:t xml:space="preserve"> на 01.</w:t>
      </w:r>
      <w:r w:rsidR="00CA3957">
        <w:rPr>
          <w:rFonts w:ascii="Times New Roman" w:hAnsi="Times New Roman" w:cs="Times New Roman"/>
          <w:sz w:val="28"/>
          <w:szCs w:val="28"/>
        </w:rPr>
        <w:t>10</w:t>
      </w:r>
      <w:r w:rsidR="00C9318E">
        <w:rPr>
          <w:rFonts w:ascii="Times New Roman" w:hAnsi="Times New Roman" w:cs="Times New Roman"/>
          <w:sz w:val="28"/>
          <w:szCs w:val="28"/>
        </w:rPr>
        <w:t>.2021</w:t>
      </w:r>
      <w:r w:rsidRPr="00116C4A">
        <w:rPr>
          <w:rFonts w:ascii="Times New Roman" w:hAnsi="Times New Roman" w:cs="Times New Roman"/>
          <w:sz w:val="28"/>
          <w:szCs w:val="28"/>
        </w:rPr>
        <w:t xml:space="preserve">, у которых дебиторская </w:t>
      </w:r>
      <w:r w:rsidRPr="003C4CAC">
        <w:rPr>
          <w:rFonts w:ascii="Times New Roman" w:hAnsi="Times New Roman" w:cs="Times New Roman"/>
          <w:sz w:val="28"/>
          <w:szCs w:val="28"/>
        </w:rPr>
        <w:t>задолженность по контракту, соглашению составляет значительный объем ко всей дебиторской задолженности федерального бюджета</w:t>
      </w:r>
      <w:r w:rsidR="00FD749F" w:rsidRPr="003C4CAC">
        <w:rPr>
          <w:rFonts w:ascii="Times New Roman" w:hAnsi="Times New Roman" w:cs="Times New Roman"/>
          <w:sz w:val="28"/>
          <w:szCs w:val="28"/>
        </w:rPr>
        <w:t xml:space="preserve"> и представляет указанные формы в соответствии с Приказ Минфина России от 1 марта 2016 г. № 15н «Об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представления»</w:t>
      </w:r>
      <w:r w:rsidRPr="003C4CAC">
        <w:rPr>
          <w:rFonts w:ascii="Times New Roman" w:hAnsi="Times New Roman" w:cs="Times New Roman"/>
          <w:sz w:val="28"/>
          <w:szCs w:val="28"/>
        </w:rPr>
        <w:t>:</w:t>
      </w:r>
    </w:p>
    <w:p w:rsidR="00412CEF" w:rsidRPr="00116C4A" w:rsidRDefault="00412CEF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- 020 Минпромторг;</w:t>
      </w:r>
    </w:p>
    <w:p w:rsidR="00412CEF" w:rsidRPr="00116C4A" w:rsidRDefault="00412CEF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- 0</w:t>
      </w:r>
      <w:r w:rsidR="003509D0">
        <w:rPr>
          <w:rFonts w:ascii="Times New Roman" w:hAnsi="Times New Roman" w:cs="Times New Roman"/>
          <w:sz w:val="28"/>
          <w:szCs w:val="28"/>
        </w:rPr>
        <w:t>54</w:t>
      </w:r>
      <w:r w:rsidRPr="00116C4A">
        <w:rPr>
          <w:rFonts w:ascii="Times New Roman" w:hAnsi="Times New Roman" w:cs="Times New Roman"/>
          <w:sz w:val="28"/>
          <w:szCs w:val="28"/>
        </w:rPr>
        <w:t xml:space="preserve"> Мин</w:t>
      </w:r>
      <w:r w:rsidR="003509D0">
        <w:rPr>
          <w:rFonts w:ascii="Times New Roman" w:hAnsi="Times New Roman" w:cs="Times New Roman"/>
          <w:sz w:val="28"/>
          <w:szCs w:val="28"/>
        </w:rPr>
        <w:t>культура</w:t>
      </w:r>
      <w:r w:rsidRPr="00116C4A">
        <w:rPr>
          <w:rFonts w:ascii="Times New Roman" w:hAnsi="Times New Roman" w:cs="Times New Roman"/>
          <w:sz w:val="28"/>
          <w:szCs w:val="28"/>
        </w:rPr>
        <w:t>;</w:t>
      </w:r>
    </w:p>
    <w:p w:rsidR="00412CEF" w:rsidRPr="00116C4A" w:rsidRDefault="00412CEF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C4A">
        <w:rPr>
          <w:rFonts w:ascii="Times New Roman" w:hAnsi="Times New Roman" w:cs="Times New Roman"/>
          <w:sz w:val="28"/>
          <w:szCs w:val="28"/>
        </w:rPr>
        <w:t>- 075 Минннаука;</w:t>
      </w:r>
    </w:p>
    <w:p w:rsidR="00412CEF" w:rsidRPr="00116C4A" w:rsidRDefault="003509D0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- 108 </w:t>
      </w:r>
      <w:r w:rsidRPr="003509D0">
        <w:rPr>
          <w:rFonts w:ascii="Times New Roman" w:hAnsi="Times New Roman" w:cs="Times New Roman"/>
          <w:sz w:val="28"/>
          <w:szCs w:val="28"/>
        </w:rPr>
        <w:t>Росавтодор</w:t>
      </w:r>
      <w:r w:rsidR="00412CEF" w:rsidRPr="00116C4A">
        <w:rPr>
          <w:rFonts w:ascii="Times New Roman" w:hAnsi="Times New Roman" w:cs="Times New Roman"/>
          <w:sz w:val="28"/>
          <w:szCs w:val="28"/>
        </w:rPr>
        <w:t>;</w:t>
      </w:r>
    </w:p>
    <w:p w:rsidR="00412CEF" w:rsidRDefault="003509D0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- 109</w:t>
      </w:r>
      <w:r w:rsidR="00412CEF" w:rsidRPr="00116C4A">
        <w:rPr>
          <w:rFonts w:ascii="Times New Roman" w:hAnsi="Times New Roman" w:cs="Times New Roman"/>
          <w:sz w:val="28"/>
          <w:szCs w:val="28"/>
        </w:rPr>
        <w:t xml:space="preserve"> </w:t>
      </w:r>
      <w:r w:rsidRPr="003509D0">
        <w:rPr>
          <w:rFonts w:ascii="Times New Roman" w:hAnsi="Times New Roman" w:cs="Times New Roman"/>
          <w:sz w:val="28"/>
          <w:szCs w:val="28"/>
        </w:rPr>
        <w:t>Росжелдор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0493" w:rsidRDefault="00550493" w:rsidP="00412C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2D8A" w:rsidRPr="003C4CAC" w:rsidRDefault="00632D8A" w:rsidP="003C4CA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C4CAC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0503296:</w:t>
      </w:r>
    </w:p>
    <w:p w:rsidR="00AF0075" w:rsidRPr="00550493" w:rsidRDefault="0051520A" w:rsidP="00AF0075">
      <w:pPr>
        <w:pStyle w:val="ConsPlusNormal"/>
        <w:numPr>
          <w:ilvl w:val="0"/>
          <w:numId w:val="6"/>
        </w:numPr>
        <w:spacing w:line="360" w:lineRule="atLeast"/>
        <w:ind w:left="0"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описание в Пояснительной записке (ф. 0503160)</w:t>
      </w:r>
      <w:r w:rsidR="00F8466C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9111D7">
        <w:rPr>
          <w:rFonts w:ascii="Times New Roman" w:hAnsi="Times New Roman" w:cs="Times New Roman"/>
          <w:sz w:val="28"/>
          <w:szCs w:val="28"/>
        </w:rPr>
        <w:t xml:space="preserve"> о правовом </w:t>
      </w:r>
      <w:r w:rsidR="00F8466C">
        <w:rPr>
          <w:rFonts w:ascii="Times New Roman" w:hAnsi="Times New Roman" w:cs="Times New Roman"/>
          <w:sz w:val="28"/>
          <w:szCs w:val="28"/>
        </w:rPr>
        <w:t>основании возникновения</w:t>
      </w:r>
      <w:r w:rsidR="009111D7">
        <w:rPr>
          <w:rFonts w:ascii="Times New Roman" w:hAnsi="Times New Roman" w:cs="Times New Roman"/>
          <w:sz w:val="28"/>
          <w:szCs w:val="28"/>
        </w:rPr>
        <w:t xml:space="preserve"> задолженности судебных решений по КОСГУ 296 «Иные выплаты текущего характера физическим лица», 297 «Иные выплаты текущего характера </w:t>
      </w:r>
      <w:r w:rsidR="00F8466C">
        <w:rPr>
          <w:rFonts w:ascii="Times New Roman" w:hAnsi="Times New Roman" w:cs="Times New Roman"/>
          <w:sz w:val="28"/>
          <w:szCs w:val="28"/>
        </w:rPr>
        <w:t xml:space="preserve">организациям» (в случае </w:t>
      </w:r>
      <w:r w:rsidR="00F8466C" w:rsidRPr="00AF0075">
        <w:rPr>
          <w:rFonts w:ascii="Times New Roman" w:hAnsi="Times New Roman" w:cs="Times New Roman"/>
          <w:sz w:val="28"/>
          <w:szCs w:val="28"/>
        </w:rPr>
        <w:t>неисполнения денежных обязательств свыше 1</w:t>
      </w:r>
      <w:r w:rsidR="00EE0FFD" w:rsidRPr="00AF0075">
        <w:rPr>
          <w:rFonts w:ascii="Times New Roman" w:hAnsi="Times New Roman" w:cs="Times New Roman"/>
          <w:sz w:val="28"/>
          <w:szCs w:val="28"/>
        </w:rPr>
        <w:t>0</w:t>
      </w:r>
      <w:r w:rsidR="00F8466C" w:rsidRPr="00AF0075">
        <w:rPr>
          <w:rFonts w:ascii="Times New Roman" w:hAnsi="Times New Roman" w:cs="Times New Roman"/>
          <w:sz w:val="28"/>
          <w:szCs w:val="28"/>
        </w:rPr>
        <w:t xml:space="preserve"> млн. руб. в графе 8 по строке «Всего»)</w:t>
      </w:r>
      <w:r w:rsidR="00550493">
        <w:rPr>
          <w:rFonts w:ascii="Times New Roman" w:hAnsi="Times New Roman" w:cs="Times New Roman"/>
          <w:sz w:val="28"/>
          <w:szCs w:val="28"/>
        </w:rPr>
        <w:t>.</w:t>
      </w:r>
    </w:p>
    <w:p w:rsidR="00550493" w:rsidRPr="00AF0075" w:rsidRDefault="00550493" w:rsidP="00550493">
      <w:pPr>
        <w:pStyle w:val="ConsPlusNormal"/>
        <w:spacing w:line="360" w:lineRule="atLeast"/>
        <w:ind w:left="720"/>
        <w:jc w:val="both"/>
        <w:rPr>
          <w:rFonts w:ascii="Times New Roman" w:hAnsi="Times New Roman" w:cs="Times New Roman"/>
          <w:sz w:val="28"/>
        </w:rPr>
      </w:pPr>
    </w:p>
    <w:p w:rsidR="00AF0075" w:rsidRPr="005A4C43" w:rsidRDefault="00843F89" w:rsidP="00AF0075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</w:rPr>
      </w:pPr>
      <w:r w:rsidRPr="005A4C43">
        <w:rPr>
          <w:rFonts w:ascii="Times New Roman" w:hAnsi="Times New Roman" w:cs="Times New Roman"/>
          <w:b/>
          <w:sz w:val="28"/>
          <w:highlight w:val="yellow"/>
          <w:u w:val="single"/>
        </w:rPr>
        <w:t>Форма 0503173</w:t>
      </w:r>
      <w:r w:rsidR="001F2DDD" w:rsidRPr="005A4C43">
        <w:rPr>
          <w:rFonts w:ascii="Times New Roman" w:hAnsi="Times New Roman" w:cs="Times New Roman"/>
          <w:b/>
          <w:sz w:val="28"/>
          <w:highlight w:val="yellow"/>
          <w:u w:val="single"/>
        </w:rPr>
        <w:t>:</w:t>
      </w:r>
    </w:p>
    <w:p w:rsidR="00843F89" w:rsidRPr="00AF0075" w:rsidRDefault="00AF0075" w:rsidP="00AF0075">
      <w:pPr>
        <w:pStyle w:val="ConsPlusNormal"/>
        <w:numPr>
          <w:ilvl w:val="0"/>
          <w:numId w:val="6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 w:rsidRPr="00AF0075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</w:t>
      </w:r>
      <w:r w:rsidRPr="00AF0075">
        <w:rPr>
          <w:rFonts w:ascii="Times New Roman" w:hAnsi="Times New Roman" w:cs="Times New Roman"/>
          <w:sz w:val="28"/>
        </w:rPr>
        <w:t>01.</w:t>
      </w:r>
      <w:r w:rsidR="00CA3957">
        <w:rPr>
          <w:rFonts w:ascii="Times New Roman" w:hAnsi="Times New Roman" w:cs="Times New Roman"/>
          <w:sz w:val="28"/>
        </w:rPr>
        <w:t>10</w:t>
      </w:r>
      <w:r w:rsidRPr="00AF0075">
        <w:rPr>
          <w:rFonts w:ascii="Times New Roman" w:hAnsi="Times New Roman" w:cs="Times New Roman"/>
          <w:sz w:val="28"/>
        </w:rPr>
        <w:t>.2021 ф</w:t>
      </w:r>
      <w:r w:rsidR="00843F89" w:rsidRPr="00AF0075">
        <w:rPr>
          <w:rFonts w:ascii="Times New Roman" w:hAnsi="Times New Roman" w:cs="Times New Roman"/>
          <w:sz w:val="28"/>
        </w:rPr>
        <w:t xml:space="preserve">орма </w:t>
      </w:r>
      <w:r w:rsidRPr="00AF0075">
        <w:rPr>
          <w:rFonts w:ascii="Times New Roman" w:hAnsi="Times New Roman" w:cs="Times New Roman"/>
          <w:sz w:val="28"/>
        </w:rPr>
        <w:t>заполн</w:t>
      </w:r>
      <w:r w:rsidR="003313B0">
        <w:rPr>
          <w:rFonts w:ascii="Times New Roman" w:hAnsi="Times New Roman" w:cs="Times New Roman"/>
          <w:sz w:val="28"/>
        </w:rPr>
        <w:t>яе</w:t>
      </w:r>
      <w:r w:rsidRPr="00AF0075">
        <w:rPr>
          <w:rFonts w:ascii="Times New Roman" w:hAnsi="Times New Roman" w:cs="Times New Roman"/>
          <w:sz w:val="28"/>
        </w:rPr>
        <w:t>т</w:t>
      </w:r>
      <w:r w:rsidR="00843F89" w:rsidRPr="00AF0075">
        <w:rPr>
          <w:rFonts w:ascii="Times New Roman" w:hAnsi="Times New Roman" w:cs="Times New Roman"/>
          <w:sz w:val="28"/>
        </w:rPr>
        <w:t>ся по</w:t>
      </w:r>
      <w:r w:rsidRPr="00AF0075">
        <w:rPr>
          <w:rFonts w:ascii="Times New Roman" w:hAnsi="Times New Roman" w:cs="Times New Roman"/>
          <w:sz w:val="28"/>
        </w:rPr>
        <w:t xml:space="preserve"> кодам "01" - реорганизация (слияние, присоединение, разделение, выделение, преобразование), ликвидация субъекта бюджетной отчетности, изменение типов государственных (муниципальных) учреждений на начало финансового года, изменение подведомственности государственных (муниципальных) учреждений (далее - 01 "Реорганизация")</w:t>
      </w:r>
      <w:r w:rsidR="00CA3957">
        <w:rPr>
          <w:rFonts w:ascii="Times New Roman" w:hAnsi="Times New Roman" w:cs="Times New Roman"/>
          <w:sz w:val="28"/>
        </w:rPr>
        <w:t>,</w:t>
      </w:r>
      <w:r w:rsidRPr="00AF0075">
        <w:rPr>
          <w:rFonts w:ascii="Times New Roman" w:hAnsi="Times New Roman" w:cs="Times New Roman"/>
          <w:sz w:val="28"/>
        </w:rPr>
        <w:t xml:space="preserve"> "03" -</w:t>
      </w:r>
      <w:r w:rsidR="00CA3957">
        <w:rPr>
          <w:rFonts w:ascii="Times New Roman" w:hAnsi="Times New Roman" w:cs="Times New Roman"/>
          <w:sz w:val="28"/>
        </w:rPr>
        <w:t xml:space="preserve"> исправление ошибок прошлых лет и «05» - </w:t>
      </w:r>
      <w:r w:rsidR="00CA3957" w:rsidRPr="00CA3957">
        <w:rPr>
          <w:rFonts w:ascii="Times New Roman" w:hAnsi="Times New Roman" w:cs="Times New Roman"/>
          <w:sz w:val="28"/>
        </w:rPr>
        <w:t>пересчеты показателей отчетности</w:t>
      </w:r>
      <w:r w:rsidR="00CA3957">
        <w:rPr>
          <w:rFonts w:ascii="Times New Roman" w:hAnsi="Times New Roman" w:cs="Times New Roman"/>
          <w:sz w:val="28"/>
        </w:rPr>
        <w:t>.</w:t>
      </w:r>
    </w:p>
    <w:p w:rsidR="00412CEF" w:rsidRDefault="00412CEF" w:rsidP="00412CEF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34EA8" w:rsidRPr="00D02E75" w:rsidRDefault="009C3620" w:rsidP="00BD751C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highlight w:val="yellow"/>
          <w:u w:val="single"/>
        </w:rPr>
        <w:t>Форма 0503178:</w:t>
      </w:r>
    </w:p>
    <w:p w:rsidR="009C3620" w:rsidRDefault="009C3620" w:rsidP="00CA3957">
      <w:pPr>
        <w:pStyle w:val="ConsPlusNormal"/>
        <w:numPr>
          <w:ilvl w:val="0"/>
          <w:numId w:val="22"/>
        </w:numPr>
        <w:spacing w:line="360" w:lineRule="atLeast"/>
        <w:ind w:left="142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0D7175">
        <w:rPr>
          <w:rFonts w:ascii="Times New Roman" w:hAnsi="Times New Roman" w:cs="Times New Roman"/>
          <w:sz w:val="28"/>
        </w:rPr>
        <w:t xml:space="preserve">разделе 1 </w:t>
      </w:r>
      <w:r>
        <w:rPr>
          <w:rFonts w:ascii="Times New Roman" w:hAnsi="Times New Roman" w:cs="Times New Roman"/>
          <w:sz w:val="28"/>
        </w:rPr>
        <w:t>ф. 0503178</w:t>
      </w:r>
      <w:r w:rsidRPr="000D7175">
        <w:rPr>
          <w:rFonts w:ascii="Times New Roman" w:hAnsi="Times New Roman" w:cs="Times New Roman"/>
          <w:sz w:val="28"/>
        </w:rPr>
        <w:t xml:space="preserve"> раскрывается информация о наличии </w:t>
      </w:r>
      <w:r w:rsidRPr="000D7175">
        <w:rPr>
          <w:rFonts w:ascii="Times New Roman" w:hAnsi="Times New Roman" w:cs="Times New Roman"/>
          <w:sz w:val="28"/>
        </w:rPr>
        <w:lastRenderedPageBreak/>
        <w:t xml:space="preserve">банковских счетов, открытых получателю средств бюджета, в том числе </w:t>
      </w:r>
      <w:r w:rsidR="003C4CAC">
        <w:rPr>
          <w:rFonts w:ascii="Times New Roman" w:hAnsi="Times New Roman" w:cs="Times New Roman"/>
          <w:sz w:val="28"/>
        </w:rPr>
        <w:br/>
      </w:r>
      <w:r w:rsidRPr="000D7175">
        <w:rPr>
          <w:rFonts w:ascii="Times New Roman" w:hAnsi="Times New Roman" w:cs="Times New Roman"/>
          <w:sz w:val="28"/>
        </w:rPr>
        <w:t xml:space="preserve">при условии нулевых остатков денежных средств по ним на начало </w:t>
      </w:r>
      <w:r w:rsidR="003C4CAC">
        <w:rPr>
          <w:rFonts w:ascii="Times New Roman" w:hAnsi="Times New Roman" w:cs="Times New Roman"/>
          <w:sz w:val="28"/>
        </w:rPr>
        <w:br/>
      </w:r>
      <w:r w:rsidRPr="000D7175">
        <w:rPr>
          <w:rFonts w:ascii="Times New Roman" w:hAnsi="Times New Roman" w:cs="Times New Roman"/>
          <w:sz w:val="28"/>
        </w:rPr>
        <w:t>и на конец отчетного пер</w:t>
      </w:r>
      <w:r>
        <w:rPr>
          <w:rFonts w:ascii="Times New Roman" w:hAnsi="Times New Roman" w:cs="Times New Roman"/>
          <w:sz w:val="28"/>
        </w:rPr>
        <w:t>иода;</w:t>
      </w:r>
    </w:p>
    <w:p w:rsid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9C3620">
        <w:rPr>
          <w:rFonts w:ascii="Times New Roman" w:hAnsi="Times New Roman" w:cs="Times New Roman"/>
          <w:sz w:val="28"/>
        </w:rPr>
        <w:t>графе 1 раздела 1 «Счета в кредитных организациях») отражаются номера банковских счетов в с</w:t>
      </w:r>
      <w:r>
        <w:rPr>
          <w:rFonts w:ascii="Times New Roman" w:hAnsi="Times New Roman" w:cs="Times New Roman"/>
          <w:sz w:val="28"/>
        </w:rPr>
        <w:t>труктуре «xxxxxxxxxxxxxxxxxxxx»;</w:t>
      </w:r>
    </w:p>
    <w:p w:rsidR="009C3620" w:rsidRP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9C3620">
        <w:rPr>
          <w:rFonts w:ascii="Times New Roman" w:hAnsi="Times New Roman" w:cs="Times New Roman"/>
          <w:sz w:val="28"/>
        </w:rPr>
        <w:t>ри этом в графе 1 раздела 1 «Счета в кредитных организациях» Сведений (ф. 0503178):</w:t>
      </w:r>
    </w:p>
    <w:p w:rsidR="009C3620" w:rsidRDefault="009C3620" w:rsidP="00BD751C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показатели по счету 1 201 23 000 «Денежные средства учреждения в кредитной организации в пути»</w:t>
      </w:r>
      <w:r w:rsidR="00BD0014">
        <w:rPr>
          <w:rFonts w:ascii="Times New Roman" w:hAnsi="Times New Roman" w:cs="Times New Roman"/>
          <w:sz w:val="28"/>
        </w:rPr>
        <w:t xml:space="preserve"> </w:t>
      </w:r>
      <w:r w:rsidRPr="000D7175">
        <w:rPr>
          <w:rFonts w:ascii="Times New Roman" w:hAnsi="Times New Roman" w:cs="Times New Roman"/>
          <w:sz w:val="28"/>
        </w:rPr>
        <w:t>отражаются в структуре «00000000000000000000»;</w:t>
      </w:r>
    </w:p>
    <w:p w:rsidR="00BD0014" w:rsidRPr="00BD0014" w:rsidRDefault="009C3620" w:rsidP="00BD0014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9C3620">
        <w:rPr>
          <w:rFonts w:ascii="Times New Roman" w:hAnsi="Times New Roman" w:cs="Times New Roman"/>
          <w:sz w:val="28"/>
        </w:rPr>
        <w:t xml:space="preserve">по счетам, открытым учреждениям в кредитных организациях </w:t>
      </w:r>
      <w:r w:rsidR="003C4CAC">
        <w:rPr>
          <w:rFonts w:ascii="Times New Roman" w:hAnsi="Times New Roman" w:cs="Times New Roman"/>
          <w:sz w:val="28"/>
        </w:rPr>
        <w:br/>
      </w:r>
      <w:r w:rsidRPr="009C3620">
        <w:rPr>
          <w:rFonts w:ascii="Times New Roman" w:hAnsi="Times New Roman" w:cs="Times New Roman"/>
          <w:sz w:val="28"/>
        </w:rPr>
        <w:t xml:space="preserve">за рубежом, указываются первые 20 знаков номера счета, открытого в кредитном учреждении. В случае, если разрядность номера счета составляет менее 20-ти знаков, указывается номер счета </w:t>
      </w:r>
      <w:r w:rsidR="00D42A36">
        <w:rPr>
          <w:rFonts w:ascii="Times New Roman" w:hAnsi="Times New Roman" w:cs="Times New Roman"/>
          <w:sz w:val="28"/>
        </w:rPr>
        <w:br/>
      </w:r>
      <w:r w:rsidRPr="009C3620">
        <w:rPr>
          <w:rFonts w:ascii="Times New Roman" w:hAnsi="Times New Roman" w:cs="Times New Roman"/>
          <w:sz w:val="28"/>
        </w:rPr>
        <w:t>и остальные значения, равные нулю.</w:t>
      </w:r>
    </w:p>
    <w:p w:rsidR="00C34EA8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9C3620" w:rsidRPr="000D7175">
        <w:rPr>
          <w:rFonts w:ascii="Times New Roman" w:hAnsi="Times New Roman" w:cs="Times New Roman"/>
          <w:sz w:val="28"/>
        </w:rPr>
        <w:t xml:space="preserve"> графе 1 раздела 2 «Счета в финансовом органе» </w:t>
      </w:r>
      <w:r>
        <w:rPr>
          <w:rFonts w:ascii="Times New Roman" w:hAnsi="Times New Roman" w:cs="Times New Roman"/>
          <w:sz w:val="28"/>
        </w:rPr>
        <w:t>ф. 0503178</w:t>
      </w:r>
      <w:r w:rsidR="009C3620" w:rsidRPr="000D7175">
        <w:rPr>
          <w:rFonts w:ascii="Times New Roman" w:hAnsi="Times New Roman" w:cs="Times New Roman"/>
          <w:sz w:val="28"/>
        </w:rPr>
        <w:t xml:space="preserve"> отражаются номера лицевых счетов, открытых в органах Федерального казначейства в структуре «</w:t>
      </w:r>
      <w:r w:rsidR="00BD0014">
        <w:rPr>
          <w:rFonts w:ascii="Times New Roman" w:hAnsi="Times New Roman" w:cs="Times New Roman"/>
          <w:sz w:val="28"/>
          <w:lang w:val="en-US"/>
        </w:rPr>
        <w:t>XXXXXXXXXXX</w:t>
      </w:r>
      <w:r w:rsidR="009C3620" w:rsidRPr="000D7175">
        <w:rPr>
          <w:rFonts w:ascii="Times New Roman" w:hAnsi="Times New Roman" w:cs="Times New Roman"/>
          <w:sz w:val="28"/>
        </w:rPr>
        <w:t>000000000»</w:t>
      </w:r>
      <w:r w:rsidR="00BD0014">
        <w:rPr>
          <w:rFonts w:ascii="Times New Roman" w:hAnsi="Times New Roman" w:cs="Times New Roman"/>
          <w:sz w:val="28"/>
        </w:rPr>
        <w:t>;</w:t>
      </w:r>
    </w:p>
    <w:p w:rsidR="00BD0014" w:rsidRPr="00BD0014" w:rsidRDefault="00BD0014" w:rsidP="00BD0014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0D7175">
        <w:rPr>
          <w:rFonts w:ascii="Times New Roman" w:hAnsi="Times New Roman" w:cs="Times New Roman"/>
          <w:sz w:val="28"/>
        </w:rPr>
        <w:t xml:space="preserve"> графе 1 раздела 2 «Счета в финансовом органе» сводных </w:t>
      </w:r>
      <w:r>
        <w:rPr>
          <w:rFonts w:ascii="Times New Roman" w:hAnsi="Times New Roman" w:cs="Times New Roman"/>
          <w:sz w:val="28"/>
        </w:rPr>
        <w:t>ф. 0503178</w:t>
      </w:r>
      <w:r w:rsidRPr="000D7175">
        <w:rPr>
          <w:rFonts w:ascii="Times New Roman" w:hAnsi="Times New Roman" w:cs="Times New Roman"/>
          <w:sz w:val="28"/>
        </w:rPr>
        <w:t xml:space="preserve"> отражаются номера лицевых счетов, открытых в органах Федерального казначейства в структуре «00000000000000000000».</w:t>
      </w:r>
    </w:p>
    <w:p w:rsidR="00550493" w:rsidRPr="00D02E75" w:rsidRDefault="00550493" w:rsidP="00D02E75">
      <w:pPr>
        <w:pStyle w:val="ConsPlusNormal"/>
        <w:spacing w:line="360" w:lineRule="atLeast"/>
        <w:ind w:left="709"/>
        <w:jc w:val="both"/>
        <w:rPr>
          <w:rFonts w:ascii="Times New Roman" w:hAnsi="Times New Roman" w:cs="Times New Roman"/>
          <w:sz w:val="28"/>
        </w:rPr>
      </w:pPr>
    </w:p>
    <w:p w:rsidR="00FE61CC" w:rsidRPr="00D02E75" w:rsidRDefault="00047A78" w:rsidP="00047A78">
      <w:pPr>
        <w:pStyle w:val="ConsPlusNormal"/>
        <w:numPr>
          <w:ilvl w:val="0"/>
          <w:numId w:val="1"/>
        </w:numPr>
        <w:spacing w:line="360" w:lineRule="atLeast"/>
        <w:ind w:hanging="219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FE61CC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0503160:</w:t>
      </w:r>
    </w:p>
    <w:p w:rsidR="00086BA1" w:rsidRPr="00086BA1" w:rsidRDefault="00086BA1" w:rsidP="00BD751C">
      <w:pPr>
        <w:pStyle w:val="a3"/>
        <w:numPr>
          <w:ilvl w:val="0"/>
          <w:numId w:val="2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6BA1">
        <w:rPr>
          <w:rFonts w:ascii="Times New Roman" w:hAnsi="Times New Roman" w:cs="Times New Roman"/>
          <w:b/>
          <w:sz w:val="28"/>
          <w:szCs w:val="28"/>
          <w:u w:val="single"/>
        </w:rPr>
        <w:t>Текстовая часть:</w:t>
      </w:r>
    </w:p>
    <w:p w:rsidR="00944859" w:rsidRPr="006027A9" w:rsidRDefault="00F50937" w:rsidP="006027A9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AC">
        <w:rPr>
          <w:rFonts w:ascii="Times New Roman" w:hAnsi="Times New Roman" w:cs="Times New Roman"/>
          <w:sz w:val="28"/>
          <w:szCs w:val="28"/>
        </w:rPr>
        <w:t>в</w:t>
      </w:r>
      <w:r w:rsidR="00944859" w:rsidRPr="003C4CAC">
        <w:rPr>
          <w:rFonts w:ascii="Times New Roman" w:hAnsi="Times New Roman" w:cs="Times New Roman"/>
          <w:sz w:val="28"/>
          <w:szCs w:val="28"/>
        </w:rPr>
        <w:t xml:space="preserve">се отчеты </w:t>
      </w:r>
      <w:r w:rsidR="00DE7977" w:rsidRPr="003C4CAC">
        <w:rPr>
          <w:rFonts w:ascii="Times New Roman" w:hAnsi="Times New Roman" w:cs="Times New Roman"/>
          <w:sz w:val="28"/>
          <w:szCs w:val="28"/>
        </w:rPr>
        <w:t>со</w:t>
      </w:r>
      <w:r w:rsidR="00944859" w:rsidRPr="003C4CAC">
        <w:rPr>
          <w:rFonts w:ascii="Times New Roman" w:hAnsi="Times New Roman" w:cs="Times New Roman"/>
          <w:sz w:val="28"/>
          <w:szCs w:val="28"/>
        </w:rPr>
        <w:t xml:space="preserve"> статусом «Показатели отсутствуют» перечисляются в </w:t>
      </w:r>
      <w:r w:rsidR="00FD749F" w:rsidRPr="003C4CAC">
        <w:rPr>
          <w:rFonts w:ascii="Times New Roman" w:hAnsi="Times New Roman" w:cs="Times New Roman"/>
          <w:sz w:val="28"/>
          <w:szCs w:val="28"/>
        </w:rPr>
        <w:t>Разделе 5 «Прочие вопросы деятельности</w:t>
      </w:r>
      <w:r w:rsidR="006027A9">
        <w:rPr>
          <w:rFonts w:ascii="Times New Roman" w:hAnsi="Times New Roman" w:cs="Times New Roman"/>
          <w:sz w:val="28"/>
          <w:szCs w:val="28"/>
        </w:rPr>
        <w:t xml:space="preserve"> субъекта бюджетной отчетности» </w:t>
      </w:r>
      <w:r w:rsidRPr="006027A9">
        <w:rPr>
          <w:rFonts w:ascii="Times New Roman" w:hAnsi="Times New Roman" w:cs="Times New Roman"/>
          <w:sz w:val="28"/>
          <w:szCs w:val="28"/>
        </w:rPr>
        <w:t>Пояснительной записки</w:t>
      </w:r>
      <w:r w:rsidR="00944859" w:rsidRPr="006027A9">
        <w:rPr>
          <w:rFonts w:ascii="Times New Roman" w:hAnsi="Times New Roman" w:cs="Times New Roman"/>
          <w:sz w:val="28"/>
          <w:szCs w:val="28"/>
        </w:rPr>
        <w:t xml:space="preserve">, </w:t>
      </w:r>
      <w:r w:rsidR="00944859" w:rsidRPr="006027A9">
        <w:rPr>
          <w:rFonts w:ascii="Times New Roman" w:hAnsi="Times New Roman" w:cs="Times New Roman"/>
          <w:sz w:val="28"/>
          <w:szCs w:val="28"/>
          <w:u w:val="single"/>
        </w:rPr>
        <w:t>включая указание разрезов отчетных форм</w:t>
      </w:r>
      <w:r w:rsidR="00FD749F" w:rsidRPr="006027A9">
        <w:rPr>
          <w:rFonts w:ascii="Times New Roman" w:hAnsi="Times New Roman" w:cs="Times New Roman"/>
          <w:sz w:val="28"/>
          <w:szCs w:val="28"/>
          <w:u w:val="single"/>
        </w:rPr>
        <w:t xml:space="preserve"> (например: при отсутствия показателей в 37 формах – перечисляем все 37 форм)</w:t>
      </w:r>
      <w:r w:rsidRPr="006027A9">
        <w:rPr>
          <w:rFonts w:ascii="Times New Roman" w:hAnsi="Times New Roman" w:cs="Times New Roman"/>
          <w:sz w:val="28"/>
          <w:szCs w:val="28"/>
        </w:rPr>
        <w:t>;</w:t>
      </w:r>
    </w:p>
    <w:p w:rsidR="0024635F" w:rsidRPr="0024635F" w:rsidRDefault="00774991" w:rsidP="006027A9">
      <w:pPr>
        <w:pStyle w:val="a3"/>
        <w:numPr>
          <w:ilvl w:val="0"/>
          <w:numId w:val="4"/>
        </w:numPr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sz w:val="28"/>
          <w:szCs w:val="28"/>
        </w:rPr>
        <w:t xml:space="preserve">отражать </w:t>
      </w:r>
      <w:r w:rsidR="00040E64" w:rsidRPr="0024635F">
        <w:rPr>
          <w:rFonts w:ascii="Times New Roman" w:hAnsi="Times New Roman" w:cs="Times New Roman"/>
          <w:sz w:val="28"/>
          <w:szCs w:val="28"/>
        </w:rPr>
        <w:t xml:space="preserve">в </w:t>
      </w:r>
      <w:r w:rsidR="00040E64" w:rsidRPr="003C4CAC">
        <w:rPr>
          <w:rFonts w:ascii="Times New Roman" w:hAnsi="Times New Roman" w:cs="Times New Roman"/>
          <w:sz w:val="28"/>
          <w:szCs w:val="28"/>
        </w:rPr>
        <w:t xml:space="preserve">разделе 5 </w:t>
      </w:r>
      <w:r w:rsidR="00C254EA" w:rsidRPr="003C4CAC">
        <w:rPr>
          <w:rFonts w:ascii="Times New Roman" w:hAnsi="Times New Roman" w:cs="Times New Roman"/>
          <w:sz w:val="28"/>
          <w:szCs w:val="28"/>
        </w:rPr>
        <w:t xml:space="preserve">«Прочие вопросы деятельности субъекта бюджетной отчетности» </w:t>
      </w:r>
      <w:r w:rsidR="00040E64" w:rsidRPr="003C4CAC">
        <w:rPr>
          <w:rFonts w:ascii="Times New Roman" w:hAnsi="Times New Roman" w:cs="Times New Roman"/>
          <w:sz w:val="28"/>
          <w:szCs w:val="28"/>
        </w:rPr>
        <w:t>пояснения по всем протоколам контроля (ФЛК, ВДК, МДК - желтого цвета; ВНК- зеленый)</w:t>
      </w:r>
      <w:r w:rsidR="00DC3E29" w:rsidRPr="003C4CAC">
        <w:rPr>
          <w:rFonts w:ascii="Times New Roman" w:hAnsi="Times New Roman" w:cs="Times New Roman"/>
          <w:sz w:val="28"/>
          <w:szCs w:val="28"/>
        </w:rPr>
        <w:t>.</w:t>
      </w:r>
    </w:p>
    <w:p w:rsidR="0024635F" w:rsidRDefault="0024635F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color w:val="000000"/>
          <w:sz w:val="28"/>
          <w:szCs w:val="28"/>
        </w:rPr>
        <w:t>В текстовой части пояснительной записки (</w:t>
      </w:r>
      <w:r w:rsidRPr="004F6A93">
        <w:rPr>
          <w:rFonts w:ascii="Times New Roman" w:hAnsi="Times New Roman" w:cs="Times New Roman"/>
          <w:sz w:val="28"/>
          <w:szCs w:val="28"/>
        </w:rPr>
        <w:t>ф. 0503160</w:t>
      </w:r>
      <w:r w:rsidRPr="0024635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3C4CA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больше не нужно раскрывать следующую информацию</w:t>
      </w:r>
      <w:r w:rsidRPr="0024635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254EA" w:rsidRPr="0024635F" w:rsidRDefault="00C254EA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9"/>
        <w:gridCol w:w="8296"/>
      </w:tblGrid>
      <w:tr w:rsidR="0024635F" w:rsidTr="0024635F">
        <w:tc>
          <w:tcPr>
            <w:tcW w:w="1049" w:type="dxa"/>
          </w:tcPr>
          <w:p w:rsidR="0024635F" w:rsidRPr="000276EB" w:rsidRDefault="0024635F" w:rsidP="001D6DB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 xml:space="preserve">Номер раздела </w:t>
            </w:r>
          </w:p>
        </w:tc>
        <w:tc>
          <w:tcPr>
            <w:tcW w:w="8296" w:type="dxa"/>
          </w:tcPr>
          <w:p w:rsidR="0024635F" w:rsidRPr="000276EB" w:rsidRDefault="0024635F" w:rsidP="001D6DB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Какую информацию исключить</w:t>
            </w:r>
          </w:p>
          <w:p w:rsidR="0024635F" w:rsidRPr="000276EB" w:rsidRDefault="0024635F" w:rsidP="001D6DB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4635F" w:rsidTr="00412CEF">
        <w:trPr>
          <w:trHeight w:val="552"/>
        </w:trPr>
        <w:tc>
          <w:tcPr>
            <w:tcW w:w="1049" w:type="dxa"/>
            <w:vAlign w:val="center"/>
          </w:tcPr>
          <w:p w:rsidR="0024635F" w:rsidRPr="000276EB" w:rsidRDefault="0024635F" w:rsidP="001D6DB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296" w:type="dxa"/>
          </w:tcPr>
          <w:p w:rsidR="0024635F" w:rsidRPr="000276EB" w:rsidRDefault="0024635F" w:rsidP="006027A9">
            <w:pPr>
              <w:spacing w:line="48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Сведения:</w:t>
            </w:r>
          </w:p>
          <w:p w:rsidR="0024635F" w:rsidRPr="000276EB" w:rsidRDefault="0024635F" w:rsidP="006027A9">
            <w:pPr>
              <w:numPr>
                <w:ilvl w:val="0"/>
                <w:numId w:val="35"/>
              </w:numPr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lastRenderedPageBreak/>
              <w:t>о мерах по повышению эффективности расходования бюджетных средств;</w:t>
            </w:r>
          </w:p>
          <w:p w:rsidR="0024635F" w:rsidRPr="000276EB" w:rsidRDefault="0024635F" w:rsidP="006027A9">
            <w:pPr>
              <w:numPr>
                <w:ilvl w:val="0"/>
                <w:numId w:val="35"/>
              </w:numPr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мерах по повышению квалификации и переподготовке специалистов;</w:t>
            </w:r>
          </w:p>
          <w:p w:rsidR="0024635F" w:rsidRPr="00412CEF" w:rsidRDefault="0024635F" w:rsidP="006027A9">
            <w:pPr>
              <w:numPr>
                <w:ilvl w:val="0"/>
                <w:numId w:val="35"/>
              </w:numPr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своевременности поступления материальных запасов</w:t>
            </w:r>
          </w:p>
        </w:tc>
      </w:tr>
      <w:tr w:rsidR="0024635F" w:rsidTr="0024635F">
        <w:tc>
          <w:tcPr>
            <w:tcW w:w="1049" w:type="dxa"/>
            <w:vAlign w:val="center"/>
          </w:tcPr>
          <w:p w:rsidR="0024635F" w:rsidRPr="000276EB" w:rsidRDefault="0024635F" w:rsidP="001D6DB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lastRenderedPageBreak/>
              <w:t>3</w:t>
            </w:r>
          </w:p>
        </w:tc>
        <w:tc>
          <w:tcPr>
            <w:tcW w:w="8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35F" w:rsidRDefault="0024635F" w:rsidP="0024635F">
            <w:pPr>
              <w:pStyle w:val="ac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 w:rsidRPr="000276EB">
              <w:rPr>
                <w:color w:val="000000"/>
                <w:szCs w:val="19"/>
              </w:rPr>
              <w:br/>
            </w:r>
            <w:r w:rsidRPr="000276EB">
              <w:rPr>
                <w:color w:val="000000"/>
                <w:szCs w:val="20"/>
              </w:rPr>
              <w:t>Об эффективности использования средств федерального бюджета (конкретные результаты) в рамках федеральных целевых программ в разрезе подпрограмм, а также непрограммной части</w:t>
            </w:r>
          </w:p>
          <w:p w:rsidR="0024635F" w:rsidRPr="000276EB" w:rsidRDefault="0024635F" w:rsidP="0024635F">
            <w:pPr>
              <w:pStyle w:val="ac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</w:p>
        </w:tc>
      </w:tr>
      <w:tr w:rsidR="0024635F" w:rsidTr="0024635F">
        <w:tc>
          <w:tcPr>
            <w:tcW w:w="1049" w:type="dxa"/>
            <w:vAlign w:val="center"/>
          </w:tcPr>
          <w:p w:rsidR="0024635F" w:rsidRPr="000276EB" w:rsidRDefault="0024635F" w:rsidP="001D6DB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8296" w:type="dxa"/>
          </w:tcPr>
          <w:p w:rsidR="0024635F" w:rsidRPr="000276EB" w:rsidRDefault="0024635F" w:rsidP="002463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276EB">
              <w:rPr>
                <w:rFonts w:ascii="Times New Roman" w:hAnsi="Times New Roman" w:cs="Times New Roman"/>
                <w:color w:val="000000"/>
                <w:sz w:val="24"/>
                <w:szCs w:val="19"/>
              </w:rPr>
              <w:t>Перечень документов главного распорядителя бюджетных средств, главного администратора источников финансирования дефицита бюджета, главного администратора доходов бюджетов, регулирующих вопросы бюджетного учета и отчетности в системе подведомственных ему получателей бюджетных средств, администраторов источников финансирования дефицита бюджета, администраторов доходов бюджета, соответственно</w:t>
            </w:r>
          </w:p>
        </w:tc>
      </w:tr>
    </w:tbl>
    <w:p w:rsidR="00412CEF" w:rsidRDefault="00412CEF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635F" w:rsidRDefault="0024635F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color w:val="000000"/>
          <w:sz w:val="28"/>
          <w:szCs w:val="28"/>
        </w:rPr>
        <w:t>В текстовой части пояснительной записки (</w:t>
      </w:r>
      <w:hyperlink r:id="rId9" w:tgtFrame="_top" w:history="1">
        <w:r w:rsidRPr="0024635F">
          <w:rPr>
            <w:rFonts w:ascii="Times New Roman" w:hAnsi="Times New Roman" w:cs="Times New Roman"/>
            <w:color w:val="000000"/>
            <w:sz w:val="28"/>
            <w:szCs w:val="28"/>
          </w:rPr>
          <w:t>ф. 0503160</w:t>
        </w:r>
      </w:hyperlink>
      <w:r w:rsidRPr="0024635F">
        <w:rPr>
          <w:rFonts w:ascii="Times New Roman" w:hAnsi="Times New Roman" w:cs="Times New Roman"/>
          <w:color w:val="000000"/>
          <w:sz w:val="28"/>
          <w:szCs w:val="28"/>
        </w:rPr>
        <w:t>) дополнительно должна быть отражена следующая информация:</w:t>
      </w:r>
    </w:p>
    <w:p w:rsidR="00C254EA" w:rsidRPr="0024635F" w:rsidRDefault="00C254EA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81" w:type="pct"/>
        <w:tblBorders>
          <w:top w:val="single" w:sz="6" w:space="0" w:color="B2B2B2"/>
          <w:left w:val="single" w:sz="6" w:space="0" w:color="B2B2B2"/>
          <w:bottom w:val="single" w:sz="6" w:space="0" w:color="B2B2B2"/>
          <w:right w:val="single" w:sz="6" w:space="0" w:color="B2B2B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8546"/>
      </w:tblGrid>
      <w:tr w:rsidR="0024635F" w:rsidRPr="004F6A93" w:rsidTr="001D6DBB"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4F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Номер раздела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4F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Какую информацию добавить</w:t>
            </w:r>
          </w:p>
        </w:tc>
      </w:tr>
      <w:tr w:rsidR="0024635F" w:rsidRPr="004F6A93" w:rsidTr="001D6DBB"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4F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3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4F6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Обобщенные данные об операциях по управлению остатками средств на едином счете соответствующего бюджета за отчетный период, раскрываемые органом, уполномоченным на осуществление операций по управлению остатками средств на едином счете бюджета</w:t>
            </w:r>
          </w:p>
        </w:tc>
      </w:tr>
      <w:tr w:rsidR="0024635F" w:rsidRPr="004F6A93" w:rsidTr="006027A9">
        <w:trPr>
          <w:trHeight w:val="1337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4F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4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4F6A93" w:rsidRDefault="0024635F" w:rsidP="00602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Сведения:</w:t>
            </w:r>
          </w:p>
          <w:p w:rsidR="0024635F" w:rsidRPr="004F6A93" w:rsidRDefault="0024635F" w:rsidP="006027A9">
            <w:pPr>
              <w:numPr>
                <w:ilvl w:val="0"/>
                <w:numId w:val="36"/>
              </w:numPr>
              <w:spacing w:after="0" w:line="240" w:lineRule="auto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некассовых операциях, отраженных в отчете (</w:t>
            </w:r>
            <w:hyperlink r:id="rId10" w:tgtFrame="_top" w:history="1">
              <w:r w:rsidRPr="004F6A93">
                <w:rPr>
                  <w:rFonts w:ascii="Times New Roman" w:eastAsia="Times New Roman" w:hAnsi="Times New Roman" w:cs="Times New Roman"/>
                  <w:color w:val="49689A"/>
                  <w:sz w:val="24"/>
                  <w:szCs w:val="19"/>
                  <w:u w:val="single"/>
                  <w:lang w:eastAsia="ru-RU"/>
                </w:rPr>
                <w:t>ф. 0503127</w:t>
              </w:r>
            </w:hyperlink>
            <w:r w:rsidRPr="004F6A9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);</w:t>
            </w:r>
          </w:p>
          <w:p w:rsidR="0024635F" w:rsidRPr="004F6A93" w:rsidRDefault="0024635F" w:rsidP="006027A9">
            <w:pPr>
              <w:numPr>
                <w:ilvl w:val="0"/>
                <w:numId w:val="36"/>
              </w:numPr>
              <w:tabs>
                <w:tab w:val="left" w:pos="7471"/>
              </w:tabs>
              <w:spacing w:after="0" w:line="240" w:lineRule="auto"/>
              <w:ind w:left="3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4F6A9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причинах увеличения дебиторской и кредиторской задолженности, в т.ч. просроченной, по состоянию на отчетную дату в сравнении с данными за аналогичный отчетный период прошлого финансового года</w:t>
            </w:r>
          </w:p>
        </w:tc>
      </w:tr>
    </w:tbl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B67A05" w:rsidRPr="001242FC" w:rsidRDefault="00B67A05" w:rsidP="0044751B">
      <w:pPr>
        <w:rPr>
          <w:rFonts w:ascii="Times New Roman" w:hAnsi="Times New Roman" w:cs="Times New Roman"/>
          <w:b/>
          <w:i/>
          <w:sz w:val="28"/>
          <w:u w:val="single"/>
        </w:rPr>
      </w:pPr>
      <w:r w:rsidRPr="001242FC">
        <w:rPr>
          <w:rFonts w:ascii="Times New Roman" w:hAnsi="Times New Roman" w:cs="Times New Roman"/>
          <w:b/>
          <w:i/>
          <w:sz w:val="28"/>
          <w:u w:val="single"/>
        </w:rPr>
        <w:t>Краткая инструкция для просмотра причины отмена отчетных форм:</w:t>
      </w: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Выбрать отмененную отчетную форму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B547287" wp14:editId="21BA827B">
            <wp:extent cx="4874149" cy="13734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360" cy="13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 окне снизу выбираем в разделе «</w:t>
      </w:r>
      <w:r w:rsidRPr="0044751B">
        <w:rPr>
          <w:rFonts w:ascii="Times New Roman" w:hAnsi="Times New Roman" w:cs="Times New Roman"/>
          <w:i/>
          <w:sz w:val="28"/>
          <w:u w:val="single"/>
        </w:rPr>
        <w:t>Содержание</w:t>
      </w:r>
      <w:r w:rsidRPr="0044751B">
        <w:rPr>
          <w:rFonts w:ascii="Times New Roman" w:hAnsi="Times New Roman" w:cs="Times New Roman"/>
          <w:i/>
          <w:sz w:val="28"/>
        </w:rPr>
        <w:t>» выбираем вкладку «</w:t>
      </w:r>
      <w:r w:rsidRPr="0044751B">
        <w:rPr>
          <w:rFonts w:ascii="Times New Roman" w:hAnsi="Times New Roman" w:cs="Times New Roman"/>
          <w:i/>
          <w:sz w:val="28"/>
          <w:u w:val="single"/>
        </w:rPr>
        <w:t>Причины отклонения</w:t>
      </w:r>
      <w:r w:rsidRPr="0044751B">
        <w:rPr>
          <w:rFonts w:ascii="Times New Roman" w:hAnsi="Times New Roman" w:cs="Times New Roman"/>
          <w:i/>
          <w:sz w:val="28"/>
        </w:rPr>
        <w:t>»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i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B2C6FA5" wp14:editId="42C3C0F1">
            <wp:extent cx="3633746" cy="3332714"/>
            <wp:effectExtent l="0" t="0" r="508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982" cy="335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32"/>
        </w:rPr>
      </w:pPr>
      <w:r w:rsidRPr="0044751B">
        <w:rPr>
          <w:rFonts w:ascii="Times New Roman" w:hAnsi="Times New Roman" w:cs="Times New Roman"/>
          <w:i/>
          <w:sz w:val="28"/>
        </w:rPr>
        <w:t>Пример причины отклонения представлен ниже</w:t>
      </w:r>
    </w:p>
    <w:p w:rsidR="00B67A05" w:rsidRPr="001242FC" w:rsidRDefault="0044751B" w:rsidP="00B67A05">
      <w:pPr>
        <w:pStyle w:val="a3"/>
        <w:rPr>
          <w:rFonts w:ascii="Times New Roman" w:hAnsi="Times New Roman" w:cs="Times New Roman"/>
          <w:i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5595DD4" wp14:editId="50713859">
            <wp:extent cx="4436828" cy="1000461"/>
            <wp:effectExtent l="0" t="0" r="190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115" cy="104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20584A" w:rsidRDefault="00B67A05" w:rsidP="00B67A0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20584A">
        <w:rPr>
          <w:rFonts w:ascii="Times New Roman" w:hAnsi="Times New Roman" w:cs="Times New Roman"/>
          <w:b/>
          <w:i/>
          <w:sz w:val="28"/>
          <w:u w:val="single"/>
        </w:rPr>
        <w:t>Инструкция по созданию отчетных форм со статусом «показатели отсутствуют»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Для того, чтобы </w:t>
      </w:r>
      <w:r w:rsidRPr="0009743C">
        <w:rPr>
          <w:rFonts w:ascii="Times New Roman" w:hAnsi="Times New Roman" w:cs="Times New Roman"/>
          <w:b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 xml:space="preserve"> отчетные формы со статусом «</w:t>
      </w:r>
      <w:r w:rsidRPr="0009743C">
        <w:rPr>
          <w:rFonts w:ascii="Times New Roman" w:hAnsi="Times New Roman" w:cs="Times New Roman"/>
          <w:b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>» необходимо выполнить следующие операции: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разделе «комплекты отчетности» выбираем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Квартальная отчетность ПБС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Нажимаем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9743C">
        <w:rPr>
          <w:rFonts w:ascii="Times New Roman" w:hAnsi="Times New Roman" w:cs="Times New Roman"/>
          <w:sz w:val="28"/>
          <w:szCs w:val="28"/>
        </w:rPr>
        <w:t>В появившемся окне нужно выбрать «</w:t>
      </w:r>
      <w:r w:rsidRPr="0009743C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Создать отчеты, не содержащие показателей</w:t>
      </w:r>
      <w:r w:rsidRPr="0009743C">
        <w:rPr>
          <w:rFonts w:ascii="Times New Roman" w:hAnsi="Times New Roman" w:cs="Times New Roman"/>
          <w:sz w:val="28"/>
          <w:szCs w:val="28"/>
        </w:rPr>
        <w:t>».</w:t>
      </w:r>
    </w:p>
    <w:p w:rsidR="00B67A05" w:rsidRPr="0020584A" w:rsidRDefault="00B67A05" w:rsidP="00B67A0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 w:rsidRPr="0020584A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1227FAC1" wp14:editId="22CB8C44">
            <wp:extent cx="4476585" cy="2077748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055" cy="208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ind w:hanging="720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следующих двух появившихся окнах нажимаем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664"/>
      </w:tblGrid>
      <w:tr w:rsidR="00B67A05" w:rsidTr="007D607B">
        <w:trPr>
          <w:jc w:val="center"/>
        </w:trPr>
        <w:tc>
          <w:tcPr>
            <w:tcW w:w="4253" w:type="dxa"/>
            <w:vAlign w:val="center"/>
          </w:tcPr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5D0D17C" wp14:editId="67017882">
                  <wp:extent cx="2335431" cy="1017243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223" cy="1033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:rsidR="00B67A05" w:rsidRDefault="00B67A05" w:rsidP="007D607B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78F3CF" wp14:editId="412E2B35">
                      <wp:simplePos x="0" y="0"/>
                      <wp:positionH relativeFrom="column">
                        <wp:posOffset>-827405</wp:posOffset>
                      </wp:positionH>
                      <wp:positionV relativeFrom="paragraph">
                        <wp:posOffset>1285240</wp:posOffset>
                      </wp:positionV>
                      <wp:extent cx="2409190" cy="309880"/>
                      <wp:effectExtent l="0" t="0" r="67310" b="9017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919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type w14:anchorId="140012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-65.15pt;margin-top:101.2pt;width:189.7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HOFAIAAEMEAAAOAAAAZHJzL2Uyb0RvYy54bWysU0uOEzEQ3SNxB8t70p2AUBKlM4sMYYMg&#10;4nMAx213W3LbVtnksxu4wByBK7BhwYDmDN03ouxOevgJCUQvql12vap6z+XFxaHRZCfAK2sKOh7l&#10;lAjDbalMVdA3r9cPppT4wEzJtDWioEfh6cXy/r3F3s3FxNZWlwIIJjF+vncFrUNw8yzzvBYN8yPr&#10;hMFDaaFhAV2oshLYHrM3Opvk+eNsb6F0YLnwHncv+0O6TPmlFDy8kNKLQHRBsbeQLCS7jTZbLti8&#10;AuZqxU9tsH/oomHKYNEh1SULjLwF9UuqRnGw3sow4rbJrJSKi8QB2Yzzn9i8qpkTiQuK490gk/9/&#10;afnz3QaIKgs6o8SwBq+o/dBdddft1/Zjd026d+0tmu59d9V+ar+0N+1t+5nMom575+cIX5kNnDzv&#10;NhBFOEho4h/pkUPS+jhoLQ6BcNycPMpn4xleCcezh/lsOk2Xkd2hHfjwVNiGxEVBfQCmqjqsrDF4&#10;rRbGSXC2e+YD1kfgGRBLaxOtt1qVa6V1cqDarjSQHcNZWK9z/CINBP4QFpjST0xJwtGhGAEUM5UW&#10;p8iYNovEe6ppFY5a9CVfColSIrm+tTTEYijJOBcmjIdMGB1hEtsbgHni9EfgKT5CRRrwvwEPiFTZ&#10;mjCAG2Us/K56OJxbln38WYGed5Rga8tjGoIkDU5qUvX0quJT+N5P8Lu3v/wGAAD//wMAUEsDBBQA&#10;BgAIAAAAIQDuZUuA4gAAAAwBAAAPAAAAZHJzL2Rvd25yZXYueG1sTI9NS8QwEIbvgv8hjOBFdvOx&#10;u1Jr00UERUEUd/fibdrEptgkpclu4783nvQ2wzy887zVNtmBnPQUeu8k8CUDol3rVe86CYf9w6IA&#10;EiI6hYN3WsK3DrCtz88qLJWf3bs+7WJHcogLJUowMY4lpaE12mJY+lG7fPv0k8WY16mjasI5h9uB&#10;CsauqcXe5Q8GR31vdPu1O1oJzyZZ3jxtXq7U2+sHPs4FtqmQ8vIi3d0CiTrFPxh+9bM61Nmp8Uen&#10;AhkkLPiKrTIrQTCxBpIRsb7hQJo8bLgAWlf0f4n6BwAA//8DAFBLAQItABQABgAIAAAAIQC2gziS&#10;/gAAAOEBAAATAAAAAAAAAAAAAAAAAAAAAABbQ29udGVudF9UeXBlc10ueG1sUEsBAi0AFAAGAAgA&#10;AAAhADj9If/WAAAAlAEAAAsAAAAAAAAAAAAAAAAALwEAAF9yZWxzLy5yZWxzUEsBAi0AFAAGAAgA&#10;AAAhALYA8c4UAgAAQwQAAA4AAAAAAAAAAAAAAAAALgIAAGRycy9lMm9Eb2MueG1sUEsBAi0AFAAG&#10;AAgAAAAhAO5lS4DiAAAADAEAAA8AAAAAAAAAAAAAAAAAbgQAAGRycy9kb3ducmV2LnhtbFBLBQYA&#10;AAAABAAEAPMAAAB9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33C7662" wp14:editId="6196572E">
                  <wp:extent cx="3601058" cy="1687816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869" cy="169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A05" w:rsidRPr="00C85D53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 следующем этапе необходимо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F9B67C9" wp14:editId="67E96F52">
            <wp:extent cx="4492487" cy="998384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258" cy="101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После появления списка отчетных форм со статусом </w:t>
      </w:r>
      <w:r w:rsidRPr="0009743C">
        <w:rPr>
          <w:rFonts w:ascii="Times New Roman" w:hAnsi="Times New Roman" w:cs="Times New Roman"/>
          <w:i/>
          <w:sz w:val="28"/>
        </w:rPr>
        <w:t>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i/>
          <w:sz w:val="28"/>
        </w:rPr>
        <w:t xml:space="preserve">» </w:t>
      </w:r>
      <w:r w:rsidRPr="0009743C">
        <w:rPr>
          <w:rFonts w:ascii="Times New Roman" w:hAnsi="Times New Roman" w:cs="Times New Roman"/>
          <w:sz w:val="28"/>
        </w:rPr>
        <w:t>(пример приведен на рисунке ниже под цифрой №1) нужно выполнить следующие операции: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2 – С помощью кнопки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«импорт»</w:t>
      </w:r>
      <w:r w:rsidRPr="0009743C">
        <w:rPr>
          <w:rFonts w:ascii="Times New Roman" w:hAnsi="Times New Roman" w:cs="Times New Roman"/>
          <w:color w:val="C00000"/>
          <w:sz w:val="28"/>
        </w:rPr>
        <w:t xml:space="preserve"> </w:t>
      </w:r>
      <w:r w:rsidRPr="0009743C">
        <w:rPr>
          <w:rFonts w:ascii="Times New Roman" w:hAnsi="Times New Roman" w:cs="Times New Roman"/>
          <w:sz w:val="28"/>
        </w:rPr>
        <w:t>загружаем формы с показателями;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3 – Выбираем формат для импорта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TFF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 xml:space="preserve"> (*.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txt</w:t>
      </w:r>
      <w:r w:rsidRPr="0009743C">
        <w:rPr>
          <w:rFonts w:ascii="Times New Roman" w:hAnsi="Times New Roman" w:cs="Times New Roman"/>
          <w:i/>
          <w:sz w:val="28"/>
          <w:u w:val="single"/>
        </w:rPr>
        <w:t>)</w:t>
      </w:r>
      <w:r w:rsidRPr="0009743C">
        <w:rPr>
          <w:rFonts w:ascii="Times New Roman" w:hAnsi="Times New Roman" w:cs="Times New Roman"/>
          <w:i/>
          <w:sz w:val="28"/>
        </w:rPr>
        <w:t>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4 – Нажимаем на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r w:rsidRPr="0009743C">
        <w:rPr>
          <w:rFonts w:ascii="Times New Roman" w:hAnsi="Times New Roman" w:cs="Times New Roman"/>
          <w:i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01608CD0" wp14:editId="7006A9E1">
            <wp:extent cx="5088835" cy="291567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47" cy="293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E82F35">
      <w:pPr>
        <w:spacing w:line="276" w:lineRule="auto"/>
        <w:rPr>
          <w:rFonts w:ascii="Times New Roman" w:hAnsi="Times New Roman" w:cs="Times New Roman"/>
          <w:sz w:val="24"/>
          <w:lang w:val="en-US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Теперь необходимо снова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09743C" w:rsidRDefault="00B67A05" w:rsidP="00E82F3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color w:val="FF0000"/>
          <w:sz w:val="28"/>
        </w:rPr>
      </w:pPr>
      <w:r w:rsidRPr="0009743C">
        <w:rPr>
          <w:rFonts w:ascii="Times New Roman" w:hAnsi="Times New Roman" w:cs="Times New Roman"/>
          <w:color w:val="000000" w:themeColor="text1"/>
          <w:sz w:val="28"/>
        </w:rPr>
        <w:t>После обновления все формы в статусе «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» автоматически перейдут в статус 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«создан»,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 по которым необходимо </w:t>
      </w:r>
      <w:r w:rsidRPr="0009743C">
        <w:rPr>
          <w:rFonts w:ascii="Times New Roman" w:hAnsi="Times New Roman" w:cs="Times New Roman"/>
          <w:color w:val="C00000"/>
          <w:sz w:val="28"/>
        </w:rPr>
        <w:t>провести все контроли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color w:val="FF0000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AAFFDEC" wp14:editId="5CAD1C60">
            <wp:extent cx="4333461" cy="963043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911" cy="97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Оставшиеся формы, со статусом «новый», перевести в статус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 xml:space="preserve">», кроме формы 0503160. </w:t>
      </w:r>
    </w:p>
    <w:sectPr w:rsidR="00B67A05" w:rsidRPr="0009743C" w:rsidSect="006A3710">
      <w:headerReference w:type="default" r:id="rId19"/>
      <w:pgSz w:w="11906" w:h="16838"/>
      <w:pgMar w:top="141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F43" w:rsidRDefault="00377F43" w:rsidP="00310159">
      <w:pPr>
        <w:spacing w:after="0" w:line="240" w:lineRule="auto"/>
      </w:pPr>
      <w:r>
        <w:separator/>
      </w:r>
    </w:p>
  </w:endnote>
  <w:endnote w:type="continuationSeparator" w:id="0">
    <w:p w:rsidR="00377F43" w:rsidRDefault="00377F43" w:rsidP="00310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F43" w:rsidRDefault="00377F43" w:rsidP="00310159">
      <w:pPr>
        <w:spacing w:after="0" w:line="240" w:lineRule="auto"/>
      </w:pPr>
      <w:r>
        <w:separator/>
      </w:r>
    </w:p>
  </w:footnote>
  <w:footnote w:type="continuationSeparator" w:id="0">
    <w:p w:rsidR="00377F43" w:rsidRDefault="00377F43" w:rsidP="00310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9860521"/>
      <w:docPartObj>
        <w:docPartGallery w:val="Page Numbers (Top of Page)"/>
        <w:docPartUnique/>
      </w:docPartObj>
    </w:sdtPr>
    <w:sdtEndPr/>
    <w:sdtContent>
      <w:p w:rsidR="001D6DBB" w:rsidRDefault="001D6DBB" w:rsidP="00F334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CCE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9BF1E1C"/>
    <w:multiLevelType w:val="hybridMultilevel"/>
    <w:tmpl w:val="803C01F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8327AA"/>
    <w:multiLevelType w:val="hybridMultilevel"/>
    <w:tmpl w:val="99DE89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2FD7"/>
    <w:multiLevelType w:val="hybridMultilevel"/>
    <w:tmpl w:val="003C659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23C52"/>
    <w:multiLevelType w:val="hybridMultilevel"/>
    <w:tmpl w:val="8732095E"/>
    <w:lvl w:ilvl="0" w:tplc="97341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03D08"/>
    <w:multiLevelType w:val="hybridMultilevel"/>
    <w:tmpl w:val="43183F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617A7E"/>
    <w:multiLevelType w:val="hybridMultilevel"/>
    <w:tmpl w:val="8B58519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3731EE"/>
    <w:multiLevelType w:val="hybridMultilevel"/>
    <w:tmpl w:val="91D41406"/>
    <w:lvl w:ilvl="0" w:tplc="EEBE99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4F89"/>
    <w:multiLevelType w:val="hybridMultilevel"/>
    <w:tmpl w:val="9A10C49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A72E94"/>
    <w:multiLevelType w:val="hybridMultilevel"/>
    <w:tmpl w:val="5F08376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E6FF7"/>
    <w:multiLevelType w:val="hybridMultilevel"/>
    <w:tmpl w:val="417488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367642"/>
    <w:multiLevelType w:val="hybridMultilevel"/>
    <w:tmpl w:val="18B8A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E0785C"/>
    <w:multiLevelType w:val="hybridMultilevel"/>
    <w:tmpl w:val="458EE0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FA0D48"/>
    <w:multiLevelType w:val="hybridMultilevel"/>
    <w:tmpl w:val="82D836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4302BF7"/>
    <w:multiLevelType w:val="hybridMultilevel"/>
    <w:tmpl w:val="9F3C4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354CD"/>
    <w:multiLevelType w:val="hybridMultilevel"/>
    <w:tmpl w:val="AD46C0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14469A"/>
    <w:multiLevelType w:val="multilevel"/>
    <w:tmpl w:val="A650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92D54"/>
    <w:multiLevelType w:val="hybridMultilevel"/>
    <w:tmpl w:val="F41461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1428B"/>
    <w:multiLevelType w:val="hybridMultilevel"/>
    <w:tmpl w:val="20DE2E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CE3C04"/>
    <w:multiLevelType w:val="hybridMultilevel"/>
    <w:tmpl w:val="2AE01A98"/>
    <w:lvl w:ilvl="0" w:tplc="0419000F">
      <w:start w:val="1"/>
      <w:numFmt w:val="decimal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52793E15"/>
    <w:multiLevelType w:val="hybridMultilevel"/>
    <w:tmpl w:val="00C6042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1C2EF4"/>
    <w:multiLevelType w:val="hybridMultilevel"/>
    <w:tmpl w:val="FBE2B6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537D9"/>
    <w:multiLevelType w:val="hybridMultilevel"/>
    <w:tmpl w:val="8FEA6C80"/>
    <w:lvl w:ilvl="0" w:tplc="04190013">
      <w:start w:val="1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F0066D"/>
    <w:multiLevelType w:val="hybridMultilevel"/>
    <w:tmpl w:val="5A7A4C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5638D"/>
    <w:multiLevelType w:val="hybridMultilevel"/>
    <w:tmpl w:val="367A40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E00F19"/>
    <w:multiLevelType w:val="multilevel"/>
    <w:tmpl w:val="E436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9A565B"/>
    <w:multiLevelType w:val="hybridMultilevel"/>
    <w:tmpl w:val="06FA0580"/>
    <w:lvl w:ilvl="0" w:tplc="04326C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407D79"/>
    <w:multiLevelType w:val="hybridMultilevel"/>
    <w:tmpl w:val="C7DE2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23EDD"/>
    <w:multiLevelType w:val="hybridMultilevel"/>
    <w:tmpl w:val="EA3A43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13C"/>
    <w:multiLevelType w:val="hybridMultilevel"/>
    <w:tmpl w:val="479A646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C628D7"/>
    <w:multiLevelType w:val="hybridMultilevel"/>
    <w:tmpl w:val="FBF6D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D2EF0"/>
    <w:multiLevelType w:val="hybridMultilevel"/>
    <w:tmpl w:val="9154B34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4B355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91C79A0"/>
    <w:multiLevelType w:val="hybridMultilevel"/>
    <w:tmpl w:val="63FADFC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F6578"/>
    <w:multiLevelType w:val="hybridMultilevel"/>
    <w:tmpl w:val="6A827D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8749E4"/>
    <w:multiLevelType w:val="hybridMultilevel"/>
    <w:tmpl w:val="6A42EB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B93A26"/>
    <w:multiLevelType w:val="hybridMultilevel"/>
    <w:tmpl w:val="1BCA58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E4A52"/>
    <w:multiLevelType w:val="hybridMultilevel"/>
    <w:tmpl w:val="F66AEA42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24"/>
  </w:num>
  <w:num w:numId="4">
    <w:abstractNumId w:val="4"/>
  </w:num>
  <w:num w:numId="5">
    <w:abstractNumId w:val="30"/>
  </w:num>
  <w:num w:numId="6">
    <w:abstractNumId w:val="20"/>
  </w:num>
  <w:num w:numId="7">
    <w:abstractNumId w:val="13"/>
  </w:num>
  <w:num w:numId="8">
    <w:abstractNumId w:val="7"/>
  </w:num>
  <w:num w:numId="9">
    <w:abstractNumId w:val="26"/>
  </w:num>
  <w:num w:numId="10">
    <w:abstractNumId w:val="17"/>
  </w:num>
  <w:num w:numId="11">
    <w:abstractNumId w:val="34"/>
  </w:num>
  <w:num w:numId="12">
    <w:abstractNumId w:val="9"/>
  </w:num>
  <w:num w:numId="13">
    <w:abstractNumId w:val="10"/>
  </w:num>
  <w:num w:numId="14">
    <w:abstractNumId w:val="36"/>
  </w:num>
  <w:num w:numId="15">
    <w:abstractNumId w:val="11"/>
  </w:num>
  <w:num w:numId="16">
    <w:abstractNumId w:val="14"/>
  </w:num>
  <w:num w:numId="17">
    <w:abstractNumId w:val="1"/>
  </w:num>
  <w:num w:numId="18">
    <w:abstractNumId w:val="6"/>
  </w:num>
  <w:num w:numId="19">
    <w:abstractNumId w:val="27"/>
  </w:num>
  <w:num w:numId="20">
    <w:abstractNumId w:val="21"/>
  </w:num>
  <w:num w:numId="21">
    <w:abstractNumId w:val="15"/>
  </w:num>
  <w:num w:numId="22">
    <w:abstractNumId w:val="2"/>
  </w:num>
  <w:num w:numId="23">
    <w:abstractNumId w:val="18"/>
  </w:num>
  <w:num w:numId="24">
    <w:abstractNumId w:val="12"/>
  </w:num>
  <w:num w:numId="25">
    <w:abstractNumId w:val="5"/>
  </w:num>
  <w:num w:numId="26">
    <w:abstractNumId w:val="31"/>
  </w:num>
  <w:num w:numId="27">
    <w:abstractNumId w:val="22"/>
  </w:num>
  <w:num w:numId="28">
    <w:abstractNumId w:val="33"/>
  </w:num>
  <w:num w:numId="29">
    <w:abstractNumId w:val="3"/>
  </w:num>
  <w:num w:numId="30">
    <w:abstractNumId w:val="28"/>
  </w:num>
  <w:num w:numId="31">
    <w:abstractNumId w:val="0"/>
  </w:num>
  <w:num w:numId="32">
    <w:abstractNumId w:val="8"/>
  </w:num>
  <w:num w:numId="33">
    <w:abstractNumId w:val="37"/>
  </w:num>
  <w:num w:numId="34">
    <w:abstractNumId w:val="32"/>
  </w:num>
  <w:num w:numId="35">
    <w:abstractNumId w:val="16"/>
  </w:num>
  <w:num w:numId="36">
    <w:abstractNumId w:val="25"/>
  </w:num>
  <w:num w:numId="37">
    <w:abstractNumId w:val="19"/>
  </w:num>
  <w:num w:numId="38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66"/>
    <w:rsid w:val="00014523"/>
    <w:rsid w:val="0003103B"/>
    <w:rsid w:val="00040E64"/>
    <w:rsid w:val="00047A78"/>
    <w:rsid w:val="00051713"/>
    <w:rsid w:val="000665D6"/>
    <w:rsid w:val="00086BA1"/>
    <w:rsid w:val="00094835"/>
    <w:rsid w:val="0009743C"/>
    <w:rsid w:val="000C14D0"/>
    <w:rsid w:val="000D6114"/>
    <w:rsid w:val="000F1E38"/>
    <w:rsid w:val="00100464"/>
    <w:rsid w:val="0010203D"/>
    <w:rsid w:val="00103315"/>
    <w:rsid w:val="00103749"/>
    <w:rsid w:val="00116C4A"/>
    <w:rsid w:val="001228C3"/>
    <w:rsid w:val="00150F8B"/>
    <w:rsid w:val="00181EC4"/>
    <w:rsid w:val="001A602B"/>
    <w:rsid w:val="001D3C61"/>
    <w:rsid w:val="001D6DBB"/>
    <w:rsid w:val="001F15EE"/>
    <w:rsid w:val="001F2DDD"/>
    <w:rsid w:val="0024635F"/>
    <w:rsid w:val="0025075C"/>
    <w:rsid w:val="002518A7"/>
    <w:rsid w:val="00294D1F"/>
    <w:rsid w:val="002C11DE"/>
    <w:rsid w:val="002C57D2"/>
    <w:rsid w:val="002E4BDC"/>
    <w:rsid w:val="002F317D"/>
    <w:rsid w:val="00304DF6"/>
    <w:rsid w:val="00307153"/>
    <w:rsid w:val="00310159"/>
    <w:rsid w:val="003203DA"/>
    <w:rsid w:val="0032681F"/>
    <w:rsid w:val="003313B0"/>
    <w:rsid w:val="00333F85"/>
    <w:rsid w:val="00343B65"/>
    <w:rsid w:val="003509D0"/>
    <w:rsid w:val="00353D80"/>
    <w:rsid w:val="00362696"/>
    <w:rsid w:val="00377F43"/>
    <w:rsid w:val="003A2ED2"/>
    <w:rsid w:val="003B16B4"/>
    <w:rsid w:val="003B6B22"/>
    <w:rsid w:val="003C4CAC"/>
    <w:rsid w:val="003D0325"/>
    <w:rsid w:val="003D4D26"/>
    <w:rsid w:val="003D67C4"/>
    <w:rsid w:val="003E625F"/>
    <w:rsid w:val="00412CEF"/>
    <w:rsid w:val="004237CB"/>
    <w:rsid w:val="00423A34"/>
    <w:rsid w:val="00423C2A"/>
    <w:rsid w:val="004256D0"/>
    <w:rsid w:val="004345BB"/>
    <w:rsid w:val="0044751B"/>
    <w:rsid w:val="00453D03"/>
    <w:rsid w:val="004551CB"/>
    <w:rsid w:val="004556B3"/>
    <w:rsid w:val="00462DF7"/>
    <w:rsid w:val="00481FB4"/>
    <w:rsid w:val="004831B0"/>
    <w:rsid w:val="00484E26"/>
    <w:rsid w:val="00493BE6"/>
    <w:rsid w:val="004B0462"/>
    <w:rsid w:val="004B356C"/>
    <w:rsid w:val="004B43A6"/>
    <w:rsid w:val="004B4625"/>
    <w:rsid w:val="004C2A1F"/>
    <w:rsid w:val="004D1C5A"/>
    <w:rsid w:val="004D4F34"/>
    <w:rsid w:val="004F1C2D"/>
    <w:rsid w:val="004F503C"/>
    <w:rsid w:val="004F6A93"/>
    <w:rsid w:val="004F783F"/>
    <w:rsid w:val="00505AEF"/>
    <w:rsid w:val="0051520A"/>
    <w:rsid w:val="00517F3D"/>
    <w:rsid w:val="00525DD7"/>
    <w:rsid w:val="00532181"/>
    <w:rsid w:val="00533DEE"/>
    <w:rsid w:val="00550493"/>
    <w:rsid w:val="00552CCB"/>
    <w:rsid w:val="00554D03"/>
    <w:rsid w:val="005726D4"/>
    <w:rsid w:val="0057518F"/>
    <w:rsid w:val="005954E3"/>
    <w:rsid w:val="005964E1"/>
    <w:rsid w:val="0059767B"/>
    <w:rsid w:val="005A3FFC"/>
    <w:rsid w:val="005A4C43"/>
    <w:rsid w:val="005B01F2"/>
    <w:rsid w:val="005B1BD9"/>
    <w:rsid w:val="005C303E"/>
    <w:rsid w:val="005C4FC3"/>
    <w:rsid w:val="005D4D4D"/>
    <w:rsid w:val="005D785F"/>
    <w:rsid w:val="005D7EDA"/>
    <w:rsid w:val="005E7BA6"/>
    <w:rsid w:val="005F40B6"/>
    <w:rsid w:val="006027A9"/>
    <w:rsid w:val="0062789C"/>
    <w:rsid w:val="00632D8A"/>
    <w:rsid w:val="00652875"/>
    <w:rsid w:val="00663220"/>
    <w:rsid w:val="00663541"/>
    <w:rsid w:val="0066500F"/>
    <w:rsid w:val="006A3710"/>
    <w:rsid w:val="006A6F3F"/>
    <w:rsid w:val="006C3482"/>
    <w:rsid w:val="006D4865"/>
    <w:rsid w:val="006E04CD"/>
    <w:rsid w:val="006F7CDF"/>
    <w:rsid w:val="00704630"/>
    <w:rsid w:val="00735446"/>
    <w:rsid w:val="007404C7"/>
    <w:rsid w:val="0074164F"/>
    <w:rsid w:val="00754F38"/>
    <w:rsid w:val="00763062"/>
    <w:rsid w:val="00774991"/>
    <w:rsid w:val="00781438"/>
    <w:rsid w:val="0078227A"/>
    <w:rsid w:val="007929DC"/>
    <w:rsid w:val="00794D92"/>
    <w:rsid w:val="007A199D"/>
    <w:rsid w:val="007B1372"/>
    <w:rsid w:val="007B2462"/>
    <w:rsid w:val="007D607B"/>
    <w:rsid w:val="007E36B6"/>
    <w:rsid w:val="007E57CE"/>
    <w:rsid w:val="007F69C9"/>
    <w:rsid w:val="007F72A9"/>
    <w:rsid w:val="00817CCE"/>
    <w:rsid w:val="00820030"/>
    <w:rsid w:val="00824423"/>
    <w:rsid w:val="00825A7F"/>
    <w:rsid w:val="00843F89"/>
    <w:rsid w:val="00845CA5"/>
    <w:rsid w:val="008463FD"/>
    <w:rsid w:val="00847941"/>
    <w:rsid w:val="00851E7E"/>
    <w:rsid w:val="00862E43"/>
    <w:rsid w:val="008675CF"/>
    <w:rsid w:val="008A64A8"/>
    <w:rsid w:val="008B2605"/>
    <w:rsid w:val="008B4950"/>
    <w:rsid w:val="008C6B69"/>
    <w:rsid w:val="008E661F"/>
    <w:rsid w:val="00903645"/>
    <w:rsid w:val="00910291"/>
    <w:rsid w:val="009111D7"/>
    <w:rsid w:val="009128AC"/>
    <w:rsid w:val="00916002"/>
    <w:rsid w:val="009268C7"/>
    <w:rsid w:val="00944859"/>
    <w:rsid w:val="00950850"/>
    <w:rsid w:val="009614A4"/>
    <w:rsid w:val="00982303"/>
    <w:rsid w:val="009A4471"/>
    <w:rsid w:val="009B092D"/>
    <w:rsid w:val="009C3620"/>
    <w:rsid w:val="009C5E61"/>
    <w:rsid w:val="009D01ED"/>
    <w:rsid w:val="009E009A"/>
    <w:rsid w:val="009F2CD6"/>
    <w:rsid w:val="009F3E1C"/>
    <w:rsid w:val="00A25297"/>
    <w:rsid w:val="00A2590E"/>
    <w:rsid w:val="00A32F06"/>
    <w:rsid w:val="00A75283"/>
    <w:rsid w:val="00A9020E"/>
    <w:rsid w:val="00A9621B"/>
    <w:rsid w:val="00AA1BB7"/>
    <w:rsid w:val="00AC01BD"/>
    <w:rsid w:val="00AC6931"/>
    <w:rsid w:val="00AD18AE"/>
    <w:rsid w:val="00AE2E84"/>
    <w:rsid w:val="00AE4572"/>
    <w:rsid w:val="00AF0075"/>
    <w:rsid w:val="00AF0744"/>
    <w:rsid w:val="00AF58F1"/>
    <w:rsid w:val="00B17259"/>
    <w:rsid w:val="00B50455"/>
    <w:rsid w:val="00B67A05"/>
    <w:rsid w:val="00B971D6"/>
    <w:rsid w:val="00BA7091"/>
    <w:rsid w:val="00BB0657"/>
    <w:rsid w:val="00BB4221"/>
    <w:rsid w:val="00BC3BF2"/>
    <w:rsid w:val="00BD0014"/>
    <w:rsid w:val="00BD2B56"/>
    <w:rsid w:val="00BD751C"/>
    <w:rsid w:val="00BE6AF7"/>
    <w:rsid w:val="00C20BAD"/>
    <w:rsid w:val="00C254EA"/>
    <w:rsid w:val="00C26EC3"/>
    <w:rsid w:val="00C34EA8"/>
    <w:rsid w:val="00C35AB8"/>
    <w:rsid w:val="00C47F07"/>
    <w:rsid w:val="00C61137"/>
    <w:rsid w:val="00C613E8"/>
    <w:rsid w:val="00C65C25"/>
    <w:rsid w:val="00C720E9"/>
    <w:rsid w:val="00C72D2C"/>
    <w:rsid w:val="00C9147A"/>
    <w:rsid w:val="00C9318E"/>
    <w:rsid w:val="00C95F2B"/>
    <w:rsid w:val="00CA3957"/>
    <w:rsid w:val="00CA4730"/>
    <w:rsid w:val="00CA561E"/>
    <w:rsid w:val="00CD0316"/>
    <w:rsid w:val="00CE59FD"/>
    <w:rsid w:val="00D02E75"/>
    <w:rsid w:val="00D0380A"/>
    <w:rsid w:val="00D0664D"/>
    <w:rsid w:val="00D117CE"/>
    <w:rsid w:val="00D33806"/>
    <w:rsid w:val="00D42A36"/>
    <w:rsid w:val="00D45593"/>
    <w:rsid w:val="00D520BF"/>
    <w:rsid w:val="00D557F1"/>
    <w:rsid w:val="00D5691A"/>
    <w:rsid w:val="00D56DAC"/>
    <w:rsid w:val="00D72F59"/>
    <w:rsid w:val="00D84066"/>
    <w:rsid w:val="00D851B6"/>
    <w:rsid w:val="00DB47E5"/>
    <w:rsid w:val="00DC23BF"/>
    <w:rsid w:val="00DC3E29"/>
    <w:rsid w:val="00DC67C2"/>
    <w:rsid w:val="00DD2064"/>
    <w:rsid w:val="00DE7977"/>
    <w:rsid w:val="00E05601"/>
    <w:rsid w:val="00E0727C"/>
    <w:rsid w:val="00E15F24"/>
    <w:rsid w:val="00E3514D"/>
    <w:rsid w:val="00E407A4"/>
    <w:rsid w:val="00E62E39"/>
    <w:rsid w:val="00E82F35"/>
    <w:rsid w:val="00EB7C87"/>
    <w:rsid w:val="00EC129D"/>
    <w:rsid w:val="00ED6B11"/>
    <w:rsid w:val="00EE0FFD"/>
    <w:rsid w:val="00EE243D"/>
    <w:rsid w:val="00EE7ACA"/>
    <w:rsid w:val="00EF58DC"/>
    <w:rsid w:val="00F16AAB"/>
    <w:rsid w:val="00F248A0"/>
    <w:rsid w:val="00F27F6D"/>
    <w:rsid w:val="00F33470"/>
    <w:rsid w:val="00F50937"/>
    <w:rsid w:val="00F545A5"/>
    <w:rsid w:val="00F66925"/>
    <w:rsid w:val="00F8466C"/>
    <w:rsid w:val="00F94925"/>
    <w:rsid w:val="00FA23FD"/>
    <w:rsid w:val="00FA6048"/>
    <w:rsid w:val="00FC11AB"/>
    <w:rsid w:val="00FC1CF0"/>
    <w:rsid w:val="00FC221E"/>
    <w:rsid w:val="00FC2837"/>
    <w:rsid w:val="00FD749F"/>
    <w:rsid w:val="00FE4F79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0284DD6-83C1-4BC7-A08B-3A50A48C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4D26"/>
    <w:pPr>
      <w:keepNext/>
      <w:numPr>
        <w:numId w:val="3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3D4D26"/>
    <w:pPr>
      <w:keepNext/>
      <w:numPr>
        <w:ilvl w:val="1"/>
        <w:numId w:val="3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D4D26"/>
    <w:pPr>
      <w:keepNext/>
      <w:numPr>
        <w:ilvl w:val="2"/>
        <w:numId w:val="3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3D4D26"/>
    <w:pPr>
      <w:keepNext/>
      <w:numPr>
        <w:ilvl w:val="3"/>
        <w:numId w:val="3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85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E625F"/>
    <w:rPr>
      <w:color w:val="0000FF"/>
      <w:u w:val="single"/>
    </w:rPr>
  </w:style>
  <w:style w:type="paragraph" w:customStyle="1" w:styleId="pboth">
    <w:name w:val="pboth"/>
    <w:basedOn w:val="a"/>
    <w:rsid w:val="003E6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0159"/>
  </w:style>
  <w:style w:type="paragraph" w:styleId="a7">
    <w:name w:val="footer"/>
    <w:basedOn w:val="a"/>
    <w:link w:val="a8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0159"/>
  </w:style>
  <w:style w:type="table" w:styleId="a9">
    <w:name w:val="Table Grid"/>
    <w:basedOn w:val="a1"/>
    <w:uiPriority w:val="39"/>
    <w:rsid w:val="00B67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C12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D4D2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3D4D2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D4D26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3D4D26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a">
    <w:name w:val="Balloon Text"/>
    <w:basedOn w:val="a"/>
    <w:link w:val="ab"/>
    <w:uiPriority w:val="99"/>
    <w:semiHidden/>
    <w:unhideWhenUsed/>
    <w:rsid w:val="00EE7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E7ACA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24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its.1c.ru/db/garant/content/12081732/hdoc/50312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s.1c.ru/db/garant/content/12081732/hdoc/503160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10524-783E-4EE3-B73A-C6E0F05D6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Лесникова Татьяна Олеговна</dc:creator>
  <cp:keywords/>
  <dc:description/>
  <cp:lastModifiedBy>Прудникова Татьяна Витальевна</cp:lastModifiedBy>
  <cp:revision>2</cp:revision>
  <cp:lastPrinted>2021-01-28T08:51:00Z</cp:lastPrinted>
  <dcterms:created xsi:type="dcterms:W3CDTF">2021-10-04T10:56:00Z</dcterms:created>
  <dcterms:modified xsi:type="dcterms:W3CDTF">2021-10-04T10:56:00Z</dcterms:modified>
</cp:coreProperties>
</file>