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903" w:rsidRPr="006A0903" w:rsidRDefault="006A0903">
      <w:pPr>
        <w:pStyle w:val="ConsPlusTitlePage"/>
        <w:rPr>
          <w:rFonts w:ascii="Times New Roman" w:hAnsi="Times New Roman" w:cs="Times New Roman"/>
          <w:sz w:val="24"/>
          <w:szCs w:val="24"/>
        </w:rPr>
      </w:pPr>
      <w:r w:rsidRPr="006A0903">
        <w:rPr>
          <w:rFonts w:ascii="Times New Roman" w:hAnsi="Times New Roman" w:cs="Times New Roman"/>
          <w:sz w:val="24"/>
          <w:szCs w:val="24"/>
        </w:rPr>
        <w:t xml:space="preserve">Документ предоставлен </w:t>
      </w:r>
      <w:hyperlink r:id="rId4" w:history="1">
        <w:r w:rsidRPr="006A0903">
          <w:rPr>
            <w:rFonts w:ascii="Times New Roman" w:hAnsi="Times New Roman" w:cs="Times New Roman"/>
            <w:color w:val="0000FF"/>
            <w:sz w:val="24"/>
            <w:szCs w:val="24"/>
          </w:rPr>
          <w:t>КонсультантПлюс</w:t>
        </w:r>
      </w:hyperlink>
      <w:r w:rsidRPr="006A0903">
        <w:rPr>
          <w:rFonts w:ascii="Times New Roman" w:hAnsi="Times New Roman" w:cs="Times New Roman"/>
          <w:sz w:val="24"/>
          <w:szCs w:val="24"/>
        </w:rPr>
        <w:br/>
      </w:r>
    </w:p>
    <w:p w:rsidR="006A0903" w:rsidRPr="006A0903" w:rsidRDefault="006A0903">
      <w:pPr>
        <w:pStyle w:val="ConsPlusNormal"/>
        <w:jc w:val="both"/>
        <w:outlineLvl w:val="0"/>
        <w:rPr>
          <w:rFonts w:ascii="Times New Roman" w:hAnsi="Times New Roman" w:cs="Times New Roman"/>
          <w:sz w:val="24"/>
          <w:szCs w:val="24"/>
        </w:rPr>
      </w:pPr>
    </w:p>
    <w:p w:rsidR="006A0903" w:rsidRPr="006A0903" w:rsidRDefault="006A0903">
      <w:pPr>
        <w:pStyle w:val="ConsPlusNormal"/>
        <w:outlineLvl w:val="0"/>
        <w:rPr>
          <w:rFonts w:ascii="Times New Roman" w:hAnsi="Times New Roman" w:cs="Times New Roman"/>
          <w:sz w:val="24"/>
          <w:szCs w:val="24"/>
        </w:rPr>
      </w:pPr>
      <w:r w:rsidRPr="006A0903">
        <w:rPr>
          <w:rFonts w:ascii="Times New Roman" w:hAnsi="Times New Roman" w:cs="Times New Roman"/>
          <w:sz w:val="24"/>
          <w:szCs w:val="24"/>
        </w:rPr>
        <w:t>Зарегистрировано в Минюсте России 6 ноября 2020 г. N 60769</w:t>
      </w:r>
    </w:p>
    <w:p w:rsidR="006A0903" w:rsidRPr="006A0903" w:rsidRDefault="006A0903">
      <w:pPr>
        <w:pStyle w:val="ConsPlusNormal"/>
        <w:pBdr>
          <w:top w:val="single" w:sz="6" w:space="0" w:color="auto"/>
        </w:pBdr>
        <w:spacing w:before="100" w:after="100"/>
        <w:jc w:val="both"/>
        <w:rPr>
          <w:rFonts w:ascii="Times New Roman" w:hAnsi="Times New Roman" w:cs="Times New Roman"/>
          <w:sz w:val="24"/>
          <w:szCs w:val="24"/>
        </w:rPr>
      </w:pPr>
    </w:p>
    <w:p w:rsidR="006A0903" w:rsidRPr="006A0903" w:rsidRDefault="006A0903">
      <w:pPr>
        <w:pStyle w:val="ConsPlusNormal"/>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МИНИСТЕРСТВО ФИНАНСОВ РОССИЙСКОЙ ФЕДЕРАЦИИ</w:t>
      </w:r>
    </w:p>
    <w:p w:rsidR="006A0903" w:rsidRPr="006A0903" w:rsidRDefault="006A0903">
      <w:pPr>
        <w:pStyle w:val="ConsPlusTitle"/>
        <w:jc w:val="center"/>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ФЕДЕРАЛЬНОЕ КАЗНАЧЕЙСТВО</w:t>
      </w:r>
    </w:p>
    <w:p w:rsidR="006A0903" w:rsidRPr="006A0903" w:rsidRDefault="006A0903">
      <w:pPr>
        <w:pStyle w:val="ConsPlusTitle"/>
        <w:jc w:val="center"/>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ПРИКАЗ</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от 15 мая 2020 г. N 22н</w:t>
      </w:r>
    </w:p>
    <w:p w:rsidR="006A0903" w:rsidRPr="006A0903" w:rsidRDefault="006A0903">
      <w:pPr>
        <w:pStyle w:val="ConsPlusTitle"/>
        <w:jc w:val="center"/>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ОБ УТВЕРЖДЕНИИ ПРАВИЛ</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ОБЕСПЕЧЕНИЯ НАЛИЧНЫМИ ДЕНЕЖНЫМИ СРЕДСТВАМИ И ДЕНЕЖНЫМИ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 ДЛЯ ОСУЩЕСТВЛЕНИЯ РАСЧЕТОВ</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 С ИСПОЛЬЗОВАНИЕМ ПЛАТЕЖНЫХ</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 КАЗНАЧЕЙСКИХ ПЛАТЕЖЕЙ</w:t>
      </w:r>
    </w:p>
    <w:p w:rsidR="006A0903" w:rsidRPr="006A0903" w:rsidRDefault="006A0903">
      <w:pPr>
        <w:pStyle w:val="ConsPlusNormal"/>
        <w:jc w:val="center"/>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соответствии со </w:t>
      </w:r>
      <w:hyperlink r:id="rId5" w:history="1">
        <w:r w:rsidRPr="006A0903">
          <w:rPr>
            <w:rFonts w:ascii="Times New Roman" w:hAnsi="Times New Roman" w:cs="Times New Roman"/>
            <w:color w:val="0000FF"/>
            <w:sz w:val="24"/>
            <w:szCs w:val="24"/>
          </w:rPr>
          <w:t>статьями 166.1</w:t>
        </w:r>
      </w:hyperlink>
      <w:r w:rsidRPr="006A0903">
        <w:rPr>
          <w:rFonts w:ascii="Times New Roman" w:hAnsi="Times New Roman" w:cs="Times New Roman"/>
          <w:sz w:val="24"/>
          <w:szCs w:val="24"/>
        </w:rPr>
        <w:t xml:space="preserve"> и </w:t>
      </w:r>
      <w:hyperlink r:id="rId6" w:history="1">
        <w:r w:rsidRPr="006A0903">
          <w:rPr>
            <w:rFonts w:ascii="Times New Roman" w:hAnsi="Times New Roman" w:cs="Times New Roman"/>
            <w:color w:val="0000FF"/>
            <w:sz w:val="24"/>
            <w:szCs w:val="24"/>
          </w:rPr>
          <w:t>242.21</w:t>
        </w:r>
      </w:hyperlink>
      <w:r w:rsidRPr="006A090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2019, N 52, ст. 7797) приказываю: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 Утвердить прилагаемые </w:t>
      </w:r>
      <w:hyperlink w:anchor="P39" w:history="1">
        <w:r w:rsidRPr="006A0903">
          <w:rPr>
            <w:rFonts w:ascii="Times New Roman" w:hAnsi="Times New Roman" w:cs="Times New Roman"/>
            <w:color w:val="0000FF"/>
            <w:sz w:val="24"/>
            <w:szCs w:val="24"/>
          </w:rPr>
          <w:t>Правила</w:t>
        </w:r>
      </w:hyperlink>
      <w:r w:rsidRPr="006A0903">
        <w:rPr>
          <w:rFonts w:ascii="Times New Roman" w:hAnsi="Times New Roman" w:cs="Times New Roman"/>
          <w:sz w:val="24"/>
          <w:szCs w:val="24"/>
        </w:rP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2. Признать утратившими силу:</w:t>
      </w:r>
    </w:p>
    <w:p w:rsidR="006A0903" w:rsidRPr="006A0903" w:rsidRDefault="006A0903">
      <w:pPr>
        <w:pStyle w:val="ConsPlusNormal"/>
        <w:spacing w:before="220"/>
        <w:ind w:firstLine="540"/>
        <w:jc w:val="both"/>
        <w:rPr>
          <w:rFonts w:ascii="Times New Roman" w:hAnsi="Times New Roman" w:cs="Times New Roman"/>
          <w:sz w:val="24"/>
          <w:szCs w:val="24"/>
        </w:rPr>
      </w:pPr>
      <w:hyperlink r:id="rId7" w:history="1">
        <w:r w:rsidRPr="006A0903">
          <w:rPr>
            <w:rFonts w:ascii="Times New Roman" w:hAnsi="Times New Roman" w:cs="Times New Roman"/>
            <w:color w:val="0000FF"/>
            <w:sz w:val="24"/>
            <w:szCs w:val="24"/>
          </w:rPr>
          <w:t>приказ</w:t>
        </w:r>
      </w:hyperlink>
      <w:r w:rsidRPr="006A0903">
        <w:rPr>
          <w:rFonts w:ascii="Times New Roman" w:hAnsi="Times New Roman" w:cs="Times New Roman"/>
          <w:sz w:val="24"/>
          <w:szCs w:val="24"/>
        </w:rP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6A0903" w:rsidRPr="006A0903" w:rsidRDefault="006A0903">
      <w:pPr>
        <w:pStyle w:val="ConsPlusNormal"/>
        <w:spacing w:before="220"/>
        <w:ind w:firstLine="540"/>
        <w:jc w:val="both"/>
        <w:rPr>
          <w:rFonts w:ascii="Times New Roman" w:hAnsi="Times New Roman" w:cs="Times New Roman"/>
          <w:sz w:val="24"/>
          <w:szCs w:val="24"/>
        </w:rPr>
      </w:pPr>
      <w:hyperlink r:id="rId8" w:history="1">
        <w:r w:rsidRPr="006A0903">
          <w:rPr>
            <w:rFonts w:ascii="Times New Roman" w:hAnsi="Times New Roman" w:cs="Times New Roman"/>
            <w:color w:val="0000FF"/>
            <w:sz w:val="24"/>
            <w:szCs w:val="24"/>
          </w:rPr>
          <w:t>пункт 3</w:t>
        </w:r>
      </w:hyperlink>
      <w:r w:rsidRPr="006A0903">
        <w:rPr>
          <w:rFonts w:ascii="Times New Roman" w:hAnsi="Times New Roman" w:cs="Times New Roman"/>
          <w:sz w:val="24"/>
          <w:szCs w:val="24"/>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6A0903" w:rsidRPr="006A0903" w:rsidRDefault="006A0903">
      <w:pPr>
        <w:pStyle w:val="ConsPlusNormal"/>
        <w:spacing w:before="220"/>
        <w:ind w:firstLine="540"/>
        <w:jc w:val="both"/>
        <w:rPr>
          <w:rFonts w:ascii="Times New Roman" w:hAnsi="Times New Roman" w:cs="Times New Roman"/>
          <w:sz w:val="24"/>
          <w:szCs w:val="24"/>
        </w:rPr>
      </w:pPr>
      <w:hyperlink r:id="rId9" w:history="1">
        <w:r w:rsidRPr="006A0903">
          <w:rPr>
            <w:rFonts w:ascii="Times New Roman" w:hAnsi="Times New Roman" w:cs="Times New Roman"/>
            <w:color w:val="0000FF"/>
            <w:sz w:val="24"/>
            <w:szCs w:val="24"/>
          </w:rPr>
          <w:t>пункт 4</w:t>
        </w:r>
      </w:hyperlink>
      <w:r w:rsidRPr="006A0903">
        <w:rPr>
          <w:rFonts w:ascii="Times New Roman" w:hAnsi="Times New Roman" w:cs="Times New Roman"/>
          <w:sz w:val="24"/>
          <w:szCs w:val="24"/>
        </w:rP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6A0903" w:rsidRPr="006A0903" w:rsidRDefault="006A0903">
      <w:pPr>
        <w:pStyle w:val="ConsPlusNormal"/>
        <w:spacing w:before="220"/>
        <w:ind w:firstLine="540"/>
        <w:jc w:val="both"/>
        <w:rPr>
          <w:rFonts w:ascii="Times New Roman" w:hAnsi="Times New Roman" w:cs="Times New Roman"/>
          <w:sz w:val="24"/>
          <w:szCs w:val="24"/>
        </w:rPr>
      </w:pPr>
      <w:hyperlink r:id="rId10" w:history="1">
        <w:r w:rsidRPr="006A0903">
          <w:rPr>
            <w:rFonts w:ascii="Times New Roman" w:hAnsi="Times New Roman" w:cs="Times New Roman"/>
            <w:color w:val="0000FF"/>
            <w:sz w:val="24"/>
            <w:szCs w:val="24"/>
          </w:rPr>
          <w:t>пункт 1</w:t>
        </w:r>
      </w:hyperlink>
      <w:r w:rsidRPr="006A0903">
        <w:rPr>
          <w:rFonts w:ascii="Times New Roman" w:hAnsi="Times New Roman" w:cs="Times New Roman"/>
          <w:sz w:val="24"/>
          <w:szCs w:val="24"/>
        </w:rP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w:t>
      </w:r>
      <w:r w:rsidRPr="006A0903">
        <w:rPr>
          <w:rFonts w:ascii="Times New Roman" w:hAnsi="Times New Roman" w:cs="Times New Roman"/>
          <w:sz w:val="24"/>
          <w:szCs w:val="24"/>
        </w:rPr>
        <w:lastRenderedPageBreak/>
        <w:t>Министерством юстиции Российской Федерации 27 февраля 2018 г., регистрационный номер 50157);</w:t>
      </w:r>
    </w:p>
    <w:p w:rsidR="006A0903" w:rsidRPr="006A0903" w:rsidRDefault="006A0903">
      <w:pPr>
        <w:pStyle w:val="ConsPlusNormal"/>
        <w:spacing w:before="220"/>
        <w:ind w:firstLine="540"/>
        <w:jc w:val="both"/>
        <w:rPr>
          <w:rFonts w:ascii="Times New Roman" w:hAnsi="Times New Roman" w:cs="Times New Roman"/>
          <w:sz w:val="24"/>
          <w:szCs w:val="24"/>
        </w:rPr>
      </w:pPr>
      <w:hyperlink r:id="rId11" w:history="1">
        <w:r w:rsidRPr="006A0903">
          <w:rPr>
            <w:rFonts w:ascii="Times New Roman" w:hAnsi="Times New Roman" w:cs="Times New Roman"/>
            <w:color w:val="0000FF"/>
            <w:sz w:val="24"/>
            <w:szCs w:val="24"/>
          </w:rPr>
          <w:t>приказ</w:t>
        </w:r>
      </w:hyperlink>
      <w:r w:rsidRPr="006A0903">
        <w:rPr>
          <w:rFonts w:ascii="Times New Roman" w:hAnsi="Times New Roman" w:cs="Times New Roman"/>
          <w:sz w:val="24"/>
          <w:szCs w:val="24"/>
        </w:rP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6A0903" w:rsidRPr="006A0903" w:rsidRDefault="006A0903">
      <w:pPr>
        <w:pStyle w:val="ConsPlusNormal"/>
        <w:spacing w:before="220"/>
        <w:ind w:firstLine="540"/>
        <w:jc w:val="both"/>
        <w:rPr>
          <w:rFonts w:ascii="Times New Roman" w:hAnsi="Times New Roman" w:cs="Times New Roman"/>
          <w:sz w:val="24"/>
          <w:szCs w:val="24"/>
        </w:rPr>
      </w:pPr>
      <w:hyperlink r:id="rId12" w:history="1">
        <w:r w:rsidRPr="006A0903">
          <w:rPr>
            <w:rFonts w:ascii="Times New Roman" w:hAnsi="Times New Roman" w:cs="Times New Roman"/>
            <w:color w:val="0000FF"/>
            <w:sz w:val="24"/>
            <w:szCs w:val="24"/>
          </w:rPr>
          <w:t>приказ</w:t>
        </w:r>
      </w:hyperlink>
      <w:r w:rsidRPr="006A0903">
        <w:rPr>
          <w:rFonts w:ascii="Times New Roman" w:hAnsi="Times New Roman" w:cs="Times New Roman"/>
          <w:sz w:val="24"/>
          <w:szCs w:val="24"/>
        </w:rP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3. Настоящий приказ вступает в силу с 1 января 2021 года.</w:t>
      </w:r>
    </w:p>
    <w:p w:rsidR="006A0903" w:rsidRPr="006A0903" w:rsidRDefault="006A0903">
      <w:pPr>
        <w:pStyle w:val="ConsPlusNormal"/>
        <w:ind w:firstLine="540"/>
        <w:jc w:val="both"/>
        <w:rPr>
          <w:rFonts w:ascii="Times New Roman" w:hAnsi="Times New Roman" w:cs="Times New Roman"/>
          <w:sz w:val="24"/>
          <w:szCs w:val="24"/>
        </w:rPr>
      </w:pP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Р.Е.АРТЮХИН</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0"/>
        <w:rPr>
          <w:rFonts w:ascii="Times New Roman" w:hAnsi="Times New Roman" w:cs="Times New Roman"/>
          <w:sz w:val="24"/>
          <w:szCs w:val="24"/>
        </w:rPr>
      </w:pPr>
      <w:r w:rsidRPr="006A0903">
        <w:rPr>
          <w:rFonts w:ascii="Times New Roman" w:hAnsi="Times New Roman" w:cs="Times New Roman"/>
          <w:sz w:val="24"/>
          <w:szCs w:val="24"/>
        </w:rPr>
        <w:t>Утверждены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приказом Федерального казначейства</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от 15 мая 2020 г. N 22н</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bookmarkStart w:id="0" w:name="P39"/>
      <w:bookmarkEnd w:id="0"/>
      <w:r w:rsidRPr="006A0903">
        <w:rPr>
          <w:rFonts w:ascii="Times New Roman" w:hAnsi="Times New Roman" w:cs="Times New Roman"/>
          <w:sz w:val="24"/>
          <w:szCs w:val="24"/>
        </w:rPr>
        <w:t>ПРАВИЛА</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ОБЕСПЕЧЕНИЯ НАЛИЧНЫМИ ДЕНЕЖНЫМИ СРЕДСТВАМИ И ДЕНЕЖНЫМИ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 ДЛЯ ОСУЩЕСТВЛЕНИЯ РАСЧЕТОВ</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 С ИСПОЛЬЗОВАНИЕМ ПЛАТЕЖНЫХ</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 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I. Общие положения</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 Настоящие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Правила) разработаны в соответствии со </w:t>
      </w:r>
      <w:hyperlink r:id="rId13" w:history="1">
        <w:r w:rsidRPr="006A0903">
          <w:rPr>
            <w:rFonts w:ascii="Times New Roman" w:hAnsi="Times New Roman" w:cs="Times New Roman"/>
            <w:color w:val="0000FF"/>
            <w:sz w:val="24"/>
            <w:szCs w:val="24"/>
          </w:rPr>
          <w:t>статьями 166.1</w:t>
        </w:r>
      </w:hyperlink>
      <w:r w:rsidRPr="006A0903">
        <w:rPr>
          <w:rFonts w:ascii="Times New Roman" w:hAnsi="Times New Roman" w:cs="Times New Roman"/>
          <w:sz w:val="24"/>
          <w:szCs w:val="24"/>
        </w:rPr>
        <w:t xml:space="preserve"> и </w:t>
      </w:r>
      <w:hyperlink r:id="rId14" w:history="1">
        <w:r w:rsidRPr="006A0903">
          <w:rPr>
            <w:rFonts w:ascii="Times New Roman" w:hAnsi="Times New Roman" w:cs="Times New Roman"/>
            <w:color w:val="0000FF"/>
            <w:sz w:val="24"/>
            <w:szCs w:val="24"/>
          </w:rPr>
          <w:t>242.21</w:t>
        </w:r>
      </w:hyperlink>
      <w:r w:rsidRPr="006A090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денежными средствами с использованием денежных чеков и платежных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 участников системы казначейских платежей, определенных </w:t>
      </w:r>
      <w:hyperlink r:id="rId15" w:history="1">
        <w:r w:rsidRPr="006A0903">
          <w:rPr>
            <w:rFonts w:ascii="Times New Roman" w:hAnsi="Times New Roman" w:cs="Times New Roman"/>
            <w:color w:val="0000FF"/>
            <w:sz w:val="24"/>
            <w:szCs w:val="24"/>
          </w:rPr>
          <w:t>статьей 242.8</w:t>
        </w:r>
      </w:hyperlink>
      <w:r w:rsidRPr="006A0903">
        <w:rPr>
          <w:rFonts w:ascii="Times New Roman" w:hAnsi="Times New Roman" w:cs="Times New Roman"/>
          <w:sz w:val="24"/>
          <w:szCs w:val="24"/>
        </w:rPr>
        <w:t xml:space="preserve"> Бюджетного кодекса Российской Федерации (далее - клиент).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 Обеспечение денежными средствами клиентов осуществляется территориальными </w:t>
      </w:r>
      <w:r w:rsidRPr="006A0903">
        <w:rPr>
          <w:rFonts w:ascii="Times New Roman" w:hAnsi="Times New Roman" w:cs="Times New Roman"/>
          <w:sz w:val="24"/>
          <w:szCs w:val="24"/>
        </w:rPr>
        <w:lastRenderedPageBreak/>
        <w:t xml:space="preserve">органами Федерального казначейства с открытием в соответствии с положениями </w:t>
      </w:r>
      <w:hyperlink r:id="rId16" w:history="1">
        <w:r w:rsidRPr="006A0903">
          <w:rPr>
            <w:rFonts w:ascii="Times New Roman" w:hAnsi="Times New Roman" w:cs="Times New Roman"/>
            <w:color w:val="0000FF"/>
            <w:sz w:val="24"/>
            <w:szCs w:val="24"/>
          </w:rPr>
          <w:t>статей 155</w:t>
        </w:r>
      </w:hyperlink>
      <w:r w:rsidRPr="006A0903">
        <w:rPr>
          <w:rFonts w:ascii="Times New Roman" w:hAnsi="Times New Roman" w:cs="Times New Roman"/>
          <w:sz w:val="24"/>
          <w:szCs w:val="24"/>
        </w:rPr>
        <w:t xml:space="preserve"> и </w:t>
      </w:r>
      <w:hyperlink r:id="rId17" w:history="1">
        <w:r w:rsidRPr="006A0903">
          <w:rPr>
            <w:rFonts w:ascii="Times New Roman" w:hAnsi="Times New Roman" w:cs="Times New Roman"/>
            <w:color w:val="0000FF"/>
            <w:sz w:val="24"/>
            <w:szCs w:val="24"/>
          </w:rPr>
          <w:t>156</w:t>
        </w:r>
      </w:hyperlink>
      <w:r w:rsidRPr="006A0903">
        <w:rPr>
          <w:rFonts w:ascii="Times New Roman" w:hAnsi="Times New Roman" w:cs="Times New Roman"/>
          <w:sz w:val="24"/>
          <w:szCs w:val="24"/>
        </w:rP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Операции по обеспечению денежными средствами в иностранной валюте в соответствии с положениями </w:t>
      </w:r>
      <w:hyperlink r:id="rId18" w:history="1">
        <w:r w:rsidRPr="006A0903">
          <w:rPr>
            <w:rFonts w:ascii="Times New Roman" w:hAnsi="Times New Roman" w:cs="Times New Roman"/>
            <w:color w:val="0000FF"/>
            <w:sz w:val="24"/>
            <w:szCs w:val="24"/>
          </w:rPr>
          <w:t>части 2 статьи 14</w:t>
        </w:r>
      </w:hyperlink>
      <w:r w:rsidRPr="006A0903">
        <w:rPr>
          <w:rFonts w:ascii="Times New Roman" w:hAnsi="Times New Roman" w:cs="Times New Roman"/>
          <w:sz w:val="24"/>
          <w:szCs w:val="24"/>
        </w:rP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6A0903" w:rsidRPr="006A0903" w:rsidRDefault="006A0903">
      <w:pPr>
        <w:pStyle w:val="ConsPlusNormal"/>
        <w:spacing w:before="220"/>
        <w:ind w:firstLine="540"/>
        <w:jc w:val="both"/>
        <w:rPr>
          <w:rFonts w:ascii="Times New Roman" w:hAnsi="Times New Roman" w:cs="Times New Roman"/>
          <w:sz w:val="24"/>
          <w:szCs w:val="24"/>
        </w:rPr>
      </w:pPr>
      <w:bookmarkStart w:id="1" w:name="P53"/>
      <w:bookmarkEnd w:id="1"/>
      <w:r w:rsidRPr="006A0903">
        <w:rPr>
          <w:rFonts w:ascii="Times New Roman" w:hAnsi="Times New Roman" w:cs="Times New Roman"/>
          <w:sz w:val="24"/>
          <w:szCs w:val="24"/>
        </w:rPr>
        <w:t>3. В целях обеспечения клиентов наличными денежными средствами на Счет в безналичном порядке поступают средства с банковского счета, входящего в состав единого казначейского счета.</w:t>
      </w:r>
    </w:p>
    <w:p w:rsidR="006A0903" w:rsidRPr="006A0903" w:rsidRDefault="006A0903">
      <w:pPr>
        <w:pStyle w:val="ConsPlusNormal"/>
        <w:spacing w:before="220"/>
        <w:ind w:firstLine="540"/>
        <w:jc w:val="both"/>
        <w:rPr>
          <w:rFonts w:ascii="Times New Roman" w:hAnsi="Times New Roman" w:cs="Times New Roman"/>
          <w:sz w:val="24"/>
          <w:szCs w:val="24"/>
        </w:rPr>
      </w:pPr>
      <w:bookmarkStart w:id="2" w:name="P54"/>
      <w:bookmarkEnd w:id="2"/>
      <w:r w:rsidRPr="006A0903">
        <w:rPr>
          <w:rFonts w:ascii="Times New Roman" w:hAnsi="Times New Roman" w:cs="Times New Roman"/>
          <w:sz w:val="24"/>
          <w:szCs w:val="24"/>
        </w:rP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эквайеры).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зачисления в безналичном порядке на Счет средств, не указанных в </w:t>
      </w:r>
      <w:hyperlink w:anchor="P53" w:history="1">
        <w:r w:rsidRPr="006A0903">
          <w:rPr>
            <w:rFonts w:ascii="Times New Roman" w:hAnsi="Times New Roman" w:cs="Times New Roman"/>
            <w:color w:val="0000FF"/>
            <w:sz w:val="24"/>
            <w:szCs w:val="24"/>
          </w:rPr>
          <w:t>абзацах первом</w:t>
        </w:r>
      </w:hyperlink>
      <w:r w:rsidRPr="006A0903">
        <w:rPr>
          <w:rFonts w:ascii="Times New Roman" w:hAnsi="Times New Roman" w:cs="Times New Roman"/>
          <w:sz w:val="24"/>
          <w:szCs w:val="24"/>
        </w:rPr>
        <w:t xml:space="preserve"> и </w:t>
      </w:r>
      <w:hyperlink w:anchor="P54" w:history="1">
        <w:r w:rsidRPr="006A0903">
          <w:rPr>
            <w:rFonts w:ascii="Times New Roman" w:hAnsi="Times New Roman" w:cs="Times New Roman"/>
            <w:color w:val="0000FF"/>
            <w:sz w:val="24"/>
            <w:szCs w:val="24"/>
          </w:rPr>
          <w:t>втором</w:t>
        </w:r>
      </w:hyperlink>
      <w:r w:rsidRPr="006A0903">
        <w:rPr>
          <w:rFonts w:ascii="Times New Roman" w:hAnsi="Times New Roman" w:cs="Times New Roman"/>
          <w:sz w:val="24"/>
          <w:szCs w:val="24"/>
        </w:rP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указанные средства плательщику на основании платежного поручения, составленного в соответствии с </w:t>
      </w:r>
      <w:hyperlink r:id="rId19"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Вестник Банка России, 2012, N 34) (далее - Положение N 383-П) в валюте Российской Федерации, или документа по платежам, осуществляемым в иностранной валюте (далее при совместном упоминании - платежный документ).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4. Территориальные органы Федерального казначейства заключают в соответствии с </w:t>
      </w:r>
      <w:r w:rsidRPr="006A0903">
        <w:rPr>
          <w:rFonts w:ascii="Times New Roman" w:hAnsi="Times New Roman" w:cs="Times New Roman"/>
          <w:sz w:val="24"/>
          <w:szCs w:val="24"/>
        </w:rPr>
        <w:lastRenderedPageBreak/>
        <w:t>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 возможности использования при операциях внесения наличных денег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 получении территориальным органом Федерального казначейства от кредитной организации информации об операциях по внесению наличных денег клиентами, совершаемых через автоматическое приемное устройство или кассу кредитной организации (в иностранной валюте) (далее - информация об операции);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6A0903" w:rsidRPr="006A0903" w:rsidRDefault="006A0903">
      <w:pPr>
        <w:pStyle w:val="ConsPlusNormal"/>
        <w:spacing w:before="220"/>
        <w:ind w:firstLine="540"/>
        <w:jc w:val="both"/>
        <w:rPr>
          <w:rFonts w:ascii="Times New Roman" w:hAnsi="Times New Roman" w:cs="Times New Roman"/>
          <w:sz w:val="24"/>
          <w:szCs w:val="24"/>
        </w:rPr>
      </w:pPr>
      <w:bookmarkStart w:id="3" w:name="P60"/>
      <w:bookmarkEnd w:id="3"/>
      <w:r w:rsidRPr="006A0903">
        <w:rPr>
          <w:rFonts w:ascii="Times New Roman" w:hAnsi="Times New Roman" w:cs="Times New Roman"/>
          <w:sz w:val="24"/>
          <w:szCs w:val="24"/>
        </w:rPr>
        <w:t>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6A0903" w:rsidRPr="006A0903" w:rsidRDefault="006A0903">
      <w:pPr>
        <w:pStyle w:val="ConsPlusNormal"/>
        <w:spacing w:before="220"/>
        <w:ind w:firstLine="540"/>
        <w:jc w:val="both"/>
        <w:rPr>
          <w:rFonts w:ascii="Times New Roman" w:hAnsi="Times New Roman" w:cs="Times New Roman"/>
          <w:sz w:val="24"/>
          <w:szCs w:val="24"/>
        </w:rPr>
      </w:pPr>
      <w:bookmarkStart w:id="4" w:name="P61"/>
      <w:bookmarkEnd w:id="4"/>
      <w:r w:rsidRPr="006A0903">
        <w:rPr>
          <w:rFonts w:ascii="Times New Roman" w:hAnsi="Times New Roman" w:cs="Times New Roman"/>
          <w:sz w:val="24"/>
          <w:szCs w:val="24"/>
        </w:rP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6A0903" w:rsidRPr="006A0903" w:rsidRDefault="006A0903">
      <w:pPr>
        <w:pStyle w:val="ConsPlusNormal"/>
        <w:spacing w:before="220"/>
        <w:ind w:firstLine="540"/>
        <w:jc w:val="both"/>
        <w:rPr>
          <w:rFonts w:ascii="Times New Roman" w:hAnsi="Times New Roman" w:cs="Times New Roman"/>
          <w:sz w:val="24"/>
          <w:szCs w:val="24"/>
        </w:rPr>
      </w:pPr>
      <w:bookmarkStart w:id="5" w:name="P64"/>
      <w:bookmarkEnd w:id="5"/>
      <w:r w:rsidRPr="006A0903">
        <w:rPr>
          <w:rFonts w:ascii="Times New Roman" w:hAnsi="Times New Roman" w:cs="Times New Roman"/>
          <w:sz w:val="24"/>
          <w:szCs w:val="24"/>
        </w:rP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20" w:history="1">
        <w:r w:rsidRPr="006A0903">
          <w:rPr>
            <w:rFonts w:ascii="Times New Roman" w:hAnsi="Times New Roman" w:cs="Times New Roman"/>
            <w:color w:val="0000FF"/>
            <w:sz w:val="24"/>
            <w:szCs w:val="24"/>
          </w:rPr>
          <w:t>абзацем вторым пункта 1 статьи 242</w:t>
        </w:r>
      </w:hyperlink>
      <w:r w:rsidRPr="006A0903">
        <w:rPr>
          <w:rFonts w:ascii="Times New Roman" w:hAnsi="Times New Roman" w:cs="Times New Roman"/>
          <w:sz w:val="24"/>
          <w:szCs w:val="24"/>
        </w:rP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 последующим отражением этих операций на лицевых счетах, открытых указанным клиентам.</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lastRenderedPageBreak/>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и последующему учету в порядке, установленном для возврата дебиторской задолженности прошлых лет.</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II. Обеспечение клиентов денежными средствами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с использованием денежных чеков</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8. Территориальный орган Федерального казначейства в порядке, установленном совместным </w:t>
      </w:r>
      <w:hyperlink r:id="rId21"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23 января 2018 г. N 629-П/12н (зарегистрировано Министерством юстиции Российской Федерации 11 апреля 2018 г., регистрационный номер 50710; Вестник Банка России, 2018, N 33) (далее - Положение N 629-П/12н), получает в банке необходимое количество денежных чековых книжек для получения наличных денег со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6A0903" w:rsidRPr="006A0903" w:rsidRDefault="006A0903">
      <w:pPr>
        <w:pStyle w:val="ConsPlusNormal"/>
        <w:spacing w:before="220"/>
        <w:ind w:firstLine="540"/>
        <w:jc w:val="both"/>
        <w:rPr>
          <w:rFonts w:ascii="Times New Roman" w:hAnsi="Times New Roman" w:cs="Times New Roman"/>
          <w:sz w:val="24"/>
          <w:szCs w:val="24"/>
        </w:rPr>
      </w:pPr>
      <w:bookmarkStart w:id="6" w:name="P72"/>
      <w:bookmarkEnd w:id="6"/>
      <w:r w:rsidRPr="006A0903">
        <w:rPr>
          <w:rFonts w:ascii="Times New Roman" w:hAnsi="Times New Roman" w:cs="Times New Roman"/>
          <w:sz w:val="24"/>
          <w:szCs w:val="24"/>
        </w:rP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289" w:history="1">
        <w:r w:rsidRPr="006A0903">
          <w:rPr>
            <w:rFonts w:ascii="Times New Roman" w:hAnsi="Times New Roman" w:cs="Times New Roman"/>
            <w:color w:val="0000FF"/>
            <w:sz w:val="24"/>
            <w:szCs w:val="24"/>
          </w:rPr>
          <w:t>приложению N 1</w:t>
        </w:r>
      </w:hyperlink>
      <w:r w:rsidRPr="006A0903">
        <w:rPr>
          <w:rFonts w:ascii="Times New Roman" w:hAnsi="Times New Roman" w:cs="Times New Roman"/>
          <w:sz w:val="24"/>
          <w:szCs w:val="24"/>
        </w:rP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38" w:history="1">
        <w:r w:rsidRPr="006A0903">
          <w:rPr>
            <w:rFonts w:ascii="Times New Roman" w:hAnsi="Times New Roman" w:cs="Times New Roman"/>
            <w:color w:val="0000FF"/>
            <w:sz w:val="24"/>
            <w:szCs w:val="24"/>
          </w:rPr>
          <w:t>приложению N 2</w:t>
        </w:r>
      </w:hyperlink>
      <w:r w:rsidRPr="006A0903">
        <w:rPr>
          <w:rFonts w:ascii="Times New Roman" w:hAnsi="Times New Roman" w:cs="Times New Roman"/>
          <w:sz w:val="24"/>
          <w:szCs w:val="24"/>
        </w:rPr>
        <w:t xml:space="preserve"> к настоящим Правилам (код формы по КФД 0531242).</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w:t>
      </w:r>
      <w:r w:rsidRPr="006A0903">
        <w:rPr>
          <w:rFonts w:ascii="Times New Roman" w:hAnsi="Times New Roman" w:cs="Times New Roman"/>
          <w:sz w:val="24"/>
          <w:szCs w:val="24"/>
        </w:rPr>
        <w:lastRenderedPageBreak/>
        <w:t xml:space="preserve">чеков в случаях, предусмотренных </w:t>
      </w:r>
      <w:hyperlink r:id="rId22"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629-П/12н.</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289" w:history="1">
        <w:r w:rsidRPr="006A0903">
          <w:rPr>
            <w:rFonts w:ascii="Times New Roman" w:hAnsi="Times New Roman" w:cs="Times New Roman"/>
            <w:color w:val="0000FF"/>
            <w:sz w:val="24"/>
            <w:szCs w:val="24"/>
          </w:rPr>
          <w:t>Журнале</w:t>
        </w:r>
      </w:hyperlink>
      <w:r w:rsidRPr="006A0903">
        <w:rPr>
          <w:rFonts w:ascii="Times New Roman" w:hAnsi="Times New Roman" w:cs="Times New Roman"/>
          <w:sz w:val="24"/>
          <w:szCs w:val="24"/>
        </w:rPr>
        <w:t xml:space="preserve"> регистрации денежных чеков.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23" w:history="1">
        <w:r w:rsidRPr="006A0903">
          <w:rPr>
            <w:rFonts w:ascii="Times New Roman" w:hAnsi="Times New Roman" w:cs="Times New Roman"/>
            <w:color w:val="0000FF"/>
            <w:sz w:val="24"/>
            <w:szCs w:val="24"/>
          </w:rPr>
          <w:t>приложением N 3(19)</w:t>
        </w:r>
      </w:hyperlink>
      <w:r w:rsidRPr="006A0903">
        <w:rPr>
          <w:rFonts w:ascii="Times New Roman" w:hAnsi="Times New Roman" w:cs="Times New Roman"/>
          <w:sz w:val="24"/>
          <w:szCs w:val="24"/>
        </w:rPr>
        <w:t xml:space="preserve"> &lt;1&gt; к порядку казначейского обслуживания, установленному Федеральным казначейством в соответствии с </w:t>
      </w:r>
      <w:hyperlink r:id="rId24" w:history="1">
        <w:r w:rsidRPr="006A0903">
          <w:rPr>
            <w:rFonts w:ascii="Times New Roman" w:hAnsi="Times New Roman" w:cs="Times New Roman"/>
            <w:color w:val="0000FF"/>
            <w:sz w:val="24"/>
            <w:szCs w:val="24"/>
          </w:rPr>
          <w:t>пунктом 4 статьи 242.14</w:t>
        </w:r>
      </w:hyperlink>
      <w:r w:rsidRPr="006A0903">
        <w:rPr>
          <w:rFonts w:ascii="Times New Roman" w:hAnsi="Times New Roman" w:cs="Times New Roman"/>
          <w:sz w:val="24"/>
          <w:szCs w:val="24"/>
        </w:rPr>
        <w:t xml:space="preserve"> Бюджетного кодекса Российской Федерации (далее соответственно - Порядок казначейского обслуживания, Распоряжение по приложению N 3(19) к Порядку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&lt;1&gt;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Распоряжение по </w:t>
      </w:r>
      <w:hyperlink r:id="rId25"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осуществляет проверку Распоряжения по </w:t>
      </w:r>
      <w:hyperlink r:id="rId26"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в соответствии с </w:t>
      </w:r>
      <w:hyperlink r:id="rId27" w:history="1">
        <w:r w:rsidRPr="006A0903">
          <w:rPr>
            <w:rFonts w:ascii="Times New Roman" w:hAnsi="Times New Roman" w:cs="Times New Roman"/>
            <w:color w:val="0000FF"/>
            <w:sz w:val="24"/>
            <w:szCs w:val="24"/>
          </w:rPr>
          <w:t>Порядком</w:t>
        </w:r>
      </w:hyperlink>
      <w:r w:rsidRPr="006A0903">
        <w:rPr>
          <w:rFonts w:ascii="Times New Roman" w:hAnsi="Times New Roman" w:cs="Times New Roman"/>
          <w:sz w:val="24"/>
          <w:szCs w:val="24"/>
        </w:rPr>
        <w:t xml:space="preserve">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bookmarkStart w:id="7" w:name="P86"/>
      <w:bookmarkEnd w:id="7"/>
      <w:r w:rsidRPr="006A0903">
        <w:rPr>
          <w:rFonts w:ascii="Times New Roman" w:hAnsi="Times New Roman" w:cs="Times New Roman"/>
          <w:sz w:val="24"/>
          <w:szCs w:val="24"/>
        </w:rPr>
        <w:t xml:space="preserve">12. Одновременно с Распоряжением по </w:t>
      </w:r>
      <w:hyperlink r:id="rId28"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29"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629-П/12н, и оформленный отдельно на каждое Распоряжение по </w:t>
      </w:r>
      <w:hyperlink r:id="rId30"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bookmarkStart w:id="8" w:name="P87"/>
      <w:bookmarkEnd w:id="8"/>
      <w:r w:rsidRPr="006A0903">
        <w:rPr>
          <w:rFonts w:ascii="Times New Roman" w:hAnsi="Times New Roman" w:cs="Times New Roman"/>
          <w:sz w:val="24"/>
          <w:szCs w:val="24"/>
        </w:rP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сумм, указанных цифрами и прописью;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w:t>
      </w:r>
      <w:r w:rsidRPr="006A0903">
        <w:rPr>
          <w:rFonts w:ascii="Times New Roman" w:hAnsi="Times New Roman" w:cs="Times New Roman"/>
          <w:sz w:val="24"/>
          <w:szCs w:val="24"/>
        </w:rPr>
        <w:lastRenderedPageBreak/>
        <w:t xml:space="preserve">наличных денег, данным, указанным в денежном чеке и в Распоряжении по </w:t>
      </w:r>
      <w:hyperlink r:id="rId31"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серии, номера, даты денежного чека и суммы, подлежащей получению, указанных в представленном денежном чеке и в Распоряжении по </w:t>
      </w:r>
      <w:hyperlink r:id="rId32"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14. Если денежный чек соответствует требованиям, установленным </w:t>
      </w:r>
      <w:hyperlink w:anchor="P86" w:history="1">
        <w:r w:rsidRPr="006A0903">
          <w:rPr>
            <w:rFonts w:ascii="Times New Roman" w:hAnsi="Times New Roman" w:cs="Times New Roman"/>
            <w:color w:val="0000FF"/>
            <w:sz w:val="24"/>
            <w:szCs w:val="24"/>
          </w:rPr>
          <w:t>пунктами 12</w:t>
        </w:r>
      </w:hyperlink>
      <w:r w:rsidRPr="006A0903">
        <w:rPr>
          <w:rFonts w:ascii="Times New Roman" w:hAnsi="Times New Roman" w:cs="Times New Roman"/>
          <w:sz w:val="24"/>
          <w:szCs w:val="24"/>
        </w:rPr>
        <w:t xml:space="preserve"> - </w:t>
      </w:r>
      <w:hyperlink w:anchor="P87" w:history="1">
        <w:r w:rsidRPr="006A0903">
          <w:rPr>
            <w:rFonts w:ascii="Times New Roman" w:hAnsi="Times New Roman" w:cs="Times New Roman"/>
            <w:color w:val="0000FF"/>
            <w:sz w:val="24"/>
            <w:szCs w:val="24"/>
          </w:rPr>
          <w:t>13</w:t>
        </w:r>
      </w:hyperlink>
      <w:r w:rsidRPr="006A0903">
        <w:rPr>
          <w:rFonts w:ascii="Times New Roman" w:hAnsi="Times New Roman" w:cs="Times New Roman"/>
          <w:sz w:val="24"/>
          <w:szCs w:val="24"/>
        </w:rP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33" w:history="1">
        <w:r w:rsidRPr="006A0903">
          <w:rPr>
            <w:rFonts w:ascii="Times New Roman" w:hAnsi="Times New Roman" w:cs="Times New Roman"/>
            <w:color w:val="0000FF"/>
            <w:sz w:val="24"/>
            <w:szCs w:val="24"/>
          </w:rPr>
          <w:t>классификатору</w:t>
        </w:r>
      </w:hyperlink>
      <w:r w:rsidRPr="006A0903">
        <w:rPr>
          <w:rFonts w:ascii="Times New Roman" w:hAnsi="Times New Roman" w:cs="Times New Roman"/>
          <w:sz w:val="24"/>
          <w:szCs w:val="24"/>
        </w:rPr>
        <w:t xml:space="preserve"> управленческой документации ОК 011-93) территориального органа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15. Территориальный орган Федерального казначейства на основании представленных клиентами Распоряжений по </w:t>
      </w:r>
      <w:hyperlink r:id="rId34"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35"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383-П и </w:t>
      </w:r>
      <w:hyperlink r:id="rId36"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629-П/12н, отдельно по каждому Распоряжению по </w:t>
      </w:r>
      <w:hyperlink r:id="rId37"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bookmarkStart w:id="9" w:name="P94"/>
      <w:bookmarkEnd w:id="9"/>
      <w:r w:rsidRPr="006A0903">
        <w:rPr>
          <w:rFonts w:ascii="Times New Roman" w:hAnsi="Times New Roman" w:cs="Times New Roman"/>
          <w:sz w:val="24"/>
          <w:szCs w:val="24"/>
        </w:rP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 электронном виде - не позднее дня получения денежных средств (до 12 часов местного времени);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на бумажном носителе - не позднее дня, предшествующего дню получения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6A0903" w:rsidRPr="006A0903" w:rsidRDefault="006A0903">
      <w:pPr>
        <w:pStyle w:val="ConsPlusNormal"/>
        <w:spacing w:before="220"/>
        <w:ind w:firstLine="540"/>
        <w:jc w:val="both"/>
        <w:rPr>
          <w:rFonts w:ascii="Times New Roman" w:hAnsi="Times New Roman" w:cs="Times New Roman"/>
          <w:sz w:val="24"/>
          <w:szCs w:val="24"/>
        </w:rPr>
      </w:pPr>
      <w:bookmarkStart w:id="10" w:name="P100"/>
      <w:bookmarkEnd w:id="10"/>
      <w:r w:rsidRPr="006A0903">
        <w:rPr>
          <w:rFonts w:ascii="Times New Roman" w:hAnsi="Times New Roman" w:cs="Times New Roman"/>
          <w:sz w:val="24"/>
          <w:szCs w:val="24"/>
        </w:rP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Платежный документ, указанный в </w:t>
      </w:r>
      <w:hyperlink w:anchor="P100" w:history="1">
        <w:r w:rsidRPr="006A0903">
          <w:rPr>
            <w:rFonts w:ascii="Times New Roman" w:hAnsi="Times New Roman" w:cs="Times New Roman"/>
            <w:color w:val="0000FF"/>
            <w:sz w:val="24"/>
            <w:szCs w:val="24"/>
          </w:rPr>
          <w:t>абзаце первом</w:t>
        </w:r>
      </w:hyperlink>
      <w:r w:rsidRPr="006A0903">
        <w:rPr>
          <w:rFonts w:ascii="Times New Roman" w:hAnsi="Times New Roman" w:cs="Times New Roman"/>
          <w:sz w:val="24"/>
          <w:szCs w:val="24"/>
        </w:rPr>
        <w:t xml:space="preserve"> настоящего пункта, является </w:t>
      </w:r>
      <w:r w:rsidRPr="006A0903">
        <w:rPr>
          <w:rFonts w:ascii="Times New Roman" w:hAnsi="Times New Roman" w:cs="Times New Roman"/>
          <w:sz w:val="24"/>
          <w:szCs w:val="24"/>
        </w:rPr>
        <w:lastRenderedPageBreak/>
        <w:t>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6A0903" w:rsidRPr="006A0903" w:rsidRDefault="006A0903">
      <w:pPr>
        <w:pStyle w:val="ConsPlusNormal"/>
        <w:spacing w:before="220"/>
        <w:ind w:firstLine="540"/>
        <w:jc w:val="both"/>
        <w:rPr>
          <w:rFonts w:ascii="Times New Roman" w:hAnsi="Times New Roman" w:cs="Times New Roman"/>
          <w:sz w:val="24"/>
          <w:szCs w:val="24"/>
        </w:rPr>
      </w:pPr>
      <w:bookmarkStart w:id="11" w:name="P102"/>
      <w:bookmarkEnd w:id="11"/>
      <w:r w:rsidRPr="006A0903">
        <w:rPr>
          <w:rFonts w:ascii="Times New Roman" w:hAnsi="Times New Roman" w:cs="Times New Roman"/>
          <w:sz w:val="24"/>
          <w:szCs w:val="24"/>
        </w:rP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этом клиентом повторно в территориальный орган Федерального казначейства Распоряжение по </w:t>
      </w:r>
      <w:hyperlink r:id="rId38"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не предоставляется.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39" w:history="1">
        <w:r w:rsidRPr="006A0903">
          <w:rPr>
            <w:rFonts w:ascii="Times New Roman" w:hAnsi="Times New Roman" w:cs="Times New Roman"/>
            <w:color w:val="0000FF"/>
            <w:sz w:val="24"/>
            <w:szCs w:val="24"/>
          </w:rPr>
          <w:t>справку</w:t>
        </w:r>
      </w:hyperlink>
      <w:r w:rsidRPr="006A0903">
        <w:rPr>
          <w:rFonts w:ascii="Times New Roman" w:hAnsi="Times New Roman" w:cs="Times New Roman"/>
          <w:sz w:val="24"/>
          <w:szCs w:val="24"/>
        </w:rPr>
        <w:t xml:space="preserve"> (код формы по ОКУД 0504833) (далее - Справка) отдельно по каждому не принятому банком (испорченному) денежному чеку.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w:t>
      </w:r>
      <w:hyperlink r:id="rId40" w:history="1">
        <w:r w:rsidRPr="006A0903">
          <w:rPr>
            <w:rFonts w:ascii="Times New Roman" w:hAnsi="Times New Roman" w:cs="Times New Roman"/>
            <w:color w:val="0000FF"/>
            <w:sz w:val="24"/>
            <w:szCs w:val="24"/>
          </w:rPr>
          <w:t>Справке</w:t>
        </w:r>
      </w:hyperlink>
      <w:r w:rsidRPr="006A0903">
        <w:rPr>
          <w:rFonts w:ascii="Times New Roman" w:hAnsi="Times New Roman" w:cs="Times New Roman"/>
          <w:sz w:val="24"/>
          <w:szCs w:val="24"/>
        </w:rPr>
        <w:t xml:space="preserve"> указываются серия, номер, дата, сумма не принятого банком (испорченного) денежного чека, указанного в Распоряжении по </w:t>
      </w:r>
      <w:hyperlink r:id="rId41"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этом серии, номера денежных чеков указываются в </w:t>
      </w:r>
      <w:hyperlink r:id="rId42" w:history="1">
        <w:r w:rsidRPr="006A0903">
          <w:rPr>
            <w:rFonts w:ascii="Times New Roman" w:hAnsi="Times New Roman" w:cs="Times New Roman"/>
            <w:color w:val="0000FF"/>
            <w:sz w:val="24"/>
            <w:szCs w:val="24"/>
          </w:rPr>
          <w:t>графе 2</w:t>
        </w:r>
      </w:hyperlink>
      <w:r w:rsidRPr="006A0903">
        <w:rPr>
          <w:rFonts w:ascii="Times New Roman" w:hAnsi="Times New Roman" w:cs="Times New Roman"/>
          <w:sz w:val="24"/>
          <w:szCs w:val="24"/>
        </w:rPr>
        <w:t xml:space="preserve"> "Номер документа" табличной части Справки.</w:t>
      </w:r>
    </w:p>
    <w:p w:rsidR="006A0903" w:rsidRPr="006A0903" w:rsidRDefault="006A0903">
      <w:pPr>
        <w:pStyle w:val="ConsPlusNormal"/>
        <w:spacing w:before="220"/>
        <w:ind w:firstLine="540"/>
        <w:jc w:val="both"/>
        <w:rPr>
          <w:rFonts w:ascii="Times New Roman" w:hAnsi="Times New Roman" w:cs="Times New Roman"/>
          <w:sz w:val="24"/>
          <w:szCs w:val="24"/>
        </w:rPr>
      </w:pPr>
      <w:hyperlink r:id="rId43" w:history="1">
        <w:r w:rsidRPr="006A0903">
          <w:rPr>
            <w:rFonts w:ascii="Times New Roman" w:hAnsi="Times New Roman" w:cs="Times New Roman"/>
            <w:color w:val="0000FF"/>
            <w:sz w:val="24"/>
            <w:szCs w:val="24"/>
          </w:rPr>
          <w:t>Справка</w:t>
        </w:r>
      </w:hyperlink>
      <w:r w:rsidRPr="006A0903">
        <w:rPr>
          <w:rFonts w:ascii="Times New Roman" w:hAnsi="Times New Roman" w:cs="Times New Roman"/>
          <w:sz w:val="24"/>
          <w:szCs w:val="24"/>
        </w:rPr>
        <w:t xml:space="preserve"> в банк не представляется.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Первый экземпляр </w:t>
      </w:r>
      <w:hyperlink r:id="rId44" w:history="1">
        <w:r w:rsidRPr="006A0903">
          <w:rPr>
            <w:rFonts w:ascii="Times New Roman" w:hAnsi="Times New Roman" w:cs="Times New Roman"/>
            <w:color w:val="0000FF"/>
            <w:sz w:val="24"/>
            <w:szCs w:val="24"/>
          </w:rPr>
          <w:t>Справки</w:t>
        </w:r>
      </w:hyperlink>
      <w:r w:rsidRPr="006A0903">
        <w:rPr>
          <w:rFonts w:ascii="Times New Roman" w:hAnsi="Times New Roman" w:cs="Times New Roman"/>
          <w:sz w:val="24"/>
          <w:szCs w:val="24"/>
        </w:rPr>
        <w:t xml:space="preserve"> помещается в документы операционного дня территориального органа Федерального казначейства к Счету.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Второй экземпляр </w:t>
      </w:r>
      <w:hyperlink r:id="rId45" w:history="1">
        <w:r w:rsidRPr="006A0903">
          <w:rPr>
            <w:rFonts w:ascii="Times New Roman" w:hAnsi="Times New Roman" w:cs="Times New Roman"/>
            <w:color w:val="0000FF"/>
            <w:sz w:val="24"/>
            <w:szCs w:val="24"/>
          </w:rPr>
          <w:t>Справки</w:t>
        </w:r>
      </w:hyperlink>
      <w:r w:rsidRPr="006A0903">
        <w:rPr>
          <w:rFonts w:ascii="Times New Roman" w:hAnsi="Times New Roman" w:cs="Times New Roman"/>
          <w:sz w:val="24"/>
          <w:szCs w:val="24"/>
        </w:rP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86" w:history="1">
        <w:r w:rsidRPr="006A0903">
          <w:rPr>
            <w:rFonts w:ascii="Times New Roman" w:hAnsi="Times New Roman" w:cs="Times New Roman"/>
            <w:color w:val="0000FF"/>
            <w:sz w:val="24"/>
            <w:szCs w:val="24"/>
          </w:rPr>
          <w:t>пунктами 12</w:t>
        </w:r>
      </w:hyperlink>
      <w:r w:rsidRPr="006A0903">
        <w:rPr>
          <w:rFonts w:ascii="Times New Roman" w:hAnsi="Times New Roman" w:cs="Times New Roman"/>
          <w:sz w:val="24"/>
          <w:szCs w:val="24"/>
        </w:rPr>
        <w:t xml:space="preserve"> - </w:t>
      </w:r>
      <w:hyperlink w:anchor="P87" w:history="1">
        <w:r w:rsidRPr="006A0903">
          <w:rPr>
            <w:rFonts w:ascii="Times New Roman" w:hAnsi="Times New Roman" w:cs="Times New Roman"/>
            <w:color w:val="0000FF"/>
            <w:sz w:val="24"/>
            <w:szCs w:val="24"/>
          </w:rPr>
          <w:t>13</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spacing w:before="220"/>
        <w:ind w:firstLine="540"/>
        <w:jc w:val="both"/>
        <w:rPr>
          <w:rFonts w:ascii="Times New Roman" w:hAnsi="Times New Roman" w:cs="Times New Roman"/>
          <w:sz w:val="24"/>
          <w:szCs w:val="24"/>
        </w:rPr>
      </w:pPr>
      <w:bookmarkStart w:id="12" w:name="P111"/>
      <w:bookmarkEnd w:id="12"/>
      <w:r w:rsidRPr="006A0903">
        <w:rPr>
          <w:rFonts w:ascii="Times New Roman" w:hAnsi="Times New Roman" w:cs="Times New Roman"/>
          <w:sz w:val="24"/>
          <w:szCs w:val="24"/>
        </w:rP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46" w:history="1">
        <w:r w:rsidRPr="006A0903">
          <w:rPr>
            <w:rFonts w:ascii="Times New Roman" w:hAnsi="Times New Roman" w:cs="Times New Roman"/>
            <w:color w:val="0000FF"/>
            <w:sz w:val="24"/>
            <w:szCs w:val="24"/>
          </w:rPr>
          <w:t>приложению N 3(19)</w:t>
        </w:r>
      </w:hyperlink>
      <w:r w:rsidRPr="006A0903">
        <w:rPr>
          <w:rFonts w:ascii="Times New Roman" w:hAnsi="Times New Roman" w:cs="Times New Roman"/>
          <w:sz w:val="24"/>
          <w:szCs w:val="24"/>
        </w:rP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Платежный документ, указанный в </w:t>
      </w:r>
      <w:hyperlink w:anchor="P111" w:history="1">
        <w:r w:rsidRPr="006A0903">
          <w:rPr>
            <w:rFonts w:ascii="Times New Roman" w:hAnsi="Times New Roman" w:cs="Times New Roman"/>
            <w:color w:val="0000FF"/>
            <w:sz w:val="24"/>
            <w:szCs w:val="24"/>
          </w:rPr>
          <w:t>абзаце первом</w:t>
        </w:r>
      </w:hyperlink>
      <w:r w:rsidRPr="006A0903">
        <w:rPr>
          <w:rFonts w:ascii="Times New Roman" w:hAnsi="Times New Roman" w:cs="Times New Roman"/>
          <w:sz w:val="24"/>
          <w:szCs w:val="24"/>
        </w:rP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lastRenderedPageBreak/>
        <w:t>III. Обеспечение клиентов денежными средствами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с использованием карт</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21. Операции с использованием карт осуществляются клиентом в соответствии с требованиями </w:t>
      </w:r>
      <w:hyperlink r:id="rId47" w:history="1">
        <w:r w:rsidRPr="006A0903">
          <w:rPr>
            <w:rFonts w:ascii="Times New Roman" w:hAnsi="Times New Roman" w:cs="Times New Roman"/>
            <w:color w:val="0000FF"/>
            <w:sz w:val="24"/>
            <w:szCs w:val="24"/>
          </w:rPr>
          <w:t>Положения</w:t>
        </w:r>
      </w:hyperlink>
      <w:r w:rsidRPr="006A0903">
        <w:rPr>
          <w:rFonts w:ascii="Times New Roman" w:hAnsi="Times New Roman" w:cs="Times New Roman"/>
          <w:sz w:val="24"/>
          <w:szCs w:val="24"/>
        </w:rP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&lt;2&gt;.</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&lt;2&gt;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48" w:history="1">
        <w:r w:rsidRPr="006A0903">
          <w:rPr>
            <w:rFonts w:ascii="Times New Roman" w:hAnsi="Times New Roman" w:cs="Times New Roman"/>
            <w:color w:val="0000FF"/>
            <w:sz w:val="24"/>
            <w:szCs w:val="24"/>
          </w:rPr>
          <w:t>приложением N 3(20)</w:t>
        </w:r>
      </w:hyperlink>
      <w:r w:rsidRPr="006A0903">
        <w:rPr>
          <w:rFonts w:ascii="Times New Roman" w:hAnsi="Times New Roman" w:cs="Times New Roman"/>
          <w:sz w:val="24"/>
          <w:szCs w:val="24"/>
        </w:rP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Распоряжение по </w:t>
      </w:r>
      <w:hyperlink r:id="rId49" w:history="1">
        <w:r w:rsidRPr="006A0903">
          <w:rPr>
            <w:rFonts w:ascii="Times New Roman" w:hAnsi="Times New Roman" w:cs="Times New Roman"/>
            <w:color w:val="0000FF"/>
            <w:sz w:val="24"/>
            <w:szCs w:val="24"/>
          </w:rPr>
          <w:t>приложению N 3(20)</w:t>
        </w:r>
      </w:hyperlink>
      <w:r w:rsidRPr="006A0903">
        <w:rPr>
          <w:rFonts w:ascii="Times New Roman" w:hAnsi="Times New Roman" w:cs="Times New Roman"/>
          <w:sz w:val="24"/>
          <w:szCs w:val="24"/>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осуществляет проверку Распоряжения по </w:t>
      </w:r>
      <w:hyperlink r:id="rId50" w:history="1">
        <w:r w:rsidRPr="006A0903">
          <w:rPr>
            <w:rFonts w:ascii="Times New Roman" w:hAnsi="Times New Roman" w:cs="Times New Roman"/>
            <w:color w:val="0000FF"/>
            <w:sz w:val="24"/>
            <w:szCs w:val="24"/>
          </w:rPr>
          <w:t>приложению N 3(20)</w:t>
        </w:r>
      </w:hyperlink>
      <w:r w:rsidRPr="006A0903">
        <w:rPr>
          <w:rFonts w:ascii="Times New Roman" w:hAnsi="Times New Roman" w:cs="Times New Roman"/>
          <w:sz w:val="24"/>
          <w:szCs w:val="24"/>
        </w:rPr>
        <w:t xml:space="preserve"> к Порядку казначейского обслуживания в соответствии с Порядком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61" w:history="1">
        <w:r w:rsidRPr="006A0903">
          <w:rPr>
            <w:rFonts w:ascii="Times New Roman" w:hAnsi="Times New Roman" w:cs="Times New Roman"/>
            <w:color w:val="0000FF"/>
            <w:sz w:val="24"/>
            <w:szCs w:val="24"/>
          </w:rPr>
          <w:t>абзацем шестым пункта 4</w:t>
        </w:r>
      </w:hyperlink>
      <w:r w:rsidRPr="006A0903">
        <w:rPr>
          <w:rFonts w:ascii="Times New Roman" w:hAnsi="Times New Roman" w:cs="Times New Roman"/>
          <w:sz w:val="24"/>
          <w:szCs w:val="24"/>
        </w:rP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632" w:history="1">
        <w:r w:rsidRPr="006A0903">
          <w:rPr>
            <w:rFonts w:ascii="Times New Roman" w:hAnsi="Times New Roman" w:cs="Times New Roman"/>
            <w:color w:val="0000FF"/>
            <w:sz w:val="24"/>
            <w:szCs w:val="24"/>
          </w:rPr>
          <w:t>приложению N 3</w:t>
        </w:r>
      </w:hyperlink>
      <w:r w:rsidRPr="006A0903">
        <w:rPr>
          <w:rFonts w:ascii="Times New Roman" w:hAnsi="Times New Roman" w:cs="Times New Roman"/>
          <w:sz w:val="24"/>
          <w:szCs w:val="24"/>
        </w:rPr>
        <w:t xml:space="preserve"> к настоящим Правилам (код формы по КФД 0531246).</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если в информации, предусмотренной </w:t>
      </w:r>
      <w:hyperlink w:anchor="P61" w:history="1">
        <w:r w:rsidRPr="006A0903">
          <w:rPr>
            <w:rFonts w:ascii="Times New Roman" w:hAnsi="Times New Roman" w:cs="Times New Roman"/>
            <w:color w:val="0000FF"/>
            <w:sz w:val="24"/>
            <w:szCs w:val="24"/>
          </w:rPr>
          <w:t>абзацем шестым пункта 4</w:t>
        </w:r>
      </w:hyperlink>
      <w:r w:rsidRPr="006A0903">
        <w:rPr>
          <w:rFonts w:ascii="Times New Roman" w:hAnsi="Times New Roman" w:cs="Times New Roman"/>
          <w:sz w:val="24"/>
          <w:szCs w:val="24"/>
        </w:rPr>
        <w:t xml:space="preserve"> настоящих </w:t>
      </w:r>
      <w:r w:rsidRPr="006A0903">
        <w:rPr>
          <w:rFonts w:ascii="Times New Roman" w:hAnsi="Times New Roman" w:cs="Times New Roman"/>
          <w:sz w:val="24"/>
          <w:szCs w:val="24"/>
        </w:rPr>
        <w:lastRenderedPageBreak/>
        <w:t>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6A0903" w:rsidRPr="006A0903" w:rsidRDefault="006A0903">
      <w:pPr>
        <w:pStyle w:val="ConsPlusNormal"/>
        <w:spacing w:before="220"/>
        <w:ind w:firstLine="540"/>
        <w:jc w:val="both"/>
        <w:rPr>
          <w:rFonts w:ascii="Times New Roman" w:hAnsi="Times New Roman" w:cs="Times New Roman"/>
          <w:sz w:val="24"/>
          <w:szCs w:val="24"/>
        </w:rPr>
      </w:pPr>
      <w:bookmarkStart w:id="13" w:name="P127"/>
      <w:bookmarkEnd w:id="13"/>
      <w:r w:rsidRPr="006A0903">
        <w:rPr>
          <w:rFonts w:ascii="Times New Roman" w:hAnsi="Times New Roman" w:cs="Times New Roman"/>
          <w:sz w:val="24"/>
          <w:szCs w:val="24"/>
        </w:rP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772" w:history="1">
        <w:r w:rsidRPr="006A0903">
          <w:rPr>
            <w:rFonts w:ascii="Times New Roman" w:hAnsi="Times New Roman" w:cs="Times New Roman"/>
            <w:color w:val="0000FF"/>
            <w:sz w:val="24"/>
            <w:szCs w:val="24"/>
          </w:rPr>
          <w:t>приложению N 4</w:t>
        </w:r>
      </w:hyperlink>
      <w:r w:rsidRPr="006A0903">
        <w:rPr>
          <w:rFonts w:ascii="Times New Roman" w:hAnsi="Times New Roman" w:cs="Times New Roman"/>
          <w:sz w:val="24"/>
          <w:szCs w:val="24"/>
        </w:rPr>
        <w:t xml:space="preserve"> к настоящим Правилам (код формы по КФД 0531247) (далее - Заявление на получение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Клиент представляет отдельное </w:t>
      </w:r>
      <w:hyperlink w:anchor="P772" w:history="1">
        <w:r w:rsidRPr="006A0903">
          <w:rPr>
            <w:rFonts w:ascii="Times New Roman" w:hAnsi="Times New Roman" w:cs="Times New Roman"/>
            <w:color w:val="0000FF"/>
            <w:sz w:val="24"/>
            <w:szCs w:val="24"/>
          </w:rPr>
          <w:t>Заявление</w:t>
        </w:r>
      </w:hyperlink>
      <w:r w:rsidRPr="006A0903">
        <w:rPr>
          <w:rFonts w:ascii="Times New Roman" w:hAnsi="Times New Roman" w:cs="Times New Roman"/>
          <w:sz w:val="24"/>
          <w:szCs w:val="24"/>
        </w:rPr>
        <w:t xml:space="preserve"> на получение карт на каждое созданное им обособленное подразделение.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877" w:history="1">
        <w:r w:rsidRPr="006A0903">
          <w:rPr>
            <w:rFonts w:ascii="Times New Roman" w:hAnsi="Times New Roman" w:cs="Times New Roman"/>
            <w:color w:val="0000FF"/>
            <w:sz w:val="24"/>
            <w:szCs w:val="24"/>
          </w:rPr>
          <w:t>приложению N 5</w:t>
        </w:r>
      </w:hyperlink>
      <w:r w:rsidRPr="006A0903">
        <w:rPr>
          <w:rFonts w:ascii="Times New Roman" w:hAnsi="Times New Roman" w:cs="Times New Roman"/>
          <w:sz w:val="24"/>
          <w:szCs w:val="24"/>
        </w:rP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877" w:history="1">
        <w:r w:rsidRPr="006A0903">
          <w:rPr>
            <w:rFonts w:ascii="Times New Roman" w:hAnsi="Times New Roman" w:cs="Times New Roman"/>
            <w:color w:val="0000FF"/>
            <w:sz w:val="24"/>
            <w:szCs w:val="24"/>
          </w:rPr>
          <w:t>Реестр</w:t>
        </w:r>
      </w:hyperlink>
      <w:r w:rsidRPr="006A0903">
        <w:rPr>
          <w:rFonts w:ascii="Times New Roman" w:hAnsi="Times New Roman" w:cs="Times New Roman"/>
          <w:sz w:val="24"/>
          <w:szCs w:val="24"/>
        </w:rPr>
        <w:t xml:space="preserve"> в кредитную организацию по месту открытия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Работники клиента, указанные в </w:t>
      </w:r>
      <w:hyperlink w:anchor="P877" w:history="1">
        <w:r w:rsidRPr="006A0903">
          <w:rPr>
            <w:rFonts w:ascii="Times New Roman" w:hAnsi="Times New Roman" w:cs="Times New Roman"/>
            <w:color w:val="0000FF"/>
            <w:sz w:val="24"/>
            <w:szCs w:val="24"/>
          </w:rPr>
          <w:t>Реестре</w:t>
        </w:r>
      </w:hyperlink>
      <w:r w:rsidRPr="006A0903">
        <w:rPr>
          <w:rFonts w:ascii="Times New Roman" w:hAnsi="Times New Roman" w:cs="Times New Roman"/>
          <w:sz w:val="24"/>
          <w:szCs w:val="24"/>
        </w:rPr>
        <w:t>, получают в кредитной организации изготовленные карты и конверты, содержащие пин-коды к ним, после получения от кредитной организации уведомления о готовности выдать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Работники обособленного подразделения клиента, указанные в </w:t>
      </w:r>
      <w:hyperlink w:anchor="P877" w:history="1">
        <w:r w:rsidRPr="006A0903">
          <w:rPr>
            <w:rFonts w:ascii="Times New Roman" w:hAnsi="Times New Roman" w:cs="Times New Roman"/>
            <w:color w:val="0000FF"/>
            <w:sz w:val="24"/>
            <w:szCs w:val="24"/>
          </w:rPr>
          <w:t>Реестре</w:t>
        </w:r>
      </w:hyperlink>
      <w:r w:rsidRPr="006A0903">
        <w:rPr>
          <w:rFonts w:ascii="Times New Roman" w:hAnsi="Times New Roman" w:cs="Times New Roman"/>
          <w:sz w:val="24"/>
          <w:szCs w:val="24"/>
        </w:rPr>
        <w:t>, получают изготовленные карты и конверты, содержащие пин-коды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24. На основании сведений в соответствии с </w:t>
      </w:r>
      <w:hyperlink w:anchor="P60" w:history="1">
        <w:r w:rsidRPr="006A0903">
          <w:rPr>
            <w:rFonts w:ascii="Times New Roman" w:hAnsi="Times New Roman" w:cs="Times New Roman"/>
            <w:color w:val="0000FF"/>
            <w:sz w:val="24"/>
            <w:szCs w:val="24"/>
          </w:rPr>
          <w:t>абзацем пятым пункта 4</w:t>
        </w:r>
      </w:hyperlink>
      <w:r w:rsidRPr="006A0903">
        <w:rPr>
          <w:rFonts w:ascii="Times New Roman" w:hAnsi="Times New Roman" w:cs="Times New Roman"/>
          <w:sz w:val="24"/>
          <w:szCs w:val="24"/>
        </w:rP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Журнале регистрации карт по форме согласно </w:t>
      </w:r>
      <w:hyperlink w:anchor="P969" w:history="1">
        <w:r w:rsidRPr="006A0903">
          <w:rPr>
            <w:rFonts w:ascii="Times New Roman" w:hAnsi="Times New Roman" w:cs="Times New Roman"/>
            <w:color w:val="0000FF"/>
            <w:sz w:val="24"/>
            <w:szCs w:val="24"/>
          </w:rPr>
          <w:t>приложению N 6</w:t>
        </w:r>
      </w:hyperlink>
      <w:r w:rsidRPr="006A0903">
        <w:rPr>
          <w:rFonts w:ascii="Times New Roman" w:hAnsi="Times New Roman" w:cs="Times New Roman"/>
          <w:sz w:val="24"/>
          <w:szCs w:val="24"/>
        </w:rPr>
        <w:t xml:space="preserve"> к настоящим Правилам (код формы по КФД 0531249) (далее - Журнал регистрации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25. Работники клиента, указанные в </w:t>
      </w:r>
      <w:hyperlink w:anchor="P877" w:history="1">
        <w:r w:rsidRPr="006A0903">
          <w:rPr>
            <w:rFonts w:ascii="Times New Roman" w:hAnsi="Times New Roman" w:cs="Times New Roman"/>
            <w:color w:val="0000FF"/>
            <w:sz w:val="24"/>
            <w:szCs w:val="24"/>
          </w:rPr>
          <w:t>Реестре</w:t>
        </w:r>
      </w:hyperlink>
      <w:r w:rsidRPr="006A0903">
        <w:rPr>
          <w:rFonts w:ascii="Times New Roman" w:hAnsi="Times New Roman" w:cs="Times New Roman"/>
          <w:sz w:val="24"/>
          <w:szCs w:val="24"/>
        </w:rP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закрытия лицевых счетов, открытых клиенту в территориальном органе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изменения наименования клиента;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повреждения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lastRenderedPageBreak/>
        <w:t>истечения срока действия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утери пин-кода;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прекращения работником клиента, на имя которого выдана карта, полномочий по осуществлению операций с использованием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изменения данных (ФИО, паспортные данные) работника клиента, на имя которого выдана карта;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закрытия или изменения номера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Возврат карт работниками клиента, указанными в </w:t>
      </w:r>
      <w:hyperlink w:anchor="P877" w:history="1">
        <w:r w:rsidRPr="006A0903">
          <w:rPr>
            <w:rFonts w:ascii="Times New Roman" w:hAnsi="Times New Roman" w:cs="Times New Roman"/>
            <w:color w:val="0000FF"/>
            <w:sz w:val="24"/>
            <w:szCs w:val="24"/>
          </w:rPr>
          <w:t>Реестре</w:t>
        </w:r>
      </w:hyperlink>
      <w:r w:rsidRPr="006A0903">
        <w:rPr>
          <w:rFonts w:ascii="Times New Roman" w:hAnsi="Times New Roman" w:cs="Times New Roman"/>
          <w:sz w:val="24"/>
          <w:szCs w:val="24"/>
        </w:rP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969" w:history="1">
        <w:r w:rsidRPr="006A0903">
          <w:rPr>
            <w:rFonts w:ascii="Times New Roman" w:hAnsi="Times New Roman" w:cs="Times New Roman"/>
            <w:color w:val="0000FF"/>
            <w:sz w:val="24"/>
            <w:szCs w:val="24"/>
          </w:rPr>
          <w:t>Журнале</w:t>
        </w:r>
      </w:hyperlink>
      <w:r w:rsidRPr="006A0903">
        <w:rPr>
          <w:rFonts w:ascii="Times New Roman" w:hAnsi="Times New Roman" w:cs="Times New Roman"/>
          <w:sz w:val="24"/>
          <w:szCs w:val="24"/>
        </w:rPr>
        <w:t xml:space="preserve"> регистрации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w:t>
      </w:r>
      <w:hyperlink w:anchor="P969" w:history="1">
        <w:r w:rsidRPr="006A0903">
          <w:rPr>
            <w:rFonts w:ascii="Times New Roman" w:hAnsi="Times New Roman" w:cs="Times New Roman"/>
            <w:color w:val="0000FF"/>
            <w:sz w:val="24"/>
            <w:szCs w:val="24"/>
          </w:rPr>
          <w:t>Журнале</w:t>
        </w:r>
      </w:hyperlink>
      <w:r w:rsidRPr="006A0903">
        <w:rPr>
          <w:rFonts w:ascii="Times New Roman" w:hAnsi="Times New Roman" w:cs="Times New Roman"/>
          <w:sz w:val="24"/>
          <w:szCs w:val="24"/>
        </w:rPr>
        <w:t xml:space="preserve"> регистрации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от кредитной организации клиентами.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этом предоставление в территориальный орган Федерального казначейства клиентами </w:t>
      </w:r>
      <w:hyperlink w:anchor="P772" w:history="1">
        <w:r w:rsidRPr="006A0903">
          <w:rPr>
            <w:rFonts w:ascii="Times New Roman" w:hAnsi="Times New Roman" w:cs="Times New Roman"/>
            <w:color w:val="0000FF"/>
            <w:sz w:val="24"/>
            <w:szCs w:val="24"/>
          </w:rPr>
          <w:t>Заявлений</w:t>
        </w:r>
      </w:hyperlink>
      <w:r w:rsidRPr="006A0903">
        <w:rPr>
          <w:rFonts w:ascii="Times New Roman" w:hAnsi="Times New Roman" w:cs="Times New Roman"/>
          <w:sz w:val="24"/>
          <w:szCs w:val="24"/>
        </w:rPr>
        <w:t xml:space="preserve"> на получение карт в связи с их перевыпуском не требуется.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w:t>
      </w:r>
      <w:hyperlink w:anchor="P969" w:history="1">
        <w:r w:rsidRPr="006A0903">
          <w:rPr>
            <w:rFonts w:ascii="Times New Roman" w:hAnsi="Times New Roman" w:cs="Times New Roman"/>
            <w:color w:val="0000FF"/>
            <w:sz w:val="24"/>
            <w:szCs w:val="24"/>
          </w:rPr>
          <w:t>Журнал</w:t>
        </w:r>
      </w:hyperlink>
      <w:r w:rsidRPr="006A0903">
        <w:rPr>
          <w:rFonts w:ascii="Times New Roman" w:hAnsi="Times New Roman" w:cs="Times New Roman"/>
          <w:sz w:val="24"/>
          <w:szCs w:val="24"/>
        </w:rPr>
        <w:t xml:space="preserve"> регистрации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156" w:history="1">
        <w:r w:rsidRPr="006A0903">
          <w:rPr>
            <w:rFonts w:ascii="Times New Roman" w:hAnsi="Times New Roman" w:cs="Times New Roman"/>
            <w:color w:val="0000FF"/>
            <w:sz w:val="24"/>
            <w:szCs w:val="24"/>
          </w:rPr>
          <w:t>приложению N 7</w:t>
        </w:r>
      </w:hyperlink>
      <w:r w:rsidRPr="006A0903">
        <w:rPr>
          <w:rFonts w:ascii="Times New Roman" w:hAnsi="Times New Roman" w:cs="Times New Roman"/>
          <w:sz w:val="24"/>
          <w:szCs w:val="24"/>
        </w:rPr>
        <w:t xml:space="preserve"> к настоящим Правилам (код формы по КФД 0531250) (далее - Расшифровка (код формы по КФД 0531250), если иное не предусмотрено условиями Договора.</w:t>
      </w:r>
    </w:p>
    <w:p w:rsidR="006A0903" w:rsidRPr="006A0903" w:rsidRDefault="006A0903">
      <w:pPr>
        <w:pStyle w:val="ConsPlusNormal"/>
        <w:spacing w:before="220"/>
        <w:ind w:firstLine="540"/>
        <w:jc w:val="both"/>
        <w:rPr>
          <w:rFonts w:ascii="Times New Roman" w:hAnsi="Times New Roman" w:cs="Times New Roman"/>
          <w:sz w:val="24"/>
          <w:szCs w:val="24"/>
        </w:rPr>
      </w:pPr>
      <w:bookmarkStart w:id="14" w:name="P152"/>
      <w:bookmarkEnd w:id="14"/>
      <w:r w:rsidRPr="006A0903">
        <w:rPr>
          <w:rFonts w:ascii="Times New Roman" w:hAnsi="Times New Roman" w:cs="Times New Roman"/>
          <w:sz w:val="24"/>
          <w:szCs w:val="24"/>
        </w:rPr>
        <w:lastRenderedPageBreak/>
        <w:t xml:space="preserve">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262" w:history="1">
        <w:r w:rsidRPr="006A0903">
          <w:rPr>
            <w:rFonts w:ascii="Times New Roman" w:hAnsi="Times New Roman" w:cs="Times New Roman"/>
            <w:color w:val="0000FF"/>
            <w:sz w:val="24"/>
            <w:szCs w:val="24"/>
          </w:rPr>
          <w:t>приложению N 8</w:t>
        </w:r>
      </w:hyperlink>
      <w:r w:rsidRPr="006A0903">
        <w:rPr>
          <w:rFonts w:ascii="Times New Roman" w:hAnsi="Times New Roman" w:cs="Times New Roman"/>
          <w:sz w:val="24"/>
          <w:szCs w:val="24"/>
        </w:rP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если форма или содержание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1" w:history="1">
        <w:r w:rsidRPr="006A0903">
          <w:rPr>
            <w:rFonts w:ascii="Times New Roman" w:hAnsi="Times New Roman" w:cs="Times New Roman"/>
            <w:color w:val="0000FF"/>
            <w:sz w:val="24"/>
            <w:szCs w:val="24"/>
          </w:rPr>
          <w:t>Карточке</w:t>
        </w:r>
      </w:hyperlink>
      <w:r w:rsidRPr="006A0903">
        <w:rPr>
          <w:rFonts w:ascii="Times New Roman" w:hAnsi="Times New Roman" w:cs="Times New Roman"/>
          <w:sz w:val="24"/>
          <w:szCs w:val="24"/>
        </w:rP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клиентом:</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бумажном документообороте между территориальным органом Федерального казначейства и клиентом возвращает клиенту </w:t>
      </w:r>
      <w:hyperlink w:anchor="P1262" w:history="1">
        <w:r w:rsidRPr="006A0903">
          <w:rPr>
            <w:rFonts w:ascii="Times New Roman" w:hAnsi="Times New Roman" w:cs="Times New Roman"/>
            <w:color w:val="0000FF"/>
            <w:sz w:val="24"/>
            <w:szCs w:val="24"/>
          </w:rPr>
          <w:t>Расшифровку</w:t>
        </w:r>
      </w:hyperlink>
      <w:r w:rsidRPr="006A0903">
        <w:rPr>
          <w:rFonts w:ascii="Times New Roman" w:hAnsi="Times New Roman" w:cs="Times New Roman"/>
          <w:sz w:val="24"/>
          <w:szCs w:val="24"/>
        </w:rP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52" w:history="1">
        <w:r w:rsidRPr="006A0903">
          <w:rPr>
            <w:rFonts w:ascii="Times New Roman" w:hAnsi="Times New Roman" w:cs="Times New Roman"/>
            <w:color w:val="0000FF"/>
            <w:sz w:val="24"/>
            <w:szCs w:val="24"/>
          </w:rPr>
          <w:t>правилами</w:t>
        </w:r>
      </w:hyperlink>
      <w:r w:rsidRPr="006A0903">
        <w:rPr>
          <w:rFonts w:ascii="Times New Roman" w:hAnsi="Times New Roman" w:cs="Times New Roman"/>
          <w:sz w:val="24"/>
          <w:szCs w:val="24"/>
        </w:rPr>
        <w:t xml:space="preserve"> организации и функционирования системы казначейских платежей, установленными Федеральным казначейством в соответствии с </w:t>
      </w:r>
      <w:hyperlink r:id="rId53" w:history="1">
        <w:r w:rsidRPr="006A0903">
          <w:rPr>
            <w:rFonts w:ascii="Times New Roman" w:hAnsi="Times New Roman" w:cs="Times New Roman"/>
            <w:color w:val="0000FF"/>
            <w:sz w:val="24"/>
            <w:szCs w:val="24"/>
          </w:rPr>
          <w:t>пунктом 5 статьи 242.7</w:t>
        </w:r>
      </w:hyperlink>
      <w:r w:rsidRPr="006A0903">
        <w:rPr>
          <w:rFonts w:ascii="Times New Roman" w:hAnsi="Times New Roman" w:cs="Times New Roman"/>
          <w:sz w:val="24"/>
          <w:szCs w:val="24"/>
        </w:rPr>
        <w:t xml:space="preserve"> Бюджетного кодекса Российской Федерации (далее - Правила организации и функционирования системы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bookmarkStart w:id="15" w:name="P156"/>
      <w:bookmarkEnd w:id="15"/>
      <w:r w:rsidRPr="006A0903">
        <w:rPr>
          <w:rFonts w:ascii="Times New Roman" w:hAnsi="Times New Roman" w:cs="Times New Roman"/>
          <w:sz w:val="24"/>
          <w:szCs w:val="24"/>
        </w:rP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64" w:history="1">
        <w:r w:rsidRPr="006A0903">
          <w:rPr>
            <w:rFonts w:ascii="Times New Roman" w:hAnsi="Times New Roman" w:cs="Times New Roman"/>
            <w:color w:val="0000FF"/>
            <w:sz w:val="24"/>
            <w:szCs w:val="24"/>
          </w:rPr>
          <w:t>пунктом 6</w:t>
        </w:r>
      </w:hyperlink>
      <w:r w:rsidRPr="006A0903">
        <w:rPr>
          <w:rFonts w:ascii="Times New Roman" w:hAnsi="Times New Roman" w:cs="Times New Roman"/>
          <w:sz w:val="24"/>
          <w:szCs w:val="24"/>
        </w:rPr>
        <w:t xml:space="preserve"> настоящих Правил </w:t>
      </w:r>
      <w:hyperlink w:anchor="P1262" w:history="1">
        <w:r w:rsidRPr="006A0903">
          <w:rPr>
            <w:rFonts w:ascii="Times New Roman" w:hAnsi="Times New Roman" w:cs="Times New Roman"/>
            <w:color w:val="0000FF"/>
            <w:sz w:val="24"/>
            <w:szCs w:val="24"/>
          </w:rPr>
          <w:t>Расшифровка</w:t>
        </w:r>
      </w:hyperlink>
      <w:r w:rsidRPr="006A0903">
        <w:rPr>
          <w:rFonts w:ascii="Times New Roman" w:hAnsi="Times New Roman" w:cs="Times New Roman"/>
          <w:sz w:val="24"/>
          <w:szCs w:val="24"/>
        </w:rP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6A0903" w:rsidRPr="006A0903" w:rsidRDefault="006A0903">
      <w:pPr>
        <w:pStyle w:val="ConsPlusNormal"/>
        <w:spacing w:before="220"/>
        <w:ind w:firstLine="540"/>
        <w:jc w:val="both"/>
        <w:rPr>
          <w:rFonts w:ascii="Times New Roman" w:hAnsi="Times New Roman" w:cs="Times New Roman"/>
          <w:sz w:val="24"/>
          <w:szCs w:val="24"/>
        </w:rPr>
      </w:pPr>
      <w:bookmarkStart w:id="16" w:name="P157"/>
      <w:bookmarkEnd w:id="16"/>
      <w:r w:rsidRPr="006A0903">
        <w:rPr>
          <w:rFonts w:ascii="Times New Roman" w:hAnsi="Times New Roman" w:cs="Times New Roman"/>
          <w:sz w:val="24"/>
          <w:szCs w:val="24"/>
        </w:rPr>
        <w:t xml:space="preserve">В случае внесения наличных средств в последний рабочий день финансового года </w:t>
      </w:r>
      <w:hyperlink w:anchor="P1262" w:history="1">
        <w:r w:rsidRPr="006A0903">
          <w:rPr>
            <w:rFonts w:ascii="Times New Roman" w:hAnsi="Times New Roman" w:cs="Times New Roman"/>
            <w:color w:val="0000FF"/>
            <w:sz w:val="24"/>
            <w:szCs w:val="24"/>
          </w:rPr>
          <w:t>Расшифровка</w:t>
        </w:r>
      </w:hyperlink>
      <w:r w:rsidRPr="006A0903">
        <w:rPr>
          <w:rFonts w:ascii="Times New Roman" w:hAnsi="Times New Roman" w:cs="Times New Roman"/>
          <w:sz w:val="24"/>
          <w:szCs w:val="24"/>
        </w:rPr>
        <w:t xml:space="preserve"> (код формы по КФД 0531251) представляется клиентом до 12 часов местного времени этого дня.</w:t>
      </w:r>
    </w:p>
    <w:p w:rsidR="006A0903" w:rsidRPr="006A0903" w:rsidRDefault="006A0903">
      <w:pPr>
        <w:pStyle w:val="ConsPlusNormal"/>
        <w:spacing w:before="220"/>
        <w:ind w:firstLine="540"/>
        <w:jc w:val="both"/>
        <w:rPr>
          <w:rFonts w:ascii="Times New Roman" w:hAnsi="Times New Roman" w:cs="Times New Roman"/>
          <w:sz w:val="24"/>
          <w:szCs w:val="24"/>
        </w:rPr>
      </w:pPr>
      <w:bookmarkStart w:id="17" w:name="P158"/>
      <w:bookmarkEnd w:id="17"/>
      <w:r w:rsidRPr="006A0903">
        <w:rPr>
          <w:rFonts w:ascii="Times New Roman" w:hAnsi="Times New Roman" w:cs="Times New Roman"/>
          <w:sz w:val="24"/>
          <w:szCs w:val="24"/>
        </w:rPr>
        <w:t xml:space="preserve">В случае непредставления клиентом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в сроки, установленные </w:t>
      </w:r>
      <w:hyperlink w:anchor="P152" w:history="1">
        <w:r w:rsidRPr="006A0903">
          <w:rPr>
            <w:rFonts w:ascii="Times New Roman" w:hAnsi="Times New Roman" w:cs="Times New Roman"/>
            <w:color w:val="0000FF"/>
            <w:sz w:val="24"/>
            <w:szCs w:val="24"/>
          </w:rPr>
          <w:t>абзацем первым пункта 27</w:t>
        </w:r>
      </w:hyperlink>
      <w:r w:rsidRPr="006A0903">
        <w:rPr>
          <w:rFonts w:ascii="Times New Roman" w:hAnsi="Times New Roman" w:cs="Times New Roman"/>
          <w:sz w:val="24"/>
          <w:szCs w:val="24"/>
        </w:rPr>
        <w:t xml:space="preserve"> настоящих Правил, </w:t>
      </w:r>
      <w:hyperlink w:anchor="P156" w:history="1">
        <w:r w:rsidRPr="006A0903">
          <w:rPr>
            <w:rFonts w:ascii="Times New Roman" w:hAnsi="Times New Roman" w:cs="Times New Roman"/>
            <w:color w:val="0000FF"/>
            <w:sz w:val="24"/>
            <w:szCs w:val="24"/>
          </w:rPr>
          <w:t>абзацами первым</w:t>
        </w:r>
      </w:hyperlink>
      <w:r w:rsidRPr="006A0903">
        <w:rPr>
          <w:rFonts w:ascii="Times New Roman" w:hAnsi="Times New Roman" w:cs="Times New Roman"/>
          <w:sz w:val="24"/>
          <w:szCs w:val="24"/>
        </w:rPr>
        <w:t xml:space="preserve"> и </w:t>
      </w:r>
      <w:hyperlink w:anchor="P157" w:history="1">
        <w:r w:rsidRPr="006A0903">
          <w:rPr>
            <w:rFonts w:ascii="Times New Roman" w:hAnsi="Times New Roman" w:cs="Times New Roman"/>
            <w:color w:val="0000FF"/>
            <w:sz w:val="24"/>
            <w:szCs w:val="24"/>
          </w:rPr>
          <w:t>вторым</w:t>
        </w:r>
      </w:hyperlink>
      <w:r w:rsidRPr="006A0903">
        <w:rPr>
          <w:rFonts w:ascii="Times New Roman" w:hAnsi="Times New Roman" w:cs="Times New Roman"/>
          <w:sz w:val="24"/>
          <w:szCs w:val="24"/>
        </w:rP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Платежный документ, указанный в </w:t>
      </w:r>
      <w:hyperlink w:anchor="P158" w:history="1">
        <w:r w:rsidRPr="006A0903">
          <w:rPr>
            <w:rFonts w:ascii="Times New Roman" w:hAnsi="Times New Roman" w:cs="Times New Roman"/>
            <w:color w:val="0000FF"/>
            <w:sz w:val="24"/>
            <w:szCs w:val="24"/>
          </w:rPr>
          <w:t>абзаце третьем</w:t>
        </w:r>
      </w:hyperlink>
      <w:r w:rsidRPr="006A0903">
        <w:rPr>
          <w:rFonts w:ascii="Times New Roman" w:hAnsi="Times New Roman" w:cs="Times New Roman"/>
          <w:sz w:val="24"/>
          <w:szCs w:val="24"/>
        </w:rP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 отражением на казначейском счете, без отражения на лицевом счете, открытом клиенту.</w:t>
      </w:r>
    </w:p>
    <w:p w:rsidR="006A0903" w:rsidRPr="006A0903" w:rsidRDefault="006A0903">
      <w:pPr>
        <w:pStyle w:val="ConsPlusNormal"/>
        <w:spacing w:before="220"/>
        <w:ind w:firstLine="540"/>
        <w:jc w:val="both"/>
        <w:rPr>
          <w:rFonts w:ascii="Times New Roman" w:hAnsi="Times New Roman" w:cs="Times New Roman"/>
          <w:sz w:val="24"/>
          <w:szCs w:val="24"/>
        </w:rPr>
      </w:pPr>
      <w:bookmarkStart w:id="18" w:name="P160"/>
      <w:bookmarkEnd w:id="18"/>
      <w:r w:rsidRPr="006A0903">
        <w:rPr>
          <w:rFonts w:ascii="Times New Roman" w:hAnsi="Times New Roman" w:cs="Times New Roman"/>
          <w:sz w:val="24"/>
          <w:szCs w:val="24"/>
        </w:rP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262" w:history="1">
        <w:r w:rsidRPr="006A0903">
          <w:rPr>
            <w:rFonts w:ascii="Times New Roman" w:hAnsi="Times New Roman" w:cs="Times New Roman"/>
            <w:color w:val="0000FF"/>
            <w:sz w:val="24"/>
            <w:szCs w:val="24"/>
          </w:rPr>
          <w:t>Расшифровку</w:t>
        </w:r>
      </w:hyperlink>
      <w:r w:rsidRPr="006A0903">
        <w:rPr>
          <w:rFonts w:ascii="Times New Roman" w:hAnsi="Times New Roman" w:cs="Times New Roman"/>
          <w:sz w:val="24"/>
          <w:szCs w:val="24"/>
        </w:rPr>
        <w:t xml:space="preserve"> (код формы по КФД 0531251) для возврата невостребованной суммы со Счета на единый казначейский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30. Территориальный орган Федерального казначейства на основании полученной в соответствии с </w:t>
      </w:r>
      <w:hyperlink w:anchor="P152" w:history="1">
        <w:r w:rsidRPr="006A0903">
          <w:rPr>
            <w:rFonts w:ascii="Times New Roman" w:hAnsi="Times New Roman" w:cs="Times New Roman"/>
            <w:color w:val="0000FF"/>
            <w:sz w:val="24"/>
            <w:szCs w:val="24"/>
          </w:rPr>
          <w:t>пунктами 27</w:t>
        </w:r>
      </w:hyperlink>
      <w:r w:rsidRPr="006A0903">
        <w:rPr>
          <w:rFonts w:ascii="Times New Roman" w:hAnsi="Times New Roman" w:cs="Times New Roman"/>
          <w:sz w:val="24"/>
          <w:szCs w:val="24"/>
        </w:rPr>
        <w:t xml:space="preserve"> - </w:t>
      </w:r>
      <w:hyperlink w:anchor="P160" w:history="1">
        <w:r w:rsidRPr="006A0903">
          <w:rPr>
            <w:rFonts w:ascii="Times New Roman" w:hAnsi="Times New Roman" w:cs="Times New Roman"/>
            <w:color w:val="0000FF"/>
            <w:sz w:val="24"/>
            <w:szCs w:val="24"/>
          </w:rPr>
          <w:t>29</w:t>
        </w:r>
      </w:hyperlink>
      <w:r w:rsidRPr="006A0903">
        <w:rPr>
          <w:rFonts w:ascii="Times New Roman" w:hAnsi="Times New Roman" w:cs="Times New Roman"/>
          <w:sz w:val="24"/>
          <w:szCs w:val="24"/>
        </w:rPr>
        <w:t xml:space="preserve"> настоящих Правил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составляет платежный документ (отдельно по каждой строке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непредставления клиентом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в сроки, установленные </w:t>
      </w:r>
      <w:hyperlink w:anchor="P152" w:history="1">
        <w:r w:rsidRPr="006A0903">
          <w:rPr>
            <w:rFonts w:ascii="Times New Roman" w:hAnsi="Times New Roman" w:cs="Times New Roman"/>
            <w:color w:val="0000FF"/>
            <w:sz w:val="24"/>
            <w:szCs w:val="24"/>
          </w:rPr>
          <w:t>пунктами 27</w:t>
        </w:r>
      </w:hyperlink>
      <w:r w:rsidRPr="006A0903">
        <w:rPr>
          <w:rFonts w:ascii="Times New Roman" w:hAnsi="Times New Roman" w:cs="Times New Roman"/>
          <w:sz w:val="24"/>
          <w:szCs w:val="24"/>
        </w:rPr>
        <w:t xml:space="preserve"> - </w:t>
      </w:r>
      <w:hyperlink w:anchor="P160" w:history="1">
        <w:r w:rsidRPr="006A0903">
          <w:rPr>
            <w:rFonts w:ascii="Times New Roman" w:hAnsi="Times New Roman" w:cs="Times New Roman"/>
            <w:color w:val="0000FF"/>
            <w:sz w:val="24"/>
            <w:szCs w:val="24"/>
          </w:rPr>
          <w:t>29</w:t>
        </w:r>
      </w:hyperlink>
      <w:r w:rsidRPr="006A0903">
        <w:rPr>
          <w:rFonts w:ascii="Times New Roman" w:hAnsi="Times New Roman" w:cs="Times New Roman"/>
          <w:sz w:val="24"/>
          <w:szCs w:val="24"/>
        </w:rPr>
        <w:t xml:space="preserve"> настоящих Правил, территориальный орган Федерального казначейства составляет платежный документ на перевод невостребованной суммы (суммы внесенных наличных денег) со Счета, после подтверждения зачисления внесенных денежных средств по выписке,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отражает казначейские платежи на лицевых счетах, открытых клиенту.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На основании информации, указанной в </w:t>
      </w:r>
      <w:hyperlink w:anchor="P1262" w:history="1">
        <w:r w:rsidRPr="006A0903">
          <w:rPr>
            <w:rFonts w:ascii="Times New Roman" w:hAnsi="Times New Roman" w:cs="Times New Roman"/>
            <w:color w:val="0000FF"/>
            <w:sz w:val="24"/>
            <w:szCs w:val="24"/>
          </w:rPr>
          <w:t>Расшифровках</w:t>
        </w:r>
      </w:hyperlink>
      <w:r w:rsidRPr="006A0903">
        <w:rPr>
          <w:rFonts w:ascii="Times New Roman" w:hAnsi="Times New Roman" w:cs="Times New Roman"/>
          <w:sz w:val="24"/>
          <w:szCs w:val="24"/>
        </w:rPr>
        <w:t xml:space="preserve"> (код формы по КФД 0531251), 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31. </w:t>
      </w:r>
      <w:hyperlink w:anchor="P1262" w:history="1">
        <w:r w:rsidRPr="006A0903">
          <w:rPr>
            <w:rFonts w:ascii="Times New Roman" w:hAnsi="Times New Roman" w:cs="Times New Roman"/>
            <w:color w:val="0000FF"/>
            <w:sz w:val="24"/>
            <w:szCs w:val="24"/>
          </w:rPr>
          <w:t>Расшифровка</w:t>
        </w:r>
      </w:hyperlink>
      <w:r w:rsidRPr="006A0903">
        <w:rPr>
          <w:rFonts w:ascii="Times New Roman" w:hAnsi="Times New Roman" w:cs="Times New Roman"/>
          <w:sz w:val="24"/>
          <w:szCs w:val="24"/>
        </w:rPr>
        <w:t xml:space="preserve"> (код формы по КФД 0531251) может быть отозвана клиентом до момента подтверждения кредитной организацией зачисления средств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Отзыв </w:t>
      </w:r>
      <w:hyperlink w:anchor="P1262" w:history="1">
        <w:r w:rsidRPr="006A0903">
          <w:rPr>
            <w:rFonts w:ascii="Times New Roman" w:hAnsi="Times New Roman" w:cs="Times New Roman"/>
            <w:color w:val="0000FF"/>
            <w:sz w:val="24"/>
            <w:szCs w:val="24"/>
          </w:rPr>
          <w:t>Расшифровки</w:t>
        </w:r>
      </w:hyperlink>
      <w:r w:rsidRPr="006A0903">
        <w:rPr>
          <w:rFonts w:ascii="Times New Roman" w:hAnsi="Times New Roman" w:cs="Times New Roman"/>
          <w:sz w:val="24"/>
          <w:szCs w:val="24"/>
        </w:rP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54" w:history="1">
        <w:r w:rsidRPr="006A0903">
          <w:rPr>
            <w:rFonts w:ascii="Times New Roman" w:hAnsi="Times New Roman" w:cs="Times New Roman"/>
            <w:color w:val="0000FF"/>
            <w:sz w:val="24"/>
            <w:szCs w:val="24"/>
          </w:rPr>
          <w:t>Правилами</w:t>
        </w:r>
      </w:hyperlink>
      <w:r w:rsidRPr="006A0903">
        <w:rPr>
          <w:rFonts w:ascii="Times New Roman" w:hAnsi="Times New Roman" w:cs="Times New Roman"/>
          <w:sz w:val="24"/>
          <w:szCs w:val="24"/>
        </w:rPr>
        <w:t xml:space="preserve"> организации и функционирования системы 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IV. Обеспечение денежными средствами обособленных</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подразделений, созданных клиентом</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осуществления операций по обеспечению денежными средствами </w:t>
      </w:r>
      <w:r w:rsidRPr="006A0903">
        <w:rPr>
          <w:rFonts w:ascii="Times New Roman" w:hAnsi="Times New Roman" w:cs="Times New Roman"/>
          <w:sz w:val="24"/>
          <w:szCs w:val="24"/>
        </w:rPr>
        <w:lastRenderedPageBreak/>
        <w:t>уполномоченное подразделение представляет в территориальный орган Федерального казначейства следующие документы: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Карточку образцов подписей уполномоченного подразделения.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6A0903" w:rsidRPr="006A0903" w:rsidRDefault="006A0903">
      <w:pPr>
        <w:pStyle w:val="ConsPlusNormal"/>
        <w:spacing w:before="220"/>
        <w:ind w:firstLine="540"/>
        <w:jc w:val="both"/>
        <w:rPr>
          <w:rFonts w:ascii="Times New Roman" w:hAnsi="Times New Roman" w:cs="Times New Roman"/>
          <w:sz w:val="24"/>
          <w:szCs w:val="24"/>
        </w:rPr>
      </w:pPr>
      <w:bookmarkStart w:id="19" w:name="P180"/>
      <w:bookmarkEnd w:id="19"/>
      <w:r w:rsidRPr="006A0903">
        <w:rPr>
          <w:rFonts w:ascii="Times New Roman" w:hAnsi="Times New Roman" w:cs="Times New Roman"/>
          <w:sz w:val="24"/>
          <w:szCs w:val="24"/>
        </w:rPr>
        <w:t xml:space="preserve">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55" w:history="1">
        <w:r w:rsidRPr="006A0903">
          <w:rPr>
            <w:rFonts w:ascii="Times New Roman" w:hAnsi="Times New Roman" w:cs="Times New Roman"/>
            <w:color w:val="0000FF"/>
            <w:sz w:val="24"/>
            <w:szCs w:val="24"/>
          </w:rPr>
          <w:t>приложением N 1(15)</w:t>
        </w:r>
      </w:hyperlink>
      <w:r w:rsidRPr="006A0903">
        <w:rPr>
          <w:rFonts w:ascii="Times New Roman" w:hAnsi="Times New Roman" w:cs="Times New Roman"/>
          <w:sz w:val="24"/>
          <w:szCs w:val="24"/>
        </w:rP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в порядке, установленном </w:t>
      </w:r>
      <w:hyperlink w:anchor="P72" w:history="1">
        <w:r w:rsidRPr="006A0903">
          <w:rPr>
            <w:rFonts w:ascii="Times New Roman" w:hAnsi="Times New Roman" w:cs="Times New Roman"/>
            <w:color w:val="0000FF"/>
            <w:sz w:val="24"/>
            <w:szCs w:val="24"/>
          </w:rPr>
          <w:t>пунктом 9</w:t>
        </w:r>
      </w:hyperlink>
      <w:r w:rsidRPr="006A0903">
        <w:rPr>
          <w:rFonts w:ascii="Times New Roman" w:hAnsi="Times New Roman" w:cs="Times New Roman"/>
          <w:sz w:val="24"/>
          <w:szCs w:val="24"/>
        </w:rP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25" w:history="1">
        <w:r w:rsidRPr="006A0903">
          <w:rPr>
            <w:rFonts w:ascii="Times New Roman" w:hAnsi="Times New Roman" w:cs="Times New Roman"/>
            <w:color w:val="0000FF"/>
            <w:sz w:val="24"/>
            <w:szCs w:val="24"/>
          </w:rPr>
          <w:t>приложению N 9</w:t>
        </w:r>
      </w:hyperlink>
      <w:r w:rsidRPr="006A0903">
        <w:rPr>
          <w:rFonts w:ascii="Times New Roman" w:hAnsi="Times New Roman" w:cs="Times New Roman"/>
          <w:sz w:val="24"/>
          <w:szCs w:val="24"/>
        </w:rP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неучастника бюджетного процесса с денежными средствами по форме согласно </w:t>
      </w:r>
      <w:hyperlink w:anchor="P1520" w:history="1">
        <w:r w:rsidRPr="006A0903">
          <w:rPr>
            <w:rFonts w:ascii="Times New Roman" w:hAnsi="Times New Roman" w:cs="Times New Roman"/>
            <w:color w:val="0000FF"/>
            <w:sz w:val="24"/>
            <w:szCs w:val="24"/>
          </w:rPr>
          <w:t>приложению N 10</w:t>
        </w:r>
      </w:hyperlink>
      <w:r w:rsidRPr="006A0903">
        <w:rPr>
          <w:rFonts w:ascii="Times New Roman" w:hAnsi="Times New Roman" w:cs="Times New Roman"/>
          <w:sz w:val="24"/>
          <w:szCs w:val="24"/>
        </w:rP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25" w:history="1">
        <w:r w:rsidRPr="006A0903">
          <w:rPr>
            <w:rFonts w:ascii="Times New Roman" w:hAnsi="Times New Roman" w:cs="Times New Roman"/>
            <w:color w:val="0000FF"/>
            <w:sz w:val="24"/>
            <w:szCs w:val="24"/>
          </w:rPr>
          <w:t>Ведомости</w:t>
        </w:r>
      </w:hyperlink>
      <w:r w:rsidRPr="006A0903">
        <w:rPr>
          <w:rFonts w:ascii="Times New Roman" w:hAnsi="Times New Roman" w:cs="Times New Roman"/>
          <w:sz w:val="24"/>
          <w:szCs w:val="24"/>
        </w:rPr>
        <w:t xml:space="preserve"> операций уполномоченного подразделения (код формы по КФД 0531244), </w:t>
      </w:r>
      <w:hyperlink w:anchor="P1520" w:history="1">
        <w:r w:rsidRPr="006A0903">
          <w:rPr>
            <w:rFonts w:ascii="Times New Roman" w:hAnsi="Times New Roman" w:cs="Times New Roman"/>
            <w:color w:val="0000FF"/>
            <w:sz w:val="24"/>
            <w:szCs w:val="24"/>
          </w:rPr>
          <w:t>Ведомости</w:t>
        </w:r>
      </w:hyperlink>
      <w:r w:rsidRPr="006A0903">
        <w:rPr>
          <w:rFonts w:ascii="Times New Roman" w:hAnsi="Times New Roman" w:cs="Times New Roman"/>
          <w:sz w:val="24"/>
          <w:szCs w:val="24"/>
        </w:rP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Второй экземпляр </w:t>
      </w:r>
      <w:hyperlink w:anchor="P1425" w:history="1">
        <w:r w:rsidRPr="006A0903">
          <w:rPr>
            <w:rFonts w:ascii="Times New Roman" w:hAnsi="Times New Roman" w:cs="Times New Roman"/>
            <w:color w:val="0000FF"/>
            <w:sz w:val="24"/>
            <w:szCs w:val="24"/>
          </w:rPr>
          <w:t>Ведомости</w:t>
        </w:r>
      </w:hyperlink>
      <w:r w:rsidRPr="006A0903">
        <w:rPr>
          <w:rFonts w:ascii="Times New Roman" w:hAnsi="Times New Roman" w:cs="Times New Roman"/>
          <w:sz w:val="24"/>
          <w:szCs w:val="24"/>
        </w:rPr>
        <w:t xml:space="preserve"> операций уполномоченного подразделения (код формы по КФД 0531244), </w:t>
      </w:r>
      <w:hyperlink w:anchor="P1520" w:history="1">
        <w:r w:rsidRPr="006A0903">
          <w:rPr>
            <w:rFonts w:ascii="Times New Roman" w:hAnsi="Times New Roman" w:cs="Times New Roman"/>
            <w:color w:val="0000FF"/>
            <w:sz w:val="24"/>
            <w:szCs w:val="24"/>
          </w:rPr>
          <w:t>Ведомости</w:t>
        </w:r>
      </w:hyperlink>
      <w:r w:rsidRPr="006A0903">
        <w:rPr>
          <w:rFonts w:ascii="Times New Roman" w:hAnsi="Times New Roman" w:cs="Times New Roman"/>
          <w:sz w:val="24"/>
          <w:szCs w:val="24"/>
        </w:rP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w:t>
      </w:r>
      <w:r w:rsidRPr="006A0903">
        <w:rPr>
          <w:rFonts w:ascii="Times New Roman" w:hAnsi="Times New Roman" w:cs="Times New Roman"/>
          <w:sz w:val="24"/>
          <w:szCs w:val="24"/>
        </w:rPr>
        <w:lastRenderedPageBreak/>
        <w:t>территориального органа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35. Территориальный орган Федерального казначейства проверяет правильность оформления представленного уполномоченным подразделением денежного чека в порядке, установленном </w:t>
      </w:r>
      <w:hyperlink w:anchor="P86" w:history="1">
        <w:r w:rsidRPr="006A0903">
          <w:rPr>
            <w:rFonts w:ascii="Times New Roman" w:hAnsi="Times New Roman" w:cs="Times New Roman"/>
            <w:color w:val="0000FF"/>
            <w:sz w:val="24"/>
            <w:szCs w:val="24"/>
          </w:rPr>
          <w:t>пунктами 12</w:t>
        </w:r>
      </w:hyperlink>
      <w:r w:rsidRPr="006A0903">
        <w:rPr>
          <w:rFonts w:ascii="Times New Roman" w:hAnsi="Times New Roman" w:cs="Times New Roman"/>
          <w:sz w:val="24"/>
          <w:szCs w:val="24"/>
        </w:rPr>
        <w:t xml:space="preserve"> и </w:t>
      </w:r>
      <w:hyperlink w:anchor="P87" w:history="1">
        <w:r w:rsidRPr="006A0903">
          <w:rPr>
            <w:rFonts w:ascii="Times New Roman" w:hAnsi="Times New Roman" w:cs="Times New Roman"/>
            <w:color w:val="0000FF"/>
            <w:sz w:val="24"/>
            <w:szCs w:val="24"/>
          </w:rPr>
          <w:t>13</w:t>
        </w:r>
      </w:hyperlink>
      <w:r w:rsidRPr="006A0903">
        <w:rPr>
          <w:rFonts w:ascii="Times New Roman" w:hAnsi="Times New Roman" w:cs="Times New Roman"/>
          <w:sz w:val="24"/>
          <w:szCs w:val="24"/>
        </w:rP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36. Территориальный орган Федерального казначейства возвращает оформленный денежный чек уполномоченному подразделению.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37. Распоряжение по </w:t>
      </w:r>
      <w:hyperlink r:id="rId56" w:history="1">
        <w:r w:rsidRPr="006A0903">
          <w:rPr>
            <w:rFonts w:ascii="Times New Roman" w:hAnsi="Times New Roman" w:cs="Times New Roman"/>
            <w:color w:val="0000FF"/>
            <w:sz w:val="24"/>
            <w:szCs w:val="24"/>
          </w:rPr>
          <w:t>приложению N 1(15)</w:t>
        </w:r>
      </w:hyperlink>
      <w:r w:rsidRPr="006A0903">
        <w:rPr>
          <w:rFonts w:ascii="Times New Roman" w:hAnsi="Times New Roman" w:cs="Times New Roman"/>
          <w:sz w:val="24"/>
          <w:szCs w:val="24"/>
        </w:rPr>
        <w:t xml:space="preserve"> к Порядку казначейского обслуживания считается исполненным после подтверждения банком операций по списанию средств со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Первый экземпляр исполненного Распоряжения по </w:t>
      </w:r>
      <w:hyperlink r:id="rId57" w:history="1">
        <w:r w:rsidRPr="006A0903">
          <w:rPr>
            <w:rFonts w:ascii="Times New Roman" w:hAnsi="Times New Roman" w:cs="Times New Roman"/>
            <w:color w:val="0000FF"/>
            <w:sz w:val="24"/>
            <w:szCs w:val="24"/>
          </w:rPr>
          <w:t>приложению N 1(15)</w:t>
        </w:r>
      </w:hyperlink>
      <w:r w:rsidRPr="006A0903">
        <w:rPr>
          <w:rFonts w:ascii="Times New Roman" w:hAnsi="Times New Roman" w:cs="Times New Roman"/>
          <w:sz w:val="24"/>
          <w:szCs w:val="24"/>
        </w:rPr>
        <w:t xml:space="preserve"> к Порядку казначейского обслуживания с </w:t>
      </w:r>
      <w:hyperlink w:anchor="P1425" w:history="1">
        <w:r w:rsidRPr="006A0903">
          <w:rPr>
            <w:rFonts w:ascii="Times New Roman" w:hAnsi="Times New Roman" w:cs="Times New Roman"/>
            <w:color w:val="0000FF"/>
            <w:sz w:val="24"/>
            <w:szCs w:val="24"/>
          </w:rPr>
          <w:t>Ведомостью</w:t>
        </w:r>
      </w:hyperlink>
      <w:r w:rsidRPr="006A0903">
        <w:rPr>
          <w:rFonts w:ascii="Times New Roman" w:hAnsi="Times New Roman" w:cs="Times New Roman"/>
          <w:sz w:val="24"/>
          <w:szCs w:val="24"/>
        </w:rPr>
        <w:t xml:space="preserve"> операций уполномоченного подразделения (код формы по КФД 0531244), </w:t>
      </w:r>
      <w:hyperlink w:anchor="P1520" w:history="1">
        <w:r w:rsidRPr="006A0903">
          <w:rPr>
            <w:rFonts w:ascii="Times New Roman" w:hAnsi="Times New Roman" w:cs="Times New Roman"/>
            <w:color w:val="0000FF"/>
            <w:sz w:val="24"/>
            <w:szCs w:val="24"/>
          </w:rPr>
          <w:t>Ведомостью</w:t>
        </w:r>
      </w:hyperlink>
      <w:r w:rsidRPr="006A0903">
        <w:rPr>
          <w:rFonts w:ascii="Times New Roman" w:hAnsi="Times New Roman" w:cs="Times New Roman"/>
          <w:sz w:val="24"/>
          <w:szCs w:val="24"/>
        </w:rP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02" w:history="1">
        <w:r w:rsidRPr="006A0903">
          <w:rPr>
            <w:rFonts w:ascii="Times New Roman" w:hAnsi="Times New Roman" w:cs="Times New Roman"/>
            <w:color w:val="0000FF"/>
            <w:sz w:val="24"/>
            <w:szCs w:val="24"/>
          </w:rPr>
          <w:t>пунктами 19</w:t>
        </w:r>
      </w:hyperlink>
      <w:r w:rsidRPr="006A0903">
        <w:rPr>
          <w:rFonts w:ascii="Times New Roman" w:hAnsi="Times New Roman" w:cs="Times New Roman"/>
          <w:sz w:val="24"/>
          <w:szCs w:val="24"/>
        </w:rPr>
        <w:t xml:space="preserve"> - </w:t>
      </w:r>
      <w:hyperlink w:anchor="P111" w:history="1">
        <w:r w:rsidRPr="006A0903">
          <w:rPr>
            <w:rFonts w:ascii="Times New Roman" w:hAnsi="Times New Roman" w:cs="Times New Roman"/>
            <w:color w:val="0000FF"/>
            <w:sz w:val="24"/>
            <w:szCs w:val="24"/>
          </w:rPr>
          <w:t>20</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V. Обеспечение денежными средствами косвенных участников</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системы 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6A0903" w:rsidRPr="006A0903" w:rsidRDefault="006A0903">
      <w:pPr>
        <w:pStyle w:val="ConsPlusNormal"/>
        <w:spacing w:before="220"/>
        <w:ind w:firstLine="540"/>
        <w:jc w:val="both"/>
        <w:rPr>
          <w:rFonts w:ascii="Times New Roman" w:hAnsi="Times New Roman" w:cs="Times New Roman"/>
          <w:sz w:val="24"/>
          <w:szCs w:val="24"/>
        </w:rPr>
      </w:pPr>
      <w:bookmarkStart w:id="20" w:name="P196"/>
      <w:bookmarkEnd w:id="20"/>
      <w:r w:rsidRPr="006A0903">
        <w:rPr>
          <w:rFonts w:ascii="Times New Roman" w:hAnsi="Times New Roman" w:cs="Times New Roman"/>
          <w:sz w:val="24"/>
          <w:szCs w:val="24"/>
        </w:rPr>
        <w:t>а) с использованием денежных чеков;</w:t>
      </w:r>
    </w:p>
    <w:p w:rsidR="006A0903" w:rsidRPr="006A0903" w:rsidRDefault="006A0903">
      <w:pPr>
        <w:pStyle w:val="ConsPlusNormal"/>
        <w:spacing w:before="220"/>
        <w:ind w:firstLine="540"/>
        <w:jc w:val="both"/>
        <w:rPr>
          <w:rFonts w:ascii="Times New Roman" w:hAnsi="Times New Roman" w:cs="Times New Roman"/>
          <w:sz w:val="24"/>
          <w:szCs w:val="24"/>
        </w:rPr>
      </w:pPr>
      <w:bookmarkStart w:id="21" w:name="P197"/>
      <w:bookmarkEnd w:id="21"/>
      <w:r w:rsidRPr="006A0903">
        <w:rPr>
          <w:rFonts w:ascii="Times New Roman" w:hAnsi="Times New Roman" w:cs="Times New Roman"/>
          <w:sz w:val="24"/>
          <w:szCs w:val="24"/>
        </w:rPr>
        <w:t>б) с использованием карт.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39. Для организации обеспечения денежными средствами удаленных клиентов в соответствии с </w:t>
      </w:r>
      <w:hyperlink w:anchor="P196" w:history="1">
        <w:r w:rsidRPr="006A0903">
          <w:rPr>
            <w:rFonts w:ascii="Times New Roman" w:hAnsi="Times New Roman" w:cs="Times New Roman"/>
            <w:color w:val="0000FF"/>
            <w:sz w:val="24"/>
            <w:szCs w:val="24"/>
          </w:rPr>
          <w:t>подпунктом "а" пункта 38</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участник системы казначейских платежей, определенный </w:t>
      </w:r>
      <w:hyperlink r:id="rId58" w:history="1">
        <w:r w:rsidRPr="006A0903">
          <w:rPr>
            <w:rFonts w:ascii="Times New Roman" w:hAnsi="Times New Roman" w:cs="Times New Roman"/>
            <w:color w:val="0000FF"/>
            <w:sz w:val="24"/>
            <w:szCs w:val="24"/>
          </w:rPr>
          <w:t>подпунктом 2 пункта 2 статьи 242.8</w:t>
        </w:r>
      </w:hyperlink>
      <w:r w:rsidRPr="006A0903">
        <w:rPr>
          <w:rFonts w:ascii="Times New Roman" w:hAnsi="Times New Roman" w:cs="Times New Roman"/>
          <w:sz w:val="24"/>
          <w:szCs w:val="24"/>
        </w:rP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w:t>
      </w:r>
      <w:r w:rsidRPr="006A0903">
        <w:rPr>
          <w:rFonts w:ascii="Times New Roman" w:hAnsi="Times New Roman" w:cs="Times New Roman"/>
          <w:sz w:val="24"/>
          <w:szCs w:val="24"/>
        </w:rPr>
        <w:lastRenderedPageBreak/>
        <w:t xml:space="preserve">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03" w:history="1">
        <w:r w:rsidRPr="006A0903">
          <w:rPr>
            <w:rFonts w:ascii="Times New Roman" w:hAnsi="Times New Roman" w:cs="Times New Roman"/>
            <w:color w:val="0000FF"/>
            <w:sz w:val="24"/>
            <w:szCs w:val="24"/>
          </w:rPr>
          <w:t>приложению N 11</w:t>
        </w:r>
      </w:hyperlink>
      <w:r w:rsidRPr="006A0903">
        <w:rPr>
          <w:rFonts w:ascii="Times New Roman" w:hAnsi="Times New Roman" w:cs="Times New Roman"/>
          <w:sz w:val="24"/>
          <w:szCs w:val="24"/>
        </w:rP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w:t>
      </w:r>
      <w:hyperlink w:anchor="P1603" w:history="1">
        <w:r w:rsidRPr="006A0903">
          <w:rPr>
            <w:rFonts w:ascii="Times New Roman" w:hAnsi="Times New Roman" w:cs="Times New Roman"/>
            <w:color w:val="0000FF"/>
            <w:sz w:val="24"/>
            <w:szCs w:val="24"/>
          </w:rPr>
          <w:t>Перечне</w:t>
        </w:r>
      </w:hyperlink>
      <w:r w:rsidRPr="006A0903">
        <w:rPr>
          <w:rFonts w:ascii="Times New Roman" w:hAnsi="Times New Roman" w:cs="Times New Roman"/>
          <w:sz w:val="24"/>
          <w:szCs w:val="24"/>
        </w:rP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передачи в соответствии с законодательством Российской Федерации отдельных полномочий клиента удаленному клиенту, </w:t>
      </w:r>
      <w:hyperlink w:anchor="P1603" w:history="1">
        <w:r w:rsidRPr="006A0903">
          <w:rPr>
            <w:rFonts w:ascii="Times New Roman" w:hAnsi="Times New Roman" w:cs="Times New Roman"/>
            <w:color w:val="0000FF"/>
            <w:sz w:val="24"/>
            <w:szCs w:val="24"/>
          </w:rPr>
          <w:t>Перечень</w:t>
        </w:r>
      </w:hyperlink>
      <w:r w:rsidRPr="006A0903">
        <w:rPr>
          <w:rFonts w:ascii="Times New Roman" w:hAnsi="Times New Roman" w:cs="Times New Roman"/>
          <w:sz w:val="24"/>
          <w:szCs w:val="24"/>
        </w:rPr>
        <w:t xml:space="preserve"> финансового органа должен быть оформлен в части клиента, передающего бюджетные полномочия. При этом в </w:t>
      </w:r>
      <w:hyperlink w:anchor="P1603" w:history="1">
        <w:r w:rsidRPr="006A0903">
          <w:rPr>
            <w:rFonts w:ascii="Times New Roman" w:hAnsi="Times New Roman" w:cs="Times New Roman"/>
            <w:color w:val="0000FF"/>
            <w:sz w:val="24"/>
            <w:szCs w:val="24"/>
          </w:rPr>
          <w:t>Перечне</w:t>
        </w:r>
      </w:hyperlink>
      <w:r w:rsidRPr="006A0903">
        <w:rPr>
          <w:rFonts w:ascii="Times New Roman" w:hAnsi="Times New Roman" w:cs="Times New Roman"/>
          <w:sz w:val="24"/>
          <w:szCs w:val="24"/>
        </w:rPr>
        <w:t xml:space="preserve"> финансового органа дополнительно должно быть указано наименование удаленного клиента, исполняющего переданные полномочия.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в порядке, установленном </w:t>
      </w:r>
      <w:hyperlink w:anchor="P72" w:history="1">
        <w:r w:rsidRPr="006A0903">
          <w:rPr>
            <w:rFonts w:ascii="Times New Roman" w:hAnsi="Times New Roman" w:cs="Times New Roman"/>
            <w:color w:val="0000FF"/>
            <w:sz w:val="24"/>
            <w:szCs w:val="24"/>
          </w:rPr>
          <w:t>пунктом 9</w:t>
        </w:r>
      </w:hyperlink>
      <w:r w:rsidRPr="006A0903">
        <w:rPr>
          <w:rFonts w:ascii="Times New Roman" w:hAnsi="Times New Roman" w:cs="Times New Roman"/>
          <w:sz w:val="24"/>
          <w:szCs w:val="24"/>
        </w:rPr>
        <w:t xml:space="preserve"> настоящих Правил, выдает удаленному клиенту денежную чековую книжку.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25" w:history="1">
        <w:r w:rsidRPr="006A0903">
          <w:rPr>
            <w:rFonts w:ascii="Times New Roman" w:hAnsi="Times New Roman" w:cs="Times New Roman"/>
            <w:color w:val="0000FF"/>
            <w:sz w:val="24"/>
            <w:szCs w:val="24"/>
          </w:rPr>
          <w:t>Ведомость</w:t>
        </w:r>
      </w:hyperlink>
      <w:r w:rsidRPr="006A0903">
        <w:rPr>
          <w:rFonts w:ascii="Times New Roman" w:hAnsi="Times New Roman" w:cs="Times New Roman"/>
          <w:sz w:val="24"/>
          <w:szCs w:val="24"/>
        </w:rPr>
        <w:t xml:space="preserve"> операций уполномоченного подразделения (код формы по КФД 0531244), </w:t>
      </w:r>
      <w:hyperlink w:anchor="P1520" w:history="1">
        <w:r w:rsidRPr="006A0903">
          <w:rPr>
            <w:rFonts w:ascii="Times New Roman" w:hAnsi="Times New Roman" w:cs="Times New Roman"/>
            <w:color w:val="0000FF"/>
            <w:sz w:val="24"/>
            <w:szCs w:val="24"/>
          </w:rPr>
          <w:t>Ведомость</w:t>
        </w:r>
      </w:hyperlink>
      <w:r w:rsidRPr="006A0903">
        <w:rPr>
          <w:rFonts w:ascii="Times New Roman" w:hAnsi="Times New Roman" w:cs="Times New Roman"/>
          <w:sz w:val="24"/>
          <w:szCs w:val="24"/>
        </w:rPr>
        <w:t xml:space="preserve"> операций уполномоченного подразделения (код формы по КФД 0531245) в порядке, предусмотренном </w:t>
      </w:r>
      <w:hyperlink w:anchor="P180" w:history="1">
        <w:r w:rsidRPr="006A0903">
          <w:rPr>
            <w:rFonts w:ascii="Times New Roman" w:hAnsi="Times New Roman" w:cs="Times New Roman"/>
            <w:color w:val="0000FF"/>
            <w:sz w:val="24"/>
            <w:szCs w:val="24"/>
          </w:rPr>
          <w:t>пунктом 33</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Взнос наличных денег удаленным клиентом осуществляется в порядке, установленном </w:t>
      </w:r>
      <w:hyperlink w:anchor="P222" w:history="1">
        <w:r w:rsidRPr="006A0903">
          <w:rPr>
            <w:rFonts w:ascii="Times New Roman" w:hAnsi="Times New Roman" w:cs="Times New Roman"/>
            <w:color w:val="0000FF"/>
            <w:sz w:val="24"/>
            <w:szCs w:val="24"/>
          </w:rPr>
          <w:t>пунктом 42</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40. Обеспечение денежными средствами удаленных клиентов в соответствии с </w:t>
      </w:r>
      <w:hyperlink w:anchor="P197" w:history="1">
        <w:r w:rsidRPr="006A0903">
          <w:rPr>
            <w:rFonts w:ascii="Times New Roman" w:hAnsi="Times New Roman" w:cs="Times New Roman"/>
            <w:color w:val="0000FF"/>
            <w:sz w:val="24"/>
            <w:szCs w:val="24"/>
          </w:rPr>
          <w:t>подпунктом "б" пункта 38</w:t>
        </w:r>
      </w:hyperlink>
      <w:r w:rsidRPr="006A0903">
        <w:rPr>
          <w:rFonts w:ascii="Times New Roman" w:hAnsi="Times New Roman" w:cs="Times New Roman"/>
          <w:sz w:val="24"/>
          <w:szCs w:val="24"/>
        </w:rPr>
        <w:t xml:space="preserve"> настоящих Правил осуществляется в следующем порядке.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Финансовый орган (орган управления внебюджетным фондом) представляет в территориальный орган Федерального казначейства </w:t>
      </w:r>
      <w:hyperlink w:anchor="P1603" w:history="1">
        <w:r w:rsidRPr="006A0903">
          <w:rPr>
            <w:rFonts w:ascii="Times New Roman" w:hAnsi="Times New Roman" w:cs="Times New Roman"/>
            <w:color w:val="0000FF"/>
            <w:sz w:val="24"/>
            <w:szCs w:val="24"/>
          </w:rPr>
          <w:t>Перечень</w:t>
        </w:r>
      </w:hyperlink>
      <w:r w:rsidRPr="006A0903">
        <w:rPr>
          <w:rFonts w:ascii="Times New Roman" w:hAnsi="Times New Roman" w:cs="Times New Roman"/>
          <w:sz w:val="24"/>
          <w:szCs w:val="24"/>
        </w:rPr>
        <w:t xml:space="preserve"> финансового органа.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получения карт удаленный клиент представляет в территориальный орган Федерального казначейства </w:t>
      </w:r>
      <w:hyperlink w:anchor="P772" w:history="1">
        <w:r w:rsidRPr="006A0903">
          <w:rPr>
            <w:rFonts w:ascii="Times New Roman" w:hAnsi="Times New Roman" w:cs="Times New Roman"/>
            <w:color w:val="0000FF"/>
            <w:sz w:val="24"/>
            <w:szCs w:val="24"/>
          </w:rPr>
          <w:t>Заявление</w:t>
        </w:r>
      </w:hyperlink>
      <w:r w:rsidRPr="006A0903">
        <w:rPr>
          <w:rFonts w:ascii="Times New Roman" w:hAnsi="Times New Roman" w:cs="Times New Roman"/>
          <w:sz w:val="24"/>
          <w:szCs w:val="24"/>
        </w:rPr>
        <w:t xml:space="preserve"> на получение карт в порядке, установленном </w:t>
      </w:r>
      <w:hyperlink w:anchor="P127" w:history="1">
        <w:r w:rsidRPr="006A0903">
          <w:rPr>
            <w:rFonts w:ascii="Times New Roman" w:hAnsi="Times New Roman" w:cs="Times New Roman"/>
            <w:color w:val="0000FF"/>
            <w:sz w:val="24"/>
            <w:szCs w:val="24"/>
          </w:rPr>
          <w:t>пунктом 22</w:t>
        </w:r>
      </w:hyperlink>
      <w:r w:rsidRPr="006A0903">
        <w:rPr>
          <w:rFonts w:ascii="Times New Roman" w:hAnsi="Times New Roman" w:cs="Times New Roman"/>
          <w:sz w:val="24"/>
          <w:szCs w:val="24"/>
        </w:rPr>
        <w:t xml:space="preserve"> настоящих Правил для клиентов.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этом в реквизите "Назначение платежа" платежного документа должны быть </w:t>
      </w:r>
      <w:r w:rsidRPr="006A0903">
        <w:rPr>
          <w:rFonts w:ascii="Times New Roman" w:hAnsi="Times New Roman" w:cs="Times New Roman"/>
          <w:sz w:val="24"/>
          <w:szCs w:val="24"/>
        </w:rPr>
        <w:lastRenderedPageBreak/>
        <w:t>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Не позднее рабочего дня, следующего за днем подтверждения банком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банк </w:t>
      </w:r>
      <w:hyperlink w:anchor="P1156" w:history="1">
        <w:r w:rsidRPr="006A0903">
          <w:rPr>
            <w:rFonts w:ascii="Times New Roman" w:hAnsi="Times New Roman" w:cs="Times New Roman"/>
            <w:color w:val="0000FF"/>
            <w:sz w:val="24"/>
            <w:szCs w:val="24"/>
          </w:rPr>
          <w:t>Расшифровку</w:t>
        </w:r>
      </w:hyperlink>
      <w:r w:rsidRPr="006A0903">
        <w:rPr>
          <w:rFonts w:ascii="Times New Roman" w:hAnsi="Times New Roman" w:cs="Times New Roman"/>
          <w:sz w:val="24"/>
          <w:szCs w:val="24"/>
        </w:rPr>
        <w:t xml:space="preserve"> (код формы по КФД 0531250), если иное не предусмотрено условиями Договора.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262" w:history="1">
        <w:r w:rsidRPr="006A0903">
          <w:rPr>
            <w:rFonts w:ascii="Times New Roman" w:hAnsi="Times New Roman" w:cs="Times New Roman"/>
            <w:color w:val="0000FF"/>
            <w:sz w:val="24"/>
            <w:szCs w:val="24"/>
          </w:rPr>
          <w:t>Расшифровку</w:t>
        </w:r>
      </w:hyperlink>
      <w:r w:rsidRPr="006A0903">
        <w:rPr>
          <w:rFonts w:ascii="Times New Roman" w:hAnsi="Times New Roman" w:cs="Times New Roman"/>
          <w:sz w:val="24"/>
          <w:szCs w:val="24"/>
        </w:rPr>
        <w:t xml:space="preserve"> (код формы по КФД 0531251) в порядке, установленном </w:t>
      </w:r>
      <w:hyperlink w:anchor="P152" w:history="1">
        <w:r w:rsidRPr="006A0903">
          <w:rPr>
            <w:rFonts w:ascii="Times New Roman" w:hAnsi="Times New Roman" w:cs="Times New Roman"/>
            <w:color w:val="0000FF"/>
            <w:sz w:val="24"/>
            <w:szCs w:val="24"/>
          </w:rPr>
          <w:t>пунктами 27</w:t>
        </w:r>
      </w:hyperlink>
      <w:r w:rsidRPr="006A0903">
        <w:rPr>
          <w:rFonts w:ascii="Times New Roman" w:hAnsi="Times New Roman" w:cs="Times New Roman"/>
          <w:sz w:val="24"/>
          <w:szCs w:val="24"/>
        </w:rPr>
        <w:t xml:space="preserve"> - </w:t>
      </w:r>
      <w:hyperlink w:anchor="P160" w:history="1">
        <w:r w:rsidRPr="006A0903">
          <w:rPr>
            <w:rFonts w:ascii="Times New Roman" w:hAnsi="Times New Roman" w:cs="Times New Roman"/>
            <w:color w:val="0000FF"/>
            <w:sz w:val="24"/>
            <w:szCs w:val="24"/>
          </w:rPr>
          <w:t>29</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VI. Взнос клиентом наличных денег по Объявлению</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на взнос наличными (по препроводительной ведомости к сумке)</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и их учет территориальным органом Федерального казначейства</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41. На Счет клиентом вносятся: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6A0903" w:rsidRPr="006A0903" w:rsidRDefault="006A0903">
      <w:pPr>
        <w:pStyle w:val="ConsPlusNormal"/>
        <w:spacing w:before="220"/>
        <w:ind w:firstLine="540"/>
        <w:jc w:val="both"/>
        <w:rPr>
          <w:rFonts w:ascii="Times New Roman" w:hAnsi="Times New Roman" w:cs="Times New Roman"/>
          <w:sz w:val="24"/>
          <w:szCs w:val="24"/>
        </w:rPr>
      </w:pPr>
      <w:bookmarkStart w:id="22" w:name="P222"/>
      <w:bookmarkEnd w:id="22"/>
      <w:r w:rsidRPr="006A0903">
        <w:rPr>
          <w:rFonts w:ascii="Times New Roman" w:hAnsi="Times New Roman" w:cs="Times New Roman"/>
          <w:sz w:val="24"/>
          <w:szCs w:val="24"/>
        </w:rP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59"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629-П/12н и настоящими Правилами: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по </w:t>
      </w:r>
      <w:hyperlink r:id="rId60" w:history="1">
        <w:r w:rsidRPr="006A0903">
          <w:rPr>
            <w:rFonts w:ascii="Times New Roman" w:hAnsi="Times New Roman" w:cs="Times New Roman"/>
            <w:color w:val="0000FF"/>
            <w:sz w:val="24"/>
            <w:szCs w:val="24"/>
          </w:rPr>
          <w:t>Объявлению</w:t>
        </w:r>
      </w:hyperlink>
      <w:r w:rsidRPr="006A0903">
        <w:rPr>
          <w:rFonts w:ascii="Times New Roman" w:hAnsi="Times New Roman" w:cs="Times New Roman"/>
          <w:sz w:val="24"/>
          <w:szCs w:val="24"/>
        </w:rPr>
        <w:t xml:space="preserve"> на взнос наличными (код формы по ОКУД 0402001) (по препроводительной </w:t>
      </w:r>
      <w:hyperlink r:id="rId61" w:history="1">
        <w:r w:rsidRPr="006A0903">
          <w:rPr>
            <w:rFonts w:ascii="Times New Roman" w:hAnsi="Times New Roman" w:cs="Times New Roman"/>
            <w:color w:val="0000FF"/>
            <w:sz w:val="24"/>
            <w:szCs w:val="24"/>
          </w:rPr>
          <w:t>ведомости</w:t>
        </w:r>
      </w:hyperlink>
      <w:r w:rsidRPr="006A0903">
        <w:rPr>
          <w:rFonts w:ascii="Times New Roman" w:hAnsi="Times New Roman" w:cs="Times New Roman"/>
          <w:sz w:val="24"/>
          <w:szCs w:val="24"/>
        </w:rPr>
        <w:t xml:space="preserve"> к сумке (код по ОКУД 0402300);</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через автоматическое приемное устройство.</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43. В случае если операция по взносу наличных денег осуществляется уполномоченным подразделением, в </w:t>
      </w:r>
      <w:hyperlink r:id="rId62" w:history="1">
        <w:r w:rsidRPr="006A0903">
          <w:rPr>
            <w:rFonts w:ascii="Times New Roman" w:hAnsi="Times New Roman" w:cs="Times New Roman"/>
            <w:color w:val="0000FF"/>
            <w:sz w:val="24"/>
            <w:szCs w:val="24"/>
          </w:rPr>
          <w:t>реквизите</w:t>
        </w:r>
      </w:hyperlink>
      <w:r w:rsidRPr="006A0903">
        <w:rPr>
          <w:rFonts w:ascii="Times New Roman" w:hAnsi="Times New Roman" w:cs="Times New Roman"/>
          <w:sz w:val="24"/>
          <w:szCs w:val="24"/>
        </w:rP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63" w:history="1">
        <w:r w:rsidRPr="006A0903">
          <w:rPr>
            <w:rFonts w:ascii="Times New Roman" w:hAnsi="Times New Roman" w:cs="Times New Roman"/>
            <w:color w:val="0000FF"/>
            <w:sz w:val="24"/>
            <w:szCs w:val="24"/>
          </w:rPr>
          <w:t>частью 10 статьи 241</w:t>
        </w:r>
      </w:hyperlink>
      <w:r w:rsidRPr="006A0903">
        <w:rPr>
          <w:rFonts w:ascii="Times New Roman" w:hAnsi="Times New Roman" w:cs="Times New Roman"/>
          <w:sz w:val="24"/>
          <w:szCs w:val="24"/>
        </w:rP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w:t>
      </w:r>
      <w:hyperlink r:id="rId64" w:history="1">
        <w:r w:rsidRPr="006A0903">
          <w:rPr>
            <w:rFonts w:ascii="Times New Roman" w:hAnsi="Times New Roman" w:cs="Times New Roman"/>
            <w:color w:val="0000FF"/>
            <w:sz w:val="24"/>
            <w:szCs w:val="24"/>
          </w:rPr>
          <w:t>реквизите</w:t>
        </w:r>
      </w:hyperlink>
      <w:r w:rsidRPr="006A0903">
        <w:rPr>
          <w:rFonts w:ascii="Times New Roman" w:hAnsi="Times New Roman" w:cs="Times New Roman"/>
          <w:sz w:val="24"/>
          <w:szCs w:val="24"/>
        </w:rP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w:t>
      </w:r>
      <w:hyperlink r:id="rId65" w:history="1">
        <w:r w:rsidRPr="006A0903">
          <w:rPr>
            <w:rFonts w:ascii="Times New Roman" w:hAnsi="Times New Roman" w:cs="Times New Roman"/>
            <w:color w:val="0000FF"/>
            <w:sz w:val="24"/>
            <w:szCs w:val="24"/>
          </w:rPr>
          <w:t>реквизите</w:t>
        </w:r>
      </w:hyperlink>
      <w:r w:rsidRPr="006A0903">
        <w:rPr>
          <w:rFonts w:ascii="Times New Roman" w:hAnsi="Times New Roman" w:cs="Times New Roman"/>
          <w:sz w:val="24"/>
          <w:szCs w:val="24"/>
        </w:rP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66" w:history="1">
        <w:r w:rsidRPr="006A0903">
          <w:rPr>
            <w:rFonts w:ascii="Times New Roman" w:hAnsi="Times New Roman" w:cs="Times New Roman"/>
            <w:color w:val="0000FF"/>
            <w:sz w:val="24"/>
            <w:szCs w:val="24"/>
          </w:rPr>
          <w:t>Объявлению</w:t>
        </w:r>
      </w:hyperlink>
      <w:r w:rsidRPr="006A0903">
        <w:rPr>
          <w:rFonts w:ascii="Times New Roman" w:hAnsi="Times New Roman" w:cs="Times New Roman"/>
          <w:sz w:val="24"/>
          <w:szCs w:val="24"/>
        </w:rPr>
        <w:t xml:space="preserve"> на взнос наличными (код формы по ОКУД 0402001), </w:t>
      </w:r>
      <w:hyperlink r:id="rId67" w:history="1">
        <w:r w:rsidRPr="006A0903">
          <w:rPr>
            <w:rFonts w:ascii="Times New Roman" w:hAnsi="Times New Roman" w:cs="Times New Roman"/>
            <w:color w:val="0000FF"/>
            <w:sz w:val="24"/>
            <w:szCs w:val="24"/>
          </w:rPr>
          <w:t>накладной</w:t>
        </w:r>
      </w:hyperlink>
      <w:r w:rsidRPr="006A0903">
        <w:rPr>
          <w:rFonts w:ascii="Times New Roman" w:hAnsi="Times New Roman" w:cs="Times New Roman"/>
          <w:sz w:val="24"/>
          <w:szCs w:val="24"/>
        </w:rPr>
        <w:t xml:space="preserve"> к сумке (код по ОКУД 0402300) (далее соответственно - ордер, накладная), или информации об операциях,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операции, и передает их в банк.</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Если из информации, указанной соответственно в </w:t>
      </w:r>
      <w:hyperlink r:id="rId68" w:history="1">
        <w:r w:rsidRPr="006A0903">
          <w:rPr>
            <w:rFonts w:ascii="Times New Roman" w:hAnsi="Times New Roman" w:cs="Times New Roman"/>
            <w:color w:val="0000FF"/>
            <w:sz w:val="24"/>
            <w:szCs w:val="24"/>
          </w:rPr>
          <w:t>ордере</w:t>
        </w:r>
      </w:hyperlink>
      <w:r w:rsidRPr="006A0903">
        <w:rPr>
          <w:rFonts w:ascii="Times New Roman" w:hAnsi="Times New Roman" w:cs="Times New Roman"/>
          <w:sz w:val="24"/>
          <w:szCs w:val="24"/>
        </w:rPr>
        <w:t xml:space="preserve"> (накладной), в информации об операции,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69" w:history="1">
        <w:r w:rsidRPr="006A0903">
          <w:rPr>
            <w:rFonts w:ascii="Times New Roman" w:hAnsi="Times New Roman" w:cs="Times New Roman"/>
            <w:color w:val="0000FF"/>
            <w:sz w:val="24"/>
            <w:szCs w:val="24"/>
          </w:rPr>
          <w:t>Порядком</w:t>
        </w:r>
      </w:hyperlink>
      <w:r w:rsidRPr="006A0903">
        <w:rPr>
          <w:rFonts w:ascii="Times New Roman" w:hAnsi="Times New Roman" w:cs="Times New Roman"/>
          <w:sz w:val="24"/>
          <w:szCs w:val="24"/>
        </w:rPr>
        <w:t xml:space="preserve"> казначейского обслуживания.</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70" w:history="1">
        <w:r w:rsidRPr="006A0903">
          <w:rPr>
            <w:rFonts w:ascii="Times New Roman" w:hAnsi="Times New Roman" w:cs="Times New Roman"/>
            <w:color w:val="0000FF"/>
            <w:sz w:val="24"/>
            <w:szCs w:val="24"/>
          </w:rPr>
          <w:t>Порядком</w:t>
        </w:r>
      </w:hyperlink>
      <w:r w:rsidRPr="006A0903">
        <w:rPr>
          <w:rFonts w:ascii="Times New Roman" w:hAnsi="Times New Roman" w:cs="Times New Roman"/>
          <w:sz w:val="24"/>
          <w:szCs w:val="24"/>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71" w:history="1">
        <w:r w:rsidRPr="006A0903">
          <w:rPr>
            <w:rFonts w:ascii="Times New Roman" w:hAnsi="Times New Roman" w:cs="Times New Roman"/>
            <w:color w:val="0000FF"/>
            <w:sz w:val="24"/>
            <w:szCs w:val="24"/>
          </w:rPr>
          <w:t>статьями 40</w:t>
        </w:r>
      </w:hyperlink>
      <w:r w:rsidRPr="006A0903">
        <w:rPr>
          <w:rFonts w:ascii="Times New Roman" w:hAnsi="Times New Roman" w:cs="Times New Roman"/>
          <w:sz w:val="24"/>
          <w:szCs w:val="24"/>
        </w:rPr>
        <w:t xml:space="preserve"> и </w:t>
      </w:r>
      <w:hyperlink r:id="rId72" w:history="1">
        <w:r w:rsidRPr="006A0903">
          <w:rPr>
            <w:rFonts w:ascii="Times New Roman" w:hAnsi="Times New Roman" w:cs="Times New Roman"/>
            <w:color w:val="0000FF"/>
            <w:sz w:val="24"/>
            <w:szCs w:val="24"/>
          </w:rPr>
          <w:t>166.1</w:t>
        </w:r>
      </w:hyperlink>
      <w:r w:rsidRPr="006A0903">
        <w:rPr>
          <w:rFonts w:ascii="Times New Roman" w:hAnsi="Times New Roman" w:cs="Times New Roman"/>
          <w:sz w:val="24"/>
          <w:szCs w:val="24"/>
        </w:rPr>
        <w:t xml:space="preserve"> Бюджетного кодекса Российской Федерации.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46. На основании информации, указанной в ордерах (накладных), информации об операциях,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outlineLvl w:val="1"/>
        <w:rPr>
          <w:rFonts w:ascii="Times New Roman" w:hAnsi="Times New Roman" w:cs="Times New Roman"/>
          <w:sz w:val="24"/>
          <w:szCs w:val="24"/>
        </w:rPr>
      </w:pPr>
      <w:r w:rsidRPr="006A0903">
        <w:rPr>
          <w:rFonts w:ascii="Times New Roman" w:hAnsi="Times New Roman" w:cs="Times New Roman"/>
          <w:sz w:val="24"/>
          <w:szCs w:val="24"/>
        </w:rPr>
        <w:t>VII. Осуществление территориальным органом Федерального</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казначейства операций по обеспечению денежными средствами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клиентов с применением Распоряжения о совершении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 xml:space="preserve">казначейских платежей в соответствии с </w:t>
      </w:r>
      <w:hyperlink r:id="rId73" w:history="1">
        <w:r w:rsidRPr="006A0903">
          <w:rPr>
            <w:rFonts w:ascii="Times New Roman" w:hAnsi="Times New Roman" w:cs="Times New Roman"/>
            <w:color w:val="0000FF"/>
            <w:sz w:val="24"/>
            <w:szCs w:val="24"/>
          </w:rPr>
          <w:t>приложением N 3(21)</w:t>
        </w:r>
      </w:hyperlink>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к Порядку казначейского обслуживания и Заявки о внесении</w:t>
      </w:r>
    </w:p>
    <w:p w:rsidR="006A0903" w:rsidRPr="006A0903" w:rsidRDefault="006A0903">
      <w:pPr>
        <w:pStyle w:val="ConsPlusTitle"/>
        <w:jc w:val="center"/>
        <w:rPr>
          <w:rFonts w:ascii="Times New Roman" w:hAnsi="Times New Roman" w:cs="Times New Roman"/>
          <w:sz w:val="24"/>
          <w:szCs w:val="24"/>
        </w:rPr>
      </w:pPr>
      <w:r w:rsidRPr="006A0903">
        <w:rPr>
          <w:rFonts w:ascii="Times New Roman" w:hAnsi="Times New Roman" w:cs="Times New Roman"/>
          <w:sz w:val="24"/>
          <w:szCs w:val="24"/>
        </w:rPr>
        <w:t>наличных денежных средств в структурированном виде</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ind w:firstLine="540"/>
        <w:jc w:val="both"/>
        <w:rPr>
          <w:rFonts w:ascii="Times New Roman" w:hAnsi="Times New Roman" w:cs="Times New Roman"/>
          <w:sz w:val="24"/>
          <w:szCs w:val="24"/>
        </w:rPr>
      </w:pPr>
      <w:r w:rsidRPr="006A0903">
        <w:rPr>
          <w:rFonts w:ascii="Times New Roman" w:hAnsi="Times New Roman" w:cs="Times New Roman"/>
          <w:sz w:val="24"/>
          <w:szCs w:val="24"/>
        </w:rP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а) Распоряжение о совершении казначейского платежа в соответствии с </w:t>
      </w:r>
      <w:hyperlink r:id="rId74" w:history="1">
        <w:r w:rsidRPr="006A0903">
          <w:rPr>
            <w:rFonts w:ascii="Times New Roman" w:hAnsi="Times New Roman" w:cs="Times New Roman"/>
            <w:color w:val="0000FF"/>
            <w:sz w:val="24"/>
            <w:szCs w:val="24"/>
          </w:rPr>
          <w:t>приложением N 3(21)</w:t>
        </w:r>
      </w:hyperlink>
      <w:r w:rsidRPr="006A0903">
        <w:rPr>
          <w:rFonts w:ascii="Times New Roman" w:hAnsi="Times New Roman" w:cs="Times New Roman"/>
          <w:sz w:val="24"/>
          <w:szCs w:val="24"/>
        </w:rP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б) Заявку о внесении наличных денежных средств, содержащую реквизиты, согласно </w:t>
      </w:r>
      <w:hyperlink w:anchor="P1687" w:history="1">
        <w:r w:rsidRPr="006A0903">
          <w:rPr>
            <w:rFonts w:ascii="Times New Roman" w:hAnsi="Times New Roman" w:cs="Times New Roman"/>
            <w:color w:val="0000FF"/>
            <w:sz w:val="24"/>
            <w:szCs w:val="24"/>
          </w:rPr>
          <w:t>приложению N 12</w:t>
        </w:r>
      </w:hyperlink>
      <w:r w:rsidRPr="006A0903">
        <w:rPr>
          <w:rFonts w:ascii="Times New Roman" w:hAnsi="Times New Roman" w:cs="Times New Roman"/>
          <w:sz w:val="24"/>
          <w:szCs w:val="24"/>
        </w:rPr>
        <w:t xml:space="preserve"> к настоящим Правилам (далее - Заявка о внесении наличных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48. Клиент представляет в территориальный орган Федерального казначейства </w:t>
      </w:r>
      <w:hyperlink r:id="rId75" w:history="1">
        <w:r w:rsidRPr="006A0903">
          <w:rPr>
            <w:rFonts w:ascii="Times New Roman" w:hAnsi="Times New Roman" w:cs="Times New Roman"/>
            <w:color w:val="0000FF"/>
            <w:sz w:val="24"/>
            <w:szCs w:val="24"/>
          </w:rPr>
          <w:t>Распоряжение</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hyperlink r:id="rId76" w:history="1">
        <w:r w:rsidRPr="006A0903">
          <w:rPr>
            <w:rFonts w:ascii="Times New Roman" w:hAnsi="Times New Roman" w:cs="Times New Roman"/>
            <w:color w:val="0000FF"/>
            <w:sz w:val="24"/>
            <w:szCs w:val="24"/>
          </w:rPr>
          <w:t>Распоряжение</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6A0903" w:rsidRPr="006A0903" w:rsidRDefault="006A0903">
      <w:pPr>
        <w:pStyle w:val="ConsPlusNormal"/>
        <w:spacing w:before="220"/>
        <w:ind w:firstLine="540"/>
        <w:jc w:val="both"/>
        <w:rPr>
          <w:rFonts w:ascii="Times New Roman" w:hAnsi="Times New Roman" w:cs="Times New Roman"/>
          <w:sz w:val="24"/>
          <w:szCs w:val="24"/>
        </w:rPr>
      </w:pPr>
      <w:hyperlink r:id="rId77" w:history="1">
        <w:r w:rsidRPr="006A0903">
          <w:rPr>
            <w:rFonts w:ascii="Times New Roman" w:hAnsi="Times New Roman" w:cs="Times New Roman"/>
            <w:color w:val="0000FF"/>
            <w:sz w:val="24"/>
            <w:szCs w:val="24"/>
          </w:rPr>
          <w:t>Распоряжение</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на основании представленного клиентом </w:t>
      </w:r>
      <w:hyperlink r:id="rId78" w:history="1">
        <w:r w:rsidRPr="006A0903">
          <w:rPr>
            <w:rFonts w:ascii="Times New Roman" w:hAnsi="Times New Roman" w:cs="Times New Roman"/>
            <w:color w:val="0000FF"/>
            <w:sz w:val="24"/>
            <w:szCs w:val="24"/>
          </w:rPr>
          <w:t>Распоряжения</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 прошедшего проверку в соответствии с </w:t>
      </w:r>
      <w:hyperlink r:id="rId79" w:history="1">
        <w:r w:rsidRPr="006A0903">
          <w:rPr>
            <w:rFonts w:ascii="Times New Roman" w:hAnsi="Times New Roman" w:cs="Times New Roman"/>
            <w:color w:val="0000FF"/>
            <w:sz w:val="24"/>
            <w:szCs w:val="24"/>
          </w:rPr>
          <w:t>Порядком</w:t>
        </w:r>
      </w:hyperlink>
      <w:r w:rsidRPr="006A0903">
        <w:rPr>
          <w:rFonts w:ascii="Times New Roman" w:hAnsi="Times New Roman" w:cs="Times New Roman"/>
          <w:sz w:val="24"/>
          <w:szCs w:val="24"/>
        </w:rP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передачи в подразделение Центрального банка Российской Федерации, предусмотренную </w:t>
      </w:r>
      <w:hyperlink r:id="rId80" w:history="1">
        <w:r w:rsidRPr="006A0903">
          <w:rPr>
            <w:rFonts w:ascii="Times New Roman" w:hAnsi="Times New Roman" w:cs="Times New Roman"/>
            <w:color w:val="0000FF"/>
            <w:sz w:val="24"/>
            <w:szCs w:val="24"/>
          </w:rPr>
          <w:t>Указанием</w:t>
        </w:r>
      </w:hyperlink>
      <w:r w:rsidRPr="006A0903">
        <w:rPr>
          <w:rFonts w:ascii="Times New Roman" w:hAnsi="Times New Roman" w:cs="Times New Roman"/>
          <w:sz w:val="24"/>
          <w:szCs w:val="24"/>
        </w:rP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передачи в кредитную организацию, предусмотренную </w:t>
      </w:r>
      <w:hyperlink r:id="rId81"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для передачи в кредитную организацию, предусмотренную </w:t>
      </w:r>
      <w:hyperlink r:id="rId82" w:history="1">
        <w:r w:rsidRPr="006A0903">
          <w:rPr>
            <w:rFonts w:ascii="Times New Roman" w:hAnsi="Times New Roman" w:cs="Times New Roman"/>
            <w:color w:val="0000FF"/>
            <w:sz w:val="24"/>
            <w:szCs w:val="24"/>
          </w:rPr>
          <w:t>Указанием</w:t>
        </w:r>
      </w:hyperlink>
      <w:r w:rsidRPr="006A0903">
        <w:rPr>
          <w:rFonts w:ascii="Times New Roman" w:hAnsi="Times New Roman" w:cs="Times New Roman"/>
          <w:sz w:val="24"/>
          <w:szCs w:val="24"/>
        </w:rP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Заявка в электронном виде формируется отдельно по каждому </w:t>
      </w:r>
      <w:hyperlink r:id="rId83" w:history="1">
        <w:r w:rsidRPr="006A0903">
          <w:rPr>
            <w:rFonts w:ascii="Times New Roman" w:hAnsi="Times New Roman" w:cs="Times New Roman"/>
            <w:color w:val="0000FF"/>
            <w:sz w:val="24"/>
            <w:szCs w:val="24"/>
          </w:rPr>
          <w:t>Распоряжению</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После получения от банка по результатам проверки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банк платежный документ на перечисление денежных средств на Счет, составленный в соответствии с требованиями, установленными </w:t>
      </w:r>
      <w:hyperlink r:id="rId84"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383-П и </w:t>
      </w:r>
      <w:hyperlink r:id="rId85" w:history="1">
        <w:r w:rsidRPr="006A0903">
          <w:rPr>
            <w:rFonts w:ascii="Times New Roman" w:hAnsi="Times New Roman" w:cs="Times New Roman"/>
            <w:color w:val="0000FF"/>
            <w:sz w:val="24"/>
            <w:szCs w:val="24"/>
          </w:rPr>
          <w:t>Положением</w:t>
        </w:r>
      </w:hyperlink>
      <w:r w:rsidRPr="006A0903">
        <w:rPr>
          <w:rFonts w:ascii="Times New Roman" w:hAnsi="Times New Roman" w:cs="Times New Roman"/>
          <w:sz w:val="24"/>
          <w:szCs w:val="24"/>
        </w:rPr>
        <w:t xml:space="preserve"> N 629-П/12н;</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клиенту Уведомление о принятии, содержащее реквизиты, указанные в </w:t>
      </w:r>
      <w:hyperlink w:anchor="P1784" w:history="1">
        <w:r w:rsidRPr="006A0903">
          <w:rPr>
            <w:rFonts w:ascii="Times New Roman" w:hAnsi="Times New Roman" w:cs="Times New Roman"/>
            <w:color w:val="0000FF"/>
            <w:sz w:val="24"/>
            <w:szCs w:val="24"/>
          </w:rPr>
          <w:t>приложении N 13</w:t>
        </w:r>
      </w:hyperlink>
      <w:r w:rsidRPr="006A0903">
        <w:rPr>
          <w:rFonts w:ascii="Times New Roman" w:hAnsi="Times New Roman" w:cs="Times New Roman"/>
          <w:sz w:val="24"/>
          <w:szCs w:val="24"/>
        </w:rPr>
        <w:t xml:space="preserve"> к настоящим Правилам (далее - Уведомление о принятии).</w:t>
      </w:r>
    </w:p>
    <w:p w:rsidR="006A0903" w:rsidRPr="006A0903" w:rsidRDefault="006A0903">
      <w:pPr>
        <w:pStyle w:val="ConsPlusNormal"/>
        <w:spacing w:before="220"/>
        <w:ind w:firstLine="540"/>
        <w:jc w:val="both"/>
        <w:rPr>
          <w:rFonts w:ascii="Times New Roman" w:hAnsi="Times New Roman" w:cs="Times New Roman"/>
          <w:sz w:val="24"/>
          <w:szCs w:val="24"/>
        </w:rPr>
      </w:pPr>
      <w:hyperlink w:anchor="P1784" w:history="1">
        <w:r w:rsidRPr="006A0903">
          <w:rPr>
            <w:rFonts w:ascii="Times New Roman" w:hAnsi="Times New Roman" w:cs="Times New Roman"/>
            <w:color w:val="0000FF"/>
            <w:sz w:val="24"/>
            <w:szCs w:val="24"/>
          </w:rPr>
          <w:t>Уведомление</w:t>
        </w:r>
      </w:hyperlink>
      <w:r w:rsidRPr="006A0903">
        <w:rPr>
          <w:rFonts w:ascii="Times New Roman" w:hAnsi="Times New Roman" w:cs="Times New Roman"/>
          <w:sz w:val="24"/>
          <w:szCs w:val="24"/>
        </w:rPr>
        <w:t xml:space="preserve"> о принятии формируется территориальным органом Федерального </w:t>
      </w:r>
      <w:r w:rsidRPr="006A0903">
        <w:rPr>
          <w:rFonts w:ascii="Times New Roman" w:hAnsi="Times New Roman" w:cs="Times New Roman"/>
          <w:sz w:val="24"/>
          <w:szCs w:val="24"/>
        </w:rPr>
        <w:lastRenderedPageBreak/>
        <w:t>казначейства и направляется клиенту в электронном виде.</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на Счет, осуществляется с учетом сроков, установленных </w:t>
      </w:r>
      <w:hyperlink w:anchor="P94" w:history="1">
        <w:r w:rsidRPr="006A0903">
          <w:rPr>
            <w:rFonts w:ascii="Times New Roman" w:hAnsi="Times New Roman" w:cs="Times New Roman"/>
            <w:color w:val="0000FF"/>
            <w:sz w:val="24"/>
            <w:szCs w:val="24"/>
          </w:rPr>
          <w:t>пунктом 16</w:t>
        </w:r>
      </w:hyperlink>
      <w:r w:rsidRPr="006A0903">
        <w:rPr>
          <w:rFonts w:ascii="Times New Roman" w:hAnsi="Times New Roman" w:cs="Times New Roman"/>
          <w:sz w:val="24"/>
          <w:szCs w:val="24"/>
        </w:rPr>
        <w:t xml:space="preserve"> настоящих Правил.</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49. Получение денежных средств осуществляется представителем клиента, уполномоченным на получение наличных денег, указанным в </w:t>
      </w:r>
      <w:hyperlink r:id="rId86" w:history="1">
        <w:r w:rsidRPr="006A0903">
          <w:rPr>
            <w:rFonts w:ascii="Times New Roman" w:hAnsi="Times New Roman" w:cs="Times New Roman"/>
            <w:color w:val="0000FF"/>
            <w:sz w:val="24"/>
            <w:szCs w:val="24"/>
          </w:rPr>
          <w:t>Распоряжении</w:t>
        </w:r>
      </w:hyperlink>
      <w:r w:rsidRPr="006A0903">
        <w:rPr>
          <w:rFonts w:ascii="Times New Roman" w:hAnsi="Times New Roman" w:cs="Times New Roman"/>
          <w:sz w:val="24"/>
          <w:szCs w:val="24"/>
        </w:rP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Невостребованные суммы денежных средств, не полученные клиентом в сроки, указанные в </w:t>
      </w:r>
      <w:hyperlink w:anchor="P1687" w:history="1">
        <w:r w:rsidRPr="006A0903">
          <w:rPr>
            <w:rFonts w:ascii="Times New Roman" w:hAnsi="Times New Roman" w:cs="Times New Roman"/>
            <w:color w:val="0000FF"/>
            <w:sz w:val="24"/>
            <w:szCs w:val="24"/>
          </w:rPr>
          <w:t>Заявке</w:t>
        </w:r>
      </w:hyperlink>
      <w:r w:rsidRPr="006A0903">
        <w:rPr>
          <w:rFonts w:ascii="Times New Roman" w:hAnsi="Times New Roman" w:cs="Times New Roman"/>
          <w:sz w:val="24"/>
          <w:szCs w:val="24"/>
        </w:rPr>
        <w:t xml:space="preserve"> в электронном виде, перечисляются территориальным органом Федерального казначейства со Счета на единый казначейский счет для последующего учета на счетах, с которых указанные суммы ранее были перечислены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получения от банка по результатам проверки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87" w:history="1">
        <w:r w:rsidRPr="006A0903">
          <w:rPr>
            <w:rFonts w:ascii="Times New Roman" w:hAnsi="Times New Roman" w:cs="Times New Roman"/>
            <w:color w:val="0000FF"/>
            <w:sz w:val="24"/>
            <w:szCs w:val="24"/>
          </w:rPr>
          <w:t>Правилами</w:t>
        </w:r>
      </w:hyperlink>
      <w:r w:rsidRPr="006A0903">
        <w:rPr>
          <w:rFonts w:ascii="Times New Roman" w:hAnsi="Times New Roman" w:cs="Times New Roman"/>
          <w:sz w:val="24"/>
          <w:szCs w:val="24"/>
        </w:rPr>
        <w:t xml:space="preserve"> организации и функционирования системы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687" w:history="1">
        <w:r w:rsidRPr="006A0903">
          <w:rPr>
            <w:rFonts w:ascii="Times New Roman" w:hAnsi="Times New Roman" w:cs="Times New Roman"/>
            <w:color w:val="0000FF"/>
            <w:sz w:val="24"/>
            <w:szCs w:val="24"/>
          </w:rPr>
          <w:t>Заявку</w:t>
        </w:r>
      </w:hyperlink>
      <w:r w:rsidRPr="006A0903">
        <w:rPr>
          <w:rFonts w:ascii="Times New Roman" w:hAnsi="Times New Roman" w:cs="Times New Roman"/>
          <w:sz w:val="24"/>
          <w:szCs w:val="24"/>
        </w:rPr>
        <w:t xml:space="preserve"> о внесении наличных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51. </w:t>
      </w:r>
      <w:hyperlink w:anchor="P1687" w:history="1">
        <w:r w:rsidRPr="006A0903">
          <w:rPr>
            <w:rFonts w:ascii="Times New Roman" w:hAnsi="Times New Roman" w:cs="Times New Roman"/>
            <w:color w:val="0000FF"/>
            <w:sz w:val="24"/>
            <w:szCs w:val="24"/>
          </w:rPr>
          <w:t>Заявка</w:t>
        </w:r>
      </w:hyperlink>
      <w:r w:rsidRPr="006A0903">
        <w:rPr>
          <w:rFonts w:ascii="Times New Roman" w:hAnsi="Times New Roman" w:cs="Times New Roman"/>
          <w:sz w:val="24"/>
          <w:szCs w:val="24"/>
        </w:rP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неучастников бюджетного процесса.</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52. Территориальный орган Федерального казначейства осуществляет проверку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о внесении наличных денежных средств на полноту и соответствие требованиям, установленным настоящими Правилами.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В случае если содержание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88" w:history="1">
        <w:r w:rsidRPr="006A0903">
          <w:rPr>
            <w:rFonts w:ascii="Times New Roman" w:hAnsi="Times New Roman" w:cs="Times New Roman"/>
            <w:color w:val="0000FF"/>
            <w:sz w:val="24"/>
            <w:szCs w:val="24"/>
          </w:rPr>
          <w:t>Правилами</w:t>
        </w:r>
      </w:hyperlink>
      <w:r w:rsidRPr="006A0903">
        <w:rPr>
          <w:rFonts w:ascii="Times New Roman" w:hAnsi="Times New Roman" w:cs="Times New Roman"/>
          <w:sz w:val="24"/>
          <w:szCs w:val="24"/>
        </w:rPr>
        <w:t xml:space="preserve"> организации и функционирования системы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Если </w:t>
      </w:r>
      <w:hyperlink w:anchor="P1687" w:history="1">
        <w:r w:rsidRPr="006A0903">
          <w:rPr>
            <w:rFonts w:ascii="Times New Roman" w:hAnsi="Times New Roman" w:cs="Times New Roman"/>
            <w:color w:val="0000FF"/>
            <w:sz w:val="24"/>
            <w:szCs w:val="24"/>
          </w:rPr>
          <w:t>Заявка</w:t>
        </w:r>
      </w:hyperlink>
      <w:r w:rsidRPr="006A0903">
        <w:rPr>
          <w:rFonts w:ascii="Times New Roman" w:hAnsi="Times New Roman" w:cs="Times New Roman"/>
          <w:sz w:val="24"/>
          <w:szCs w:val="24"/>
        </w:rP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53. Территориальный орган Федерального казначейства на основании представленной клиентом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о внесении наличных денежных средств, прошедшей проверку в </w:t>
      </w:r>
      <w:r w:rsidRPr="006A0903">
        <w:rPr>
          <w:rFonts w:ascii="Times New Roman" w:hAnsi="Times New Roman" w:cs="Times New Roman"/>
          <w:sz w:val="24"/>
          <w:szCs w:val="24"/>
        </w:rPr>
        <w:lastRenderedPageBreak/>
        <w:t xml:space="preserve">соответствии с настоящими Правилами, формирует </w:t>
      </w:r>
      <w:hyperlink w:anchor="P1687" w:history="1">
        <w:r w:rsidRPr="006A0903">
          <w:rPr>
            <w:rFonts w:ascii="Times New Roman" w:hAnsi="Times New Roman" w:cs="Times New Roman"/>
            <w:color w:val="0000FF"/>
            <w:sz w:val="24"/>
            <w:szCs w:val="24"/>
          </w:rPr>
          <w:t>Заявку</w:t>
        </w:r>
      </w:hyperlink>
      <w:r w:rsidRPr="006A0903">
        <w:rPr>
          <w:rFonts w:ascii="Times New Roman" w:hAnsi="Times New Roman" w:cs="Times New Roman"/>
          <w:sz w:val="24"/>
          <w:szCs w:val="24"/>
        </w:rPr>
        <w:t xml:space="preserve"> в электронном виде отдельно по каждой </w:t>
      </w:r>
      <w:hyperlink w:anchor="P1687" w:history="1">
        <w:r w:rsidRPr="006A0903">
          <w:rPr>
            <w:rFonts w:ascii="Times New Roman" w:hAnsi="Times New Roman" w:cs="Times New Roman"/>
            <w:color w:val="0000FF"/>
            <w:sz w:val="24"/>
            <w:szCs w:val="24"/>
          </w:rPr>
          <w:t>Заявке</w:t>
        </w:r>
      </w:hyperlink>
      <w:r w:rsidRPr="006A0903">
        <w:rPr>
          <w:rFonts w:ascii="Times New Roman" w:hAnsi="Times New Roman" w:cs="Times New Roman"/>
          <w:sz w:val="24"/>
          <w:szCs w:val="24"/>
        </w:rPr>
        <w:t xml:space="preserve"> о внесении наличных денежных средств.</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передает в банк </w:t>
      </w:r>
      <w:hyperlink w:anchor="P1687" w:history="1">
        <w:r w:rsidRPr="006A0903">
          <w:rPr>
            <w:rFonts w:ascii="Times New Roman" w:hAnsi="Times New Roman" w:cs="Times New Roman"/>
            <w:color w:val="0000FF"/>
            <w:sz w:val="24"/>
            <w:szCs w:val="24"/>
          </w:rPr>
          <w:t>Заявку</w:t>
        </w:r>
      </w:hyperlink>
      <w:r w:rsidRPr="006A0903">
        <w:rPr>
          <w:rFonts w:ascii="Times New Roman" w:hAnsi="Times New Roman" w:cs="Times New Roman"/>
          <w:sz w:val="24"/>
          <w:szCs w:val="24"/>
        </w:rPr>
        <w:t xml:space="preserve"> в электронном виде для внесения денежных средств на Счет.</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После получения от банка по результатам проверки банком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54. Взнос наличных денег в кассу банка осуществляется представителем клиента, уполномоченным на взнос наличных денег, указанным в </w:t>
      </w:r>
      <w:hyperlink w:anchor="P1687" w:history="1">
        <w:r w:rsidRPr="006A0903">
          <w:rPr>
            <w:rFonts w:ascii="Times New Roman" w:hAnsi="Times New Roman" w:cs="Times New Roman"/>
            <w:color w:val="0000FF"/>
            <w:sz w:val="24"/>
            <w:szCs w:val="24"/>
          </w:rPr>
          <w:t>Заявке</w:t>
        </w:r>
      </w:hyperlink>
      <w:r w:rsidRPr="006A0903">
        <w:rPr>
          <w:rFonts w:ascii="Times New Roman" w:hAnsi="Times New Roman" w:cs="Times New Roman"/>
          <w:sz w:val="24"/>
          <w:szCs w:val="24"/>
        </w:rPr>
        <w:t xml:space="preserve"> о внесении наличных денежных средств, по реквизитам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в электронном виде, принятой банком, после получения Уведомления о принятии, но не позднее сроков, указанных в </w:t>
      </w:r>
      <w:hyperlink w:anchor="P1687" w:history="1">
        <w:r w:rsidRPr="006A0903">
          <w:rPr>
            <w:rFonts w:ascii="Times New Roman" w:hAnsi="Times New Roman" w:cs="Times New Roman"/>
            <w:color w:val="0000FF"/>
            <w:sz w:val="24"/>
            <w:szCs w:val="24"/>
          </w:rPr>
          <w:t>Заявке</w:t>
        </w:r>
      </w:hyperlink>
      <w:r w:rsidRPr="006A0903">
        <w:rPr>
          <w:rFonts w:ascii="Times New Roman" w:hAnsi="Times New Roman" w:cs="Times New Roman"/>
          <w:sz w:val="24"/>
          <w:szCs w:val="24"/>
        </w:rPr>
        <w:t xml:space="preserve"> в электронном виде, и без представления Объявления на взнос наличными.</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55. В случае получения от банка по результатам проверки </w:t>
      </w:r>
      <w:hyperlink w:anchor="P1687" w:history="1">
        <w:r w:rsidRPr="006A0903">
          <w:rPr>
            <w:rFonts w:ascii="Times New Roman" w:hAnsi="Times New Roman" w:cs="Times New Roman"/>
            <w:color w:val="0000FF"/>
            <w:sz w:val="24"/>
            <w:szCs w:val="24"/>
          </w:rPr>
          <w:t>Заявки</w:t>
        </w:r>
      </w:hyperlink>
      <w:r w:rsidRPr="006A0903">
        <w:rPr>
          <w:rFonts w:ascii="Times New Roman" w:hAnsi="Times New Roman" w:cs="Times New Roman"/>
          <w:sz w:val="24"/>
          <w:szCs w:val="24"/>
        </w:rP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89" w:history="1">
        <w:r w:rsidRPr="006A0903">
          <w:rPr>
            <w:rFonts w:ascii="Times New Roman" w:hAnsi="Times New Roman" w:cs="Times New Roman"/>
            <w:color w:val="0000FF"/>
            <w:sz w:val="24"/>
            <w:szCs w:val="24"/>
          </w:rPr>
          <w:t>Правилами</w:t>
        </w:r>
      </w:hyperlink>
      <w:r w:rsidRPr="006A0903">
        <w:rPr>
          <w:rFonts w:ascii="Times New Roman" w:hAnsi="Times New Roman" w:cs="Times New Roman"/>
          <w:sz w:val="24"/>
          <w:szCs w:val="24"/>
        </w:rPr>
        <w:t xml:space="preserve"> организации и функционирования системы казначейских платежей.</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и направляет его в банк.</w:t>
      </w:r>
    </w:p>
    <w:p w:rsidR="006A0903" w:rsidRPr="006A0903" w:rsidRDefault="006A0903">
      <w:pPr>
        <w:pStyle w:val="ConsPlusNormal"/>
        <w:spacing w:before="220"/>
        <w:ind w:firstLine="540"/>
        <w:jc w:val="both"/>
        <w:rPr>
          <w:rFonts w:ascii="Times New Roman" w:hAnsi="Times New Roman" w:cs="Times New Roman"/>
          <w:sz w:val="24"/>
          <w:szCs w:val="24"/>
        </w:rPr>
      </w:pPr>
      <w:r w:rsidRPr="006A0903">
        <w:rPr>
          <w:rFonts w:ascii="Times New Roman" w:hAnsi="Times New Roman" w:cs="Times New Roman"/>
          <w:sz w:val="24"/>
          <w:szCs w:val="24"/>
        </w:rP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 учетом информации, содержащейся в </w:t>
      </w:r>
      <w:hyperlink w:anchor="P1687" w:history="1">
        <w:r w:rsidRPr="006A0903">
          <w:rPr>
            <w:rFonts w:ascii="Times New Roman" w:hAnsi="Times New Roman" w:cs="Times New Roman"/>
            <w:color w:val="0000FF"/>
            <w:sz w:val="24"/>
            <w:szCs w:val="24"/>
          </w:rPr>
          <w:t>Заявке</w:t>
        </w:r>
      </w:hyperlink>
      <w:r w:rsidRPr="006A0903">
        <w:rPr>
          <w:rFonts w:ascii="Times New Roman" w:hAnsi="Times New Roman" w:cs="Times New Roman"/>
          <w:sz w:val="24"/>
          <w:szCs w:val="24"/>
        </w:rPr>
        <w:t xml:space="preserve"> о внесении наличных денежных средств, отражает казначейские платежи на лицевых счетах, открытых клиенту.</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1</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bookmarkStart w:id="23" w:name="P289"/>
      <w:bookmarkEnd w:id="23"/>
      <w:r w:rsidRPr="006A0903">
        <w:rPr>
          <w:rFonts w:ascii="Times New Roman" w:hAnsi="Times New Roman" w:cs="Times New Roman"/>
          <w:sz w:val="24"/>
          <w:szCs w:val="24"/>
        </w:rPr>
        <w:t xml:space="preserve">            Журнал регистрации бланков денежных чековых книжек</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0531241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Дата открытия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Дата закрытия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банка        _________________       Номер счета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БИК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Корреспондентский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счет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Раздел 1</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6A0903" w:rsidRPr="006A0903">
        <w:tc>
          <w:tcPr>
            <w:tcW w:w="594"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737"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Серия и номера денежных чеков</w:t>
            </w:r>
          </w:p>
        </w:tc>
        <w:tc>
          <w:tcPr>
            <w:tcW w:w="2977" w:type="dxa"/>
            <w:gridSpan w:val="3"/>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Получено в банке</w:t>
            </w:r>
          </w:p>
        </w:tc>
        <w:tc>
          <w:tcPr>
            <w:tcW w:w="4734" w:type="dxa"/>
            <w:gridSpan w:val="5"/>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Выдано клиенту</w:t>
            </w:r>
          </w:p>
        </w:tc>
      </w:tr>
      <w:tr w:rsidR="006A0903" w:rsidRPr="006A0903">
        <w:tc>
          <w:tcPr>
            <w:tcW w:w="594" w:type="dxa"/>
            <w:vMerge/>
            <w:tcBorders>
              <w:left w:val="nil"/>
            </w:tcBorders>
          </w:tcPr>
          <w:p w:rsidR="006A0903" w:rsidRPr="006A0903" w:rsidRDefault="006A0903">
            <w:pPr>
              <w:rPr>
                <w:rFonts w:ascii="Times New Roman" w:hAnsi="Times New Roman" w:cs="Times New Roman"/>
                <w:sz w:val="24"/>
                <w:szCs w:val="24"/>
              </w:rPr>
            </w:pPr>
          </w:p>
        </w:tc>
        <w:tc>
          <w:tcPr>
            <w:tcW w:w="737" w:type="dxa"/>
            <w:vMerge/>
          </w:tcPr>
          <w:p w:rsidR="006A0903" w:rsidRPr="006A0903" w:rsidRDefault="006A0903">
            <w:pPr>
              <w:rPr>
                <w:rFonts w:ascii="Times New Roman" w:hAnsi="Times New Roman" w:cs="Times New Roman"/>
                <w:sz w:val="24"/>
                <w:szCs w:val="24"/>
              </w:rPr>
            </w:pPr>
          </w:p>
        </w:tc>
        <w:tc>
          <w:tcPr>
            <w:tcW w:w="85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получения</w:t>
            </w:r>
          </w:p>
        </w:tc>
        <w:tc>
          <w:tcPr>
            <w:tcW w:w="2127"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уполномоченный работник органа Федерального казначейства</w:t>
            </w:r>
          </w:p>
        </w:tc>
        <w:tc>
          <w:tcPr>
            <w:tcW w:w="85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выдачи</w:t>
            </w:r>
          </w:p>
        </w:tc>
        <w:tc>
          <w:tcPr>
            <w:tcW w:w="851"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клиента</w:t>
            </w:r>
          </w:p>
        </w:tc>
        <w:tc>
          <w:tcPr>
            <w:tcW w:w="1417"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 и дата Заявления на получение денежных чековых книжек</w:t>
            </w:r>
          </w:p>
        </w:tc>
        <w:tc>
          <w:tcPr>
            <w:tcW w:w="1616" w:type="dxa"/>
            <w:gridSpan w:val="2"/>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уполномоченное лицо клиента</w:t>
            </w:r>
          </w:p>
        </w:tc>
      </w:tr>
      <w:tr w:rsidR="006A0903" w:rsidRPr="006A0903">
        <w:tc>
          <w:tcPr>
            <w:tcW w:w="594" w:type="dxa"/>
            <w:vMerge/>
            <w:tcBorders>
              <w:left w:val="nil"/>
            </w:tcBorders>
          </w:tcPr>
          <w:p w:rsidR="006A0903" w:rsidRPr="006A0903" w:rsidRDefault="006A0903">
            <w:pPr>
              <w:rPr>
                <w:rFonts w:ascii="Times New Roman" w:hAnsi="Times New Roman" w:cs="Times New Roman"/>
                <w:sz w:val="24"/>
                <w:szCs w:val="24"/>
              </w:rPr>
            </w:pPr>
          </w:p>
        </w:tc>
        <w:tc>
          <w:tcPr>
            <w:tcW w:w="737" w:type="dxa"/>
            <w:vMerge/>
          </w:tcPr>
          <w:p w:rsidR="006A0903" w:rsidRPr="006A0903" w:rsidRDefault="006A0903">
            <w:pPr>
              <w:rPr>
                <w:rFonts w:ascii="Times New Roman" w:hAnsi="Times New Roman" w:cs="Times New Roman"/>
                <w:sz w:val="24"/>
                <w:szCs w:val="24"/>
              </w:rPr>
            </w:pPr>
          </w:p>
        </w:tc>
        <w:tc>
          <w:tcPr>
            <w:tcW w:w="850" w:type="dxa"/>
            <w:vMerge/>
          </w:tcPr>
          <w:p w:rsidR="006A0903" w:rsidRPr="006A0903" w:rsidRDefault="006A0903">
            <w:pPr>
              <w:rPr>
                <w:rFonts w:ascii="Times New Roman" w:hAnsi="Times New Roman" w:cs="Times New Roman"/>
                <w:sz w:val="24"/>
                <w:szCs w:val="24"/>
              </w:rPr>
            </w:pPr>
          </w:p>
        </w:tc>
        <w:tc>
          <w:tcPr>
            <w:tcW w:w="113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инициалы, фамилия</w:t>
            </w:r>
          </w:p>
        </w:tc>
        <w:tc>
          <w:tcPr>
            <w:tcW w:w="993"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подпись</w:t>
            </w:r>
          </w:p>
        </w:tc>
        <w:tc>
          <w:tcPr>
            <w:tcW w:w="850" w:type="dxa"/>
            <w:vMerge/>
          </w:tcPr>
          <w:p w:rsidR="006A0903" w:rsidRPr="006A0903" w:rsidRDefault="006A0903">
            <w:pPr>
              <w:rPr>
                <w:rFonts w:ascii="Times New Roman" w:hAnsi="Times New Roman" w:cs="Times New Roman"/>
                <w:sz w:val="24"/>
                <w:szCs w:val="24"/>
              </w:rPr>
            </w:pPr>
          </w:p>
        </w:tc>
        <w:tc>
          <w:tcPr>
            <w:tcW w:w="851" w:type="dxa"/>
            <w:vMerge/>
          </w:tcPr>
          <w:p w:rsidR="006A0903" w:rsidRPr="006A0903" w:rsidRDefault="006A0903">
            <w:pPr>
              <w:rPr>
                <w:rFonts w:ascii="Times New Roman" w:hAnsi="Times New Roman" w:cs="Times New Roman"/>
                <w:sz w:val="24"/>
                <w:szCs w:val="24"/>
              </w:rPr>
            </w:pPr>
          </w:p>
        </w:tc>
        <w:tc>
          <w:tcPr>
            <w:tcW w:w="1417" w:type="dxa"/>
            <w:vMerge/>
          </w:tcPr>
          <w:p w:rsidR="006A0903" w:rsidRPr="006A0903" w:rsidRDefault="006A0903">
            <w:pPr>
              <w:rPr>
                <w:rFonts w:ascii="Times New Roman" w:hAnsi="Times New Roman" w:cs="Times New Roman"/>
                <w:sz w:val="24"/>
                <w:szCs w:val="24"/>
              </w:rPr>
            </w:pPr>
          </w:p>
        </w:tc>
        <w:tc>
          <w:tcPr>
            <w:tcW w:w="99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инициалы, фамилия</w:t>
            </w:r>
          </w:p>
        </w:tc>
        <w:tc>
          <w:tcPr>
            <w:tcW w:w="624"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подпись</w:t>
            </w:r>
          </w:p>
        </w:tc>
      </w:tr>
      <w:tr w:rsidR="006A0903" w:rsidRPr="006A0903">
        <w:tc>
          <w:tcPr>
            <w:tcW w:w="594"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73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85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13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993"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85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85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c>
          <w:tcPr>
            <w:tcW w:w="141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8</w:t>
            </w:r>
          </w:p>
        </w:tc>
        <w:tc>
          <w:tcPr>
            <w:tcW w:w="99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9</w:t>
            </w:r>
          </w:p>
        </w:tc>
        <w:tc>
          <w:tcPr>
            <w:tcW w:w="624"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10</w:t>
            </w: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134" w:type="dxa"/>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624" w:type="dxa"/>
            <w:tcBorders>
              <w:right w:val="nil"/>
            </w:tcBorders>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 _______________________ ____________ 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(подпись)   (расшифровка подписи)   (должность) (телефон)</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 20__ г.</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____</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 0531241 с. 2</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Раздел 2</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rPr>
          <w:rFonts w:ascii="Times New Roman" w:hAnsi="Times New Roman" w:cs="Times New Roman"/>
          <w:sz w:val="24"/>
          <w:szCs w:val="24"/>
        </w:rPr>
        <w:sectPr w:rsidR="006A0903" w:rsidRPr="006A0903" w:rsidSect="00373A9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6A0903" w:rsidRPr="006A0903">
        <w:tc>
          <w:tcPr>
            <w:tcW w:w="594"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lastRenderedPageBreak/>
              <w:t>N п/п</w:t>
            </w:r>
          </w:p>
        </w:tc>
        <w:tc>
          <w:tcPr>
            <w:tcW w:w="98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Серия и номера неиспользованных денежных чеков</w:t>
            </w:r>
          </w:p>
        </w:tc>
        <w:tc>
          <w:tcPr>
            <w:tcW w:w="5574" w:type="dxa"/>
            <w:gridSpan w:val="5"/>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Возвращено клиентом</w:t>
            </w:r>
          </w:p>
        </w:tc>
        <w:tc>
          <w:tcPr>
            <w:tcW w:w="3118" w:type="dxa"/>
            <w:gridSpan w:val="3"/>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Возвращено в банк</w:t>
            </w:r>
          </w:p>
        </w:tc>
      </w:tr>
      <w:tr w:rsidR="006A0903" w:rsidRPr="006A0903">
        <w:tc>
          <w:tcPr>
            <w:tcW w:w="594" w:type="dxa"/>
            <w:vMerge/>
            <w:tcBorders>
              <w:left w:val="nil"/>
            </w:tcBorders>
          </w:tcPr>
          <w:p w:rsidR="006A0903" w:rsidRPr="006A0903" w:rsidRDefault="006A0903">
            <w:pPr>
              <w:rPr>
                <w:rFonts w:ascii="Times New Roman" w:hAnsi="Times New Roman" w:cs="Times New Roman"/>
                <w:sz w:val="24"/>
                <w:szCs w:val="24"/>
              </w:rPr>
            </w:pPr>
          </w:p>
        </w:tc>
        <w:tc>
          <w:tcPr>
            <w:tcW w:w="980" w:type="dxa"/>
            <w:vMerge/>
          </w:tcPr>
          <w:p w:rsidR="006A0903" w:rsidRPr="006A0903" w:rsidRDefault="006A0903">
            <w:pPr>
              <w:rPr>
                <w:rFonts w:ascii="Times New Roman" w:hAnsi="Times New Roman" w:cs="Times New Roman"/>
                <w:sz w:val="24"/>
                <w:szCs w:val="24"/>
              </w:rPr>
            </w:pPr>
          </w:p>
        </w:tc>
        <w:tc>
          <w:tcPr>
            <w:tcW w:w="1092"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клиента</w:t>
            </w:r>
          </w:p>
        </w:tc>
        <w:tc>
          <w:tcPr>
            <w:tcW w:w="1222"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 и дата Заявления о возврате неиспользованных денежных чековых книжек</w:t>
            </w:r>
          </w:p>
        </w:tc>
        <w:tc>
          <w:tcPr>
            <w:tcW w:w="992"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возврата</w:t>
            </w:r>
          </w:p>
        </w:tc>
        <w:tc>
          <w:tcPr>
            <w:tcW w:w="2268"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уполномоченное лицо клиента</w:t>
            </w:r>
          </w:p>
        </w:tc>
        <w:tc>
          <w:tcPr>
            <w:tcW w:w="85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возврата</w:t>
            </w:r>
          </w:p>
        </w:tc>
        <w:tc>
          <w:tcPr>
            <w:tcW w:w="2268" w:type="dxa"/>
            <w:gridSpan w:val="2"/>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уполномоченный работник органа Федерального казначейства</w:t>
            </w:r>
          </w:p>
        </w:tc>
      </w:tr>
      <w:tr w:rsidR="006A0903" w:rsidRPr="006A0903">
        <w:tc>
          <w:tcPr>
            <w:tcW w:w="594" w:type="dxa"/>
            <w:vMerge/>
            <w:tcBorders>
              <w:left w:val="nil"/>
            </w:tcBorders>
          </w:tcPr>
          <w:p w:rsidR="006A0903" w:rsidRPr="006A0903" w:rsidRDefault="006A0903">
            <w:pPr>
              <w:rPr>
                <w:rFonts w:ascii="Times New Roman" w:hAnsi="Times New Roman" w:cs="Times New Roman"/>
                <w:sz w:val="24"/>
                <w:szCs w:val="24"/>
              </w:rPr>
            </w:pPr>
          </w:p>
        </w:tc>
        <w:tc>
          <w:tcPr>
            <w:tcW w:w="980" w:type="dxa"/>
            <w:vMerge/>
          </w:tcPr>
          <w:p w:rsidR="006A0903" w:rsidRPr="006A0903" w:rsidRDefault="006A0903">
            <w:pPr>
              <w:rPr>
                <w:rFonts w:ascii="Times New Roman" w:hAnsi="Times New Roman" w:cs="Times New Roman"/>
                <w:sz w:val="24"/>
                <w:szCs w:val="24"/>
              </w:rPr>
            </w:pPr>
          </w:p>
        </w:tc>
        <w:tc>
          <w:tcPr>
            <w:tcW w:w="1092" w:type="dxa"/>
            <w:vMerge/>
          </w:tcPr>
          <w:p w:rsidR="006A0903" w:rsidRPr="006A0903" w:rsidRDefault="006A0903">
            <w:pPr>
              <w:rPr>
                <w:rFonts w:ascii="Times New Roman" w:hAnsi="Times New Roman" w:cs="Times New Roman"/>
                <w:sz w:val="24"/>
                <w:szCs w:val="24"/>
              </w:rPr>
            </w:pPr>
          </w:p>
        </w:tc>
        <w:tc>
          <w:tcPr>
            <w:tcW w:w="1222" w:type="dxa"/>
            <w:vMerge/>
          </w:tcPr>
          <w:p w:rsidR="006A0903" w:rsidRPr="006A0903" w:rsidRDefault="006A0903">
            <w:pPr>
              <w:rPr>
                <w:rFonts w:ascii="Times New Roman" w:hAnsi="Times New Roman" w:cs="Times New Roman"/>
                <w:sz w:val="24"/>
                <w:szCs w:val="24"/>
              </w:rPr>
            </w:pPr>
          </w:p>
        </w:tc>
        <w:tc>
          <w:tcPr>
            <w:tcW w:w="992" w:type="dxa"/>
            <w:vMerge/>
          </w:tcPr>
          <w:p w:rsidR="006A0903" w:rsidRPr="006A0903" w:rsidRDefault="006A0903">
            <w:pPr>
              <w:rPr>
                <w:rFonts w:ascii="Times New Roman" w:hAnsi="Times New Roman" w:cs="Times New Roman"/>
                <w:sz w:val="24"/>
                <w:szCs w:val="24"/>
              </w:rPr>
            </w:pPr>
          </w:p>
        </w:tc>
        <w:tc>
          <w:tcPr>
            <w:tcW w:w="141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инициалы, фамилия</w:t>
            </w:r>
          </w:p>
        </w:tc>
        <w:tc>
          <w:tcPr>
            <w:tcW w:w="85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подпись</w:t>
            </w:r>
          </w:p>
        </w:tc>
        <w:tc>
          <w:tcPr>
            <w:tcW w:w="850" w:type="dxa"/>
            <w:vMerge/>
          </w:tcPr>
          <w:p w:rsidR="006A0903" w:rsidRPr="006A0903" w:rsidRDefault="006A0903">
            <w:pPr>
              <w:rPr>
                <w:rFonts w:ascii="Times New Roman" w:hAnsi="Times New Roman" w:cs="Times New Roman"/>
                <w:sz w:val="24"/>
                <w:szCs w:val="24"/>
              </w:rPr>
            </w:pPr>
          </w:p>
        </w:tc>
        <w:tc>
          <w:tcPr>
            <w:tcW w:w="127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инициалы, фамилия</w:t>
            </w:r>
          </w:p>
        </w:tc>
        <w:tc>
          <w:tcPr>
            <w:tcW w:w="992"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подпись</w:t>
            </w:r>
          </w:p>
        </w:tc>
      </w:tr>
      <w:tr w:rsidR="006A0903" w:rsidRPr="006A0903">
        <w:tc>
          <w:tcPr>
            <w:tcW w:w="594"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98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109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22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99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141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85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c>
          <w:tcPr>
            <w:tcW w:w="85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8</w:t>
            </w:r>
          </w:p>
        </w:tc>
        <w:tc>
          <w:tcPr>
            <w:tcW w:w="127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9</w:t>
            </w:r>
          </w:p>
        </w:tc>
        <w:tc>
          <w:tcPr>
            <w:tcW w:w="992"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10</w:t>
            </w: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94" w:type="dxa"/>
            <w:tcBorders>
              <w:left w:val="nil"/>
            </w:tcBorders>
          </w:tcPr>
          <w:p w:rsidR="006A0903" w:rsidRPr="006A0903" w:rsidRDefault="006A0903">
            <w:pPr>
              <w:pStyle w:val="ConsPlusNormal"/>
              <w:rPr>
                <w:rFonts w:ascii="Times New Roman" w:hAnsi="Times New Roman" w:cs="Times New Roman"/>
                <w:sz w:val="24"/>
                <w:szCs w:val="24"/>
              </w:rPr>
            </w:pPr>
          </w:p>
        </w:tc>
        <w:tc>
          <w:tcPr>
            <w:tcW w:w="980" w:type="dxa"/>
          </w:tcPr>
          <w:p w:rsidR="006A0903" w:rsidRPr="006A0903" w:rsidRDefault="006A0903">
            <w:pPr>
              <w:pStyle w:val="ConsPlusNormal"/>
              <w:rPr>
                <w:rFonts w:ascii="Times New Roman" w:hAnsi="Times New Roman" w:cs="Times New Roman"/>
                <w:sz w:val="24"/>
                <w:szCs w:val="24"/>
              </w:rPr>
            </w:pPr>
          </w:p>
        </w:tc>
        <w:tc>
          <w:tcPr>
            <w:tcW w:w="1092" w:type="dxa"/>
          </w:tcPr>
          <w:p w:rsidR="006A0903" w:rsidRPr="006A0903" w:rsidRDefault="006A0903">
            <w:pPr>
              <w:pStyle w:val="ConsPlusNormal"/>
              <w:rPr>
                <w:rFonts w:ascii="Times New Roman" w:hAnsi="Times New Roman" w:cs="Times New Roman"/>
                <w:sz w:val="24"/>
                <w:szCs w:val="24"/>
              </w:rPr>
            </w:pPr>
          </w:p>
        </w:tc>
        <w:tc>
          <w:tcPr>
            <w:tcW w:w="1222" w:type="dxa"/>
          </w:tcPr>
          <w:p w:rsidR="006A0903" w:rsidRPr="006A0903" w:rsidRDefault="006A0903">
            <w:pPr>
              <w:pStyle w:val="ConsPlusNormal"/>
              <w:rPr>
                <w:rFonts w:ascii="Times New Roman" w:hAnsi="Times New Roman" w:cs="Times New Roman"/>
                <w:sz w:val="24"/>
                <w:szCs w:val="24"/>
              </w:rPr>
            </w:pPr>
          </w:p>
        </w:tc>
        <w:tc>
          <w:tcPr>
            <w:tcW w:w="992" w:type="dxa"/>
          </w:tcPr>
          <w:p w:rsidR="006A0903" w:rsidRPr="006A0903" w:rsidRDefault="006A0903">
            <w:pPr>
              <w:pStyle w:val="ConsPlusNormal"/>
              <w:rPr>
                <w:rFonts w:ascii="Times New Roman" w:hAnsi="Times New Roman" w:cs="Times New Roman"/>
                <w:sz w:val="24"/>
                <w:szCs w:val="24"/>
              </w:rPr>
            </w:pPr>
          </w:p>
        </w:tc>
        <w:tc>
          <w:tcPr>
            <w:tcW w:w="1417" w:type="dxa"/>
          </w:tcPr>
          <w:p w:rsidR="006A0903" w:rsidRPr="006A0903" w:rsidRDefault="006A0903">
            <w:pPr>
              <w:pStyle w:val="ConsPlusNormal"/>
              <w:rPr>
                <w:rFonts w:ascii="Times New Roman" w:hAnsi="Times New Roman" w:cs="Times New Roman"/>
                <w:sz w:val="24"/>
                <w:szCs w:val="24"/>
              </w:rPr>
            </w:pPr>
          </w:p>
        </w:tc>
        <w:tc>
          <w:tcPr>
            <w:tcW w:w="851"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1276" w:type="dxa"/>
          </w:tcPr>
          <w:p w:rsidR="006A0903" w:rsidRPr="006A0903" w:rsidRDefault="006A0903">
            <w:pPr>
              <w:pStyle w:val="ConsPlusNormal"/>
              <w:rPr>
                <w:rFonts w:ascii="Times New Roman" w:hAnsi="Times New Roman" w:cs="Times New Roman"/>
                <w:sz w:val="24"/>
                <w:szCs w:val="24"/>
              </w:rPr>
            </w:pPr>
          </w:p>
        </w:tc>
        <w:tc>
          <w:tcPr>
            <w:tcW w:w="992" w:type="dxa"/>
            <w:tcBorders>
              <w:right w:val="nil"/>
            </w:tcBorders>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 _______________________ ____________ 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(подпись)   (расшифровка подписи)   (должность) (телефон)</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 20__ г.</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____</w:t>
      </w:r>
    </w:p>
    <w:p w:rsidR="006A0903" w:rsidRPr="006A0903" w:rsidRDefault="006A0903">
      <w:pPr>
        <w:rPr>
          <w:rFonts w:ascii="Times New Roman" w:hAnsi="Times New Roman" w:cs="Times New Roman"/>
          <w:sz w:val="24"/>
          <w:szCs w:val="24"/>
        </w:rPr>
        <w:sectPr w:rsidR="006A0903" w:rsidRPr="006A0903">
          <w:pgSz w:w="16838" w:h="11905" w:orient="landscape"/>
          <w:pgMar w:top="1701" w:right="1134" w:bottom="850" w:left="1134" w:header="0" w:footer="0" w:gutter="0"/>
          <w:cols w:space="720"/>
        </w:sect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2</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24" w:name="P538"/>
      <w:bookmarkEnd w:id="24"/>
      <w:r w:rsidRPr="006A0903">
        <w:rPr>
          <w:rFonts w:ascii="Times New Roman" w:hAnsi="Times New Roman" w:cs="Times New Roman"/>
          <w:sz w:val="24"/>
          <w:szCs w:val="24"/>
        </w:rPr>
        <w:t xml:space="preserve">                        ЗАЯВЛЕНИЕ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 получение денежных чековых книжек</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0531242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клиента      _________________________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_________________________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_________________________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Просим выдать денежные чековые книжки в количестве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___________________________________________________        шт.│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(прописью)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Количество листов в денежной чековой книжке,         шт.│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Денежные   чековые   книжки  обязуемся  хранить под ключом, в безопасном от</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огня и хищения помещении.</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Денежные чековые книжки доверяем получить работнику</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___________________________________________________________________________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фамилия, имя, отчество)</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Документ, удостоверяющий личность __________________________ серия 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(наименование документа)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N ____________</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Выдан _____________________________________________________________________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(наименование органа, выдавшего документ)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Подпись доверенного лица ___________________ удостоверяем.</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Отметка органа Федерального казначейства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 принятии решения о выдаче денежных чековых книжек</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серия │                 │ с N │                  │ по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 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 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 ___________ ______________ 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(телефон)</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3</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lastRenderedPageBreak/>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25" w:name="P632"/>
      <w:bookmarkEnd w:id="25"/>
      <w:r w:rsidRPr="006A0903">
        <w:rPr>
          <w:rFonts w:ascii="Times New Roman" w:hAnsi="Times New Roman" w:cs="Times New Roman"/>
          <w:sz w:val="24"/>
          <w:szCs w:val="24"/>
        </w:rPr>
        <w:t xml:space="preserve">                       СВЕДЕНИЯ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об операциях, совершаемых с использованием карт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0531246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за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клиента      ____________________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Единица измерения: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(с точностью до второго десятичного знака)             по </w:t>
      </w:r>
      <w:hyperlink r:id="rId90" w:history="1">
        <w:r w:rsidRPr="006A0903">
          <w:rPr>
            <w:rFonts w:ascii="Times New Roman" w:hAnsi="Times New Roman" w:cs="Times New Roman"/>
            <w:color w:val="0000FF"/>
            <w:sz w:val="24"/>
            <w:szCs w:val="24"/>
          </w:rPr>
          <w:t>ОКВ</w:t>
        </w:r>
      </w:hyperlink>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rPr>
          <w:rFonts w:ascii="Times New Roman" w:hAnsi="Times New Roman" w:cs="Times New Roman"/>
          <w:sz w:val="24"/>
          <w:szCs w:val="24"/>
        </w:rPr>
        <w:sectPr w:rsidR="006A0903" w:rsidRPr="006A0903">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6A0903" w:rsidRPr="006A0903">
        <w:tc>
          <w:tcPr>
            <w:tcW w:w="1053"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lastRenderedPageBreak/>
              <w:t>Номер карты</w:t>
            </w:r>
          </w:p>
        </w:tc>
        <w:tc>
          <w:tcPr>
            <w:tcW w:w="2537" w:type="dxa"/>
            <w:gridSpan w:val="3"/>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Остаток средств на начало дня</w:t>
            </w:r>
          </w:p>
        </w:tc>
        <w:tc>
          <w:tcPr>
            <w:tcW w:w="68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Вид операции</w:t>
            </w:r>
          </w:p>
        </w:tc>
        <w:tc>
          <w:tcPr>
            <w:tcW w:w="85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контрагента</w:t>
            </w:r>
          </w:p>
        </w:tc>
        <w:tc>
          <w:tcPr>
            <w:tcW w:w="737"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Реквизиты контрагента</w:t>
            </w:r>
          </w:p>
        </w:tc>
        <w:tc>
          <w:tcPr>
            <w:tcW w:w="1455"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Зачислено</w:t>
            </w:r>
          </w:p>
        </w:tc>
        <w:tc>
          <w:tcPr>
            <w:tcW w:w="1518"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Списано</w:t>
            </w:r>
          </w:p>
        </w:tc>
        <w:tc>
          <w:tcPr>
            <w:tcW w:w="2976" w:type="dxa"/>
            <w:gridSpan w:val="3"/>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Остаток средств на конец дня</w:t>
            </w:r>
          </w:p>
        </w:tc>
      </w:tr>
      <w:tr w:rsidR="006A0903" w:rsidRPr="006A0903">
        <w:tc>
          <w:tcPr>
            <w:tcW w:w="1053" w:type="dxa"/>
            <w:vMerge/>
            <w:tcBorders>
              <w:left w:val="nil"/>
            </w:tcBorders>
          </w:tcPr>
          <w:p w:rsidR="006A0903" w:rsidRPr="006A0903" w:rsidRDefault="006A0903">
            <w:pPr>
              <w:rPr>
                <w:rFonts w:ascii="Times New Roman" w:hAnsi="Times New Roman" w:cs="Times New Roman"/>
                <w:sz w:val="24"/>
                <w:szCs w:val="24"/>
              </w:rPr>
            </w:pPr>
          </w:p>
        </w:tc>
        <w:tc>
          <w:tcPr>
            <w:tcW w:w="51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всего</w:t>
            </w:r>
          </w:p>
        </w:tc>
        <w:tc>
          <w:tcPr>
            <w:tcW w:w="2027"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 том числе</w:t>
            </w:r>
          </w:p>
        </w:tc>
        <w:tc>
          <w:tcPr>
            <w:tcW w:w="680" w:type="dxa"/>
            <w:vMerge/>
          </w:tcPr>
          <w:p w:rsidR="006A0903" w:rsidRPr="006A0903" w:rsidRDefault="006A0903">
            <w:pPr>
              <w:rPr>
                <w:rFonts w:ascii="Times New Roman" w:hAnsi="Times New Roman" w:cs="Times New Roman"/>
                <w:sz w:val="24"/>
                <w:szCs w:val="24"/>
              </w:rPr>
            </w:pPr>
          </w:p>
        </w:tc>
        <w:tc>
          <w:tcPr>
            <w:tcW w:w="850" w:type="dxa"/>
            <w:vMerge/>
          </w:tcPr>
          <w:p w:rsidR="006A0903" w:rsidRPr="006A0903" w:rsidRDefault="006A0903">
            <w:pPr>
              <w:rPr>
                <w:rFonts w:ascii="Times New Roman" w:hAnsi="Times New Roman" w:cs="Times New Roman"/>
                <w:sz w:val="24"/>
                <w:szCs w:val="24"/>
              </w:rPr>
            </w:pPr>
          </w:p>
        </w:tc>
        <w:tc>
          <w:tcPr>
            <w:tcW w:w="737" w:type="dxa"/>
            <w:vMerge/>
          </w:tcPr>
          <w:p w:rsidR="006A0903" w:rsidRPr="006A0903" w:rsidRDefault="006A0903">
            <w:pPr>
              <w:rPr>
                <w:rFonts w:ascii="Times New Roman" w:hAnsi="Times New Roman" w:cs="Times New Roman"/>
                <w:sz w:val="24"/>
                <w:szCs w:val="24"/>
              </w:rPr>
            </w:pPr>
          </w:p>
        </w:tc>
        <w:tc>
          <w:tcPr>
            <w:tcW w:w="454"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всего</w:t>
            </w:r>
          </w:p>
        </w:tc>
        <w:tc>
          <w:tcPr>
            <w:tcW w:w="1001"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 том числе зарезервировано</w:t>
            </w:r>
          </w:p>
        </w:tc>
        <w:tc>
          <w:tcPr>
            <w:tcW w:w="51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всего</w:t>
            </w:r>
          </w:p>
        </w:tc>
        <w:tc>
          <w:tcPr>
            <w:tcW w:w="1008"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 том числе зарезервировано</w:t>
            </w:r>
          </w:p>
        </w:tc>
        <w:tc>
          <w:tcPr>
            <w:tcW w:w="51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всего</w:t>
            </w:r>
          </w:p>
        </w:tc>
        <w:tc>
          <w:tcPr>
            <w:tcW w:w="2466" w:type="dxa"/>
            <w:gridSpan w:val="2"/>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 том числе</w:t>
            </w:r>
          </w:p>
        </w:tc>
      </w:tr>
      <w:tr w:rsidR="006A0903" w:rsidRPr="006A0903">
        <w:tc>
          <w:tcPr>
            <w:tcW w:w="1053" w:type="dxa"/>
            <w:vMerge/>
            <w:tcBorders>
              <w:left w:val="nil"/>
            </w:tcBorders>
          </w:tcPr>
          <w:p w:rsidR="006A0903" w:rsidRPr="006A0903" w:rsidRDefault="006A0903">
            <w:pPr>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101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зарезервированных</w:t>
            </w:r>
          </w:p>
        </w:tc>
        <w:tc>
          <w:tcPr>
            <w:tcW w:w="101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доступных к использованию</w:t>
            </w:r>
          </w:p>
        </w:tc>
        <w:tc>
          <w:tcPr>
            <w:tcW w:w="680" w:type="dxa"/>
            <w:vMerge/>
          </w:tcPr>
          <w:p w:rsidR="006A0903" w:rsidRPr="006A0903" w:rsidRDefault="006A0903">
            <w:pPr>
              <w:rPr>
                <w:rFonts w:ascii="Times New Roman" w:hAnsi="Times New Roman" w:cs="Times New Roman"/>
                <w:sz w:val="24"/>
                <w:szCs w:val="24"/>
              </w:rPr>
            </w:pPr>
          </w:p>
        </w:tc>
        <w:tc>
          <w:tcPr>
            <w:tcW w:w="850" w:type="dxa"/>
            <w:vMerge/>
          </w:tcPr>
          <w:p w:rsidR="006A0903" w:rsidRPr="006A0903" w:rsidRDefault="006A0903">
            <w:pPr>
              <w:rPr>
                <w:rFonts w:ascii="Times New Roman" w:hAnsi="Times New Roman" w:cs="Times New Roman"/>
                <w:sz w:val="24"/>
                <w:szCs w:val="24"/>
              </w:rPr>
            </w:pPr>
          </w:p>
        </w:tc>
        <w:tc>
          <w:tcPr>
            <w:tcW w:w="737" w:type="dxa"/>
            <w:vMerge/>
          </w:tcPr>
          <w:p w:rsidR="006A0903" w:rsidRPr="006A0903" w:rsidRDefault="006A0903">
            <w:pPr>
              <w:rPr>
                <w:rFonts w:ascii="Times New Roman" w:hAnsi="Times New Roman" w:cs="Times New Roman"/>
                <w:sz w:val="24"/>
                <w:szCs w:val="24"/>
              </w:rPr>
            </w:pPr>
          </w:p>
        </w:tc>
        <w:tc>
          <w:tcPr>
            <w:tcW w:w="454" w:type="dxa"/>
            <w:vMerge/>
          </w:tcPr>
          <w:p w:rsidR="006A0903" w:rsidRPr="006A0903" w:rsidRDefault="006A0903">
            <w:pPr>
              <w:rPr>
                <w:rFonts w:ascii="Times New Roman" w:hAnsi="Times New Roman" w:cs="Times New Roman"/>
                <w:sz w:val="24"/>
                <w:szCs w:val="24"/>
              </w:rPr>
            </w:pPr>
          </w:p>
        </w:tc>
        <w:tc>
          <w:tcPr>
            <w:tcW w:w="1001" w:type="dxa"/>
            <w:vMerge/>
          </w:tcPr>
          <w:p w:rsidR="006A0903" w:rsidRPr="006A0903" w:rsidRDefault="006A0903">
            <w:pPr>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1008" w:type="dxa"/>
            <w:vMerge/>
          </w:tcPr>
          <w:p w:rsidR="006A0903" w:rsidRPr="006A0903" w:rsidRDefault="006A0903">
            <w:pPr>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94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зарезервированных</w:t>
            </w:r>
          </w:p>
        </w:tc>
        <w:tc>
          <w:tcPr>
            <w:tcW w:w="1519"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доступных к использованию</w:t>
            </w:r>
          </w:p>
        </w:tc>
      </w:tr>
      <w:tr w:rsidR="006A0903" w:rsidRPr="006A0903">
        <w:tc>
          <w:tcPr>
            <w:tcW w:w="1053"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51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101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012"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68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85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73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c>
          <w:tcPr>
            <w:tcW w:w="45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8</w:t>
            </w:r>
          </w:p>
        </w:tc>
        <w:tc>
          <w:tcPr>
            <w:tcW w:w="100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9</w:t>
            </w:r>
          </w:p>
        </w:tc>
        <w:tc>
          <w:tcPr>
            <w:tcW w:w="51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10</w:t>
            </w:r>
          </w:p>
        </w:tc>
        <w:tc>
          <w:tcPr>
            <w:tcW w:w="100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11</w:t>
            </w:r>
          </w:p>
        </w:tc>
        <w:tc>
          <w:tcPr>
            <w:tcW w:w="51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12</w:t>
            </w:r>
          </w:p>
        </w:tc>
        <w:tc>
          <w:tcPr>
            <w:tcW w:w="94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13</w:t>
            </w:r>
          </w:p>
        </w:tc>
        <w:tc>
          <w:tcPr>
            <w:tcW w:w="1519"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14</w:t>
            </w:r>
          </w:p>
        </w:tc>
      </w:tr>
      <w:tr w:rsidR="006A0903" w:rsidRPr="006A0903">
        <w:tblPrEx>
          <w:tblBorders>
            <w:left w:val="single" w:sz="4" w:space="0" w:color="auto"/>
            <w:right w:val="single" w:sz="4" w:space="0" w:color="auto"/>
          </w:tblBorders>
        </w:tblPrEx>
        <w:tc>
          <w:tcPr>
            <w:tcW w:w="1053" w:type="dxa"/>
            <w:vMerge w:val="restart"/>
          </w:tcPr>
          <w:p w:rsidR="006A0903" w:rsidRPr="006A0903" w:rsidRDefault="006A0903">
            <w:pPr>
              <w:pStyle w:val="ConsPlusNormal"/>
              <w:rPr>
                <w:rFonts w:ascii="Times New Roman" w:hAnsi="Times New Roman" w:cs="Times New Roman"/>
                <w:sz w:val="24"/>
                <w:szCs w:val="24"/>
              </w:rPr>
            </w:pPr>
          </w:p>
        </w:tc>
        <w:tc>
          <w:tcPr>
            <w:tcW w:w="510" w:type="dxa"/>
            <w:vMerge w:val="restart"/>
          </w:tcPr>
          <w:p w:rsidR="006A0903" w:rsidRPr="006A0903" w:rsidRDefault="006A0903">
            <w:pPr>
              <w:pStyle w:val="ConsPlusNormal"/>
              <w:rPr>
                <w:rFonts w:ascii="Times New Roman" w:hAnsi="Times New Roman" w:cs="Times New Roman"/>
                <w:sz w:val="24"/>
                <w:szCs w:val="24"/>
              </w:rPr>
            </w:pPr>
          </w:p>
        </w:tc>
        <w:tc>
          <w:tcPr>
            <w:tcW w:w="1015" w:type="dxa"/>
            <w:vMerge w:val="restart"/>
          </w:tcPr>
          <w:p w:rsidR="006A0903" w:rsidRPr="006A0903" w:rsidRDefault="006A0903">
            <w:pPr>
              <w:pStyle w:val="ConsPlusNormal"/>
              <w:rPr>
                <w:rFonts w:ascii="Times New Roman" w:hAnsi="Times New Roman" w:cs="Times New Roman"/>
                <w:sz w:val="24"/>
                <w:szCs w:val="24"/>
              </w:rPr>
            </w:pPr>
          </w:p>
        </w:tc>
        <w:tc>
          <w:tcPr>
            <w:tcW w:w="1012" w:type="dxa"/>
            <w:vMerge w:val="restart"/>
          </w:tcPr>
          <w:p w:rsidR="006A0903" w:rsidRPr="006A0903" w:rsidRDefault="006A0903">
            <w:pPr>
              <w:pStyle w:val="ConsPlusNormal"/>
              <w:rPr>
                <w:rFonts w:ascii="Times New Roman" w:hAnsi="Times New Roman" w:cs="Times New Roman"/>
                <w:sz w:val="24"/>
                <w:szCs w:val="24"/>
              </w:rPr>
            </w:pPr>
          </w:p>
        </w:tc>
        <w:tc>
          <w:tcPr>
            <w:tcW w:w="68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454" w:type="dxa"/>
          </w:tcPr>
          <w:p w:rsidR="006A0903" w:rsidRPr="006A0903" w:rsidRDefault="006A0903">
            <w:pPr>
              <w:pStyle w:val="ConsPlusNormal"/>
              <w:rPr>
                <w:rFonts w:ascii="Times New Roman" w:hAnsi="Times New Roman" w:cs="Times New Roman"/>
                <w:sz w:val="24"/>
                <w:szCs w:val="24"/>
              </w:rPr>
            </w:pPr>
          </w:p>
        </w:tc>
        <w:tc>
          <w:tcPr>
            <w:tcW w:w="1001"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1008" w:type="dxa"/>
          </w:tcPr>
          <w:p w:rsidR="006A0903" w:rsidRPr="006A0903" w:rsidRDefault="006A0903">
            <w:pPr>
              <w:pStyle w:val="ConsPlusNormal"/>
              <w:rPr>
                <w:rFonts w:ascii="Times New Roman" w:hAnsi="Times New Roman" w:cs="Times New Roman"/>
                <w:sz w:val="24"/>
                <w:szCs w:val="24"/>
              </w:rPr>
            </w:pPr>
          </w:p>
        </w:tc>
        <w:tc>
          <w:tcPr>
            <w:tcW w:w="510" w:type="dxa"/>
            <w:vMerge w:val="restart"/>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947" w:type="dxa"/>
            <w:vMerge w:val="restart"/>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1519" w:type="dxa"/>
            <w:vMerge w:val="restart"/>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r>
      <w:tr w:rsidR="006A0903" w:rsidRPr="006A0903">
        <w:tblPrEx>
          <w:tblBorders>
            <w:left w:val="single" w:sz="4" w:space="0" w:color="auto"/>
            <w:right w:val="single" w:sz="4" w:space="0" w:color="auto"/>
          </w:tblBorders>
        </w:tblPrEx>
        <w:tc>
          <w:tcPr>
            <w:tcW w:w="1053" w:type="dxa"/>
            <w:vMerge/>
          </w:tcPr>
          <w:p w:rsidR="006A0903" w:rsidRPr="006A0903" w:rsidRDefault="006A0903">
            <w:pPr>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1015" w:type="dxa"/>
            <w:vMerge/>
          </w:tcPr>
          <w:p w:rsidR="006A0903" w:rsidRPr="006A0903" w:rsidRDefault="006A0903">
            <w:pPr>
              <w:rPr>
                <w:rFonts w:ascii="Times New Roman" w:hAnsi="Times New Roman" w:cs="Times New Roman"/>
                <w:sz w:val="24"/>
                <w:szCs w:val="24"/>
              </w:rPr>
            </w:pPr>
          </w:p>
        </w:tc>
        <w:tc>
          <w:tcPr>
            <w:tcW w:w="1012" w:type="dxa"/>
            <w:vMerge/>
          </w:tcPr>
          <w:p w:rsidR="006A0903" w:rsidRPr="006A0903" w:rsidRDefault="006A0903">
            <w:pPr>
              <w:rPr>
                <w:rFonts w:ascii="Times New Roman" w:hAnsi="Times New Roman" w:cs="Times New Roman"/>
                <w:sz w:val="24"/>
                <w:szCs w:val="24"/>
              </w:rPr>
            </w:pPr>
          </w:p>
        </w:tc>
        <w:tc>
          <w:tcPr>
            <w:tcW w:w="68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454" w:type="dxa"/>
          </w:tcPr>
          <w:p w:rsidR="006A0903" w:rsidRPr="006A0903" w:rsidRDefault="006A0903">
            <w:pPr>
              <w:pStyle w:val="ConsPlusNormal"/>
              <w:rPr>
                <w:rFonts w:ascii="Times New Roman" w:hAnsi="Times New Roman" w:cs="Times New Roman"/>
                <w:sz w:val="24"/>
                <w:szCs w:val="24"/>
              </w:rPr>
            </w:pPr>
          </w:p>
        </w:tc>
        <w:tc>
          <w:tcPr>
            <w:tcW w:w="1001"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1008" w:type="dxa"/>
          </w:tcPr>
          <w:p w:rsidR="006A0903" w:rsidRPr="006A0903" w:rsidRDefault="006A0903">
            <w:pPr>
              <w:pStyle w:val="ConsPlusNormal"/>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947" w:type="dxa"/>
            <w:vMerge/>
          </w:tcPr>
          <w:p w:rsidR="006A0903" w:rsidRPr="006A0903" w:rsidRDefault="006A0903">
            <w:pPr>
              <w:rPr>
                <w:rFonts w:ascii="Times New Roman" w:hAnsi="Times New Roman" w:cs="Times New Roman"/>
                <w:sz w:val="24"/>
                <w:szCs w:val="24"/>
              </w:rPr>
            </w:pPr>
          </w:p>
        </w:tc>
        <w:tc>
          <w:tcPr>
            <w:tcW w:w="1519" w:type="dxa"/>
            <w:vMerge/>
          </w:tcPr>
          <w:p w:rsidR="006A0903" w:rsidRPr="006A0903" w:rsidRDefault="006A0903">
            <w:pPr>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1053" w:type="dxa"/>
            <w:vMerge/>
          </w:tcPr>
          <w:p w:rsidR="006A0903" w:rsidRPr="006A0903" w:rsidRDefault="006A0903">
            <w:pPr>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1015" w:type="dxa"/>
            <w:vMerge/>
          </w:tcPr>
          <w:p w:rsidR="006A0903" w:rsidRPr="006A0903" w:rsidRDefault="006A0903">
            <w:pPr>
              <w:rPr>
                <w:rFonts w:ascii="Times New Roman" w:hAnsi="Times New Roman" w:cs="Times New Roman"/>
                <w:sz w:val="24"/>
                <w:szCs w:val="24"/>
              </w:rPr>
            </w:pPr>
          </w:p>
        </w:tc>
        <w:tc>
          <w:tcPr>
            <w:tcW w:w="1012" w:type="dxa"/>
            <w:vMerge/>
          </w:tcPr>
          <w:p w:rsidR="006A0903" w:rsidRPr="006A0903" w:rsidRDefault="006A0903">
            <w:pPr>
              <w:rPr>
                <w:rFonts w:ascii="Times New Roman" w:hAnsi="Times New Roman" w:cs="Times New Roman"/>
                <w:sz w:val="24"/>
                <w:szCs w:val="24"/>
              </w:rPr>
            </w:pPr>
          </w:p>
        </w:tc>
        <w:tc>
          <w:tcPr>
            <w:tcW w:w="68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737" w:type="dxa"/>
          </w:tcPr>
          <w:p w:rsidR="006A0903" w:rsidRPr="006A0903" w:rsidRDefault="006A0903">
            <w:pPr>
              <w:pStyle w:val="ConsPlusNormal"/>
              <w:rPr>
                <w:rFonts w:ascii="Times New Roman" w:hAnsi="Times New Roman" w:cs="Times New Roman"/>
                <w:sz w:val="24"/>
                <w:szCs w:val="24"/>
              </w:rPr>
            </w:pPr>
          </w:p>
        </w:tc>
        <w:tc>
          <w:tcPr>
            <w:tcW w:w="454" w:type="dxa"/>
          </w:tcPr>
          <w:p w:rsidR="006A0903" w:rsidRPr="006A0903" w:rsidRDefault="006A0903">
            <w:pPr>
              <w:pStyle w:val="ConsPlusNormal"/>
              <w:rPr>
                <w:rFonts w:ascii="Times New Roman" w:hAnsi="Times New Roman" w:cs="Times New Roman"/>
                <w:sz w:val="24"/>
                <w:szCs w:val="24"/>
              </w:rPr>
            </w:pPr>
          </w:p>
        </w:tc>
        <w:tc>
          <w:tcPr>
            <w:tcW w:w="1001"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1008" w:type="dxa"/>
          </w:tcPr>
          <w:p w:rsidR="006A0903" w:rsidRPr="006A0903" w:rsidRDefault="006A0903">
            <w:pPr>
              <w:pStyle w:val="ConsPlusNormal"/>
              <w:rPr>
                <w:rFonts w:ascii="Times New Roman" w:hAnsi="Times New Roman" w:cs="Times New Roman"/>
                <w:sz w:val="24"/>
                <w:szCs w:val="24"/>
              </w:rPr>
            </w:pPr>
          </w:p>
        </w:tc>
        <w:tc>
          <w:tcPr>
            <w:tcW w:w="510" w:type="dxa"/>
            <w:vMerge/>
          </w:tcPr>
          <w:p w:rsidR="006A0903" w:rsidRPr="006A0903" w:rsidRDefault="006A0903">
            <w:pPr>
              <w:rPr>
                <w:rFonts w:ascii="Times New Roman" w:hAnsi="Times New Roman" w:cs="Times New Roman"/>
                <w:sz w:val="24"/>
                <w:szCs w:val="24"/>
              </w:rPr>
            </w:pPr>
          </w:p>
        </w:tc>
        <w:tc>
          <w:tcPr>
            <w:tcW w:w="947" w:type="dxa"/>
            <w:vMerge/>
          </w:tcPr>
          <w:p w:rsidR="006A0903" w:rsidRPr="006A0903" w:rsidRDefault="006A0903">
            <w:pPr>
              <w:rPr>
                <w:rFonts w:ascii="Times New Roman" w:hAnsi="Times New Roman" w:cs="Times New Roman"/>
                <w:sz w:val="24"/>
                <w:szCs w:val="24"/>
              </w:rPr>
            </w:pPr>
          </w:p>
        </w:tc>
        <w:tc>
          <w:tcPr>
            <w:tcW w:w="1519" w:type="dxa"/>
            <w:vMerge/>
          </w:tcPr>
          <w:p w:rsidR="006A0903" w:rsidRPr="006A0903" w:rsidRDefault="006A0903">
            <w:pPr>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1053" w:type="dxa"/>
            <w:vAlign w:val="center"/>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Итого по карте</w:t>
            </w:r>
          </w:p>
        </w:tc>
        <w:tc>
          <w:tcPr>
            <w:tcW w:w="510"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1015"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1012"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680"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850"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737"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454" w:type="dxa"/>
          </w:tcPr>
          <w:p w:rsidR="006A0903" w:rsidRPr="006A0903" w:rsidRDefault="006A0903">
            <w:pPr>
              <w:pStyle w:val="ConsPlusNormal"/>
              <w:rPr>
                <w:rFonts w:ascii="Times New Roman" w:hAnsi="Times New Roman" w:cs="Times New Roman"/>
                <w:sz w:val="24"/>
                <w:szCs w:val="24"/>
              </w:rPr>
            </w:pPr>
          </w:p>
        </w:tc>
        <w:tc>
          <w:tcPr>
            <w:tcW w:w="1001"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1008"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947" w:type="dxa"/>
          </w:tcPr>
          <w:p w:rsidR="006A0903" w:rsidRPr="006A0903" w:rsidRDefault="006A0903">
            <w:pPr>
              <w:pStyle w:val="ConsPlusNormal"/>
              <w:rPr>
                <w:rFonts w:ascii="Times New Roman" w:hAnsi="Times New Roman" w:cs="Times New Roman"/>
                <w:sz w:val="24"/>
                <w:szCs w:val="24"/>
              </w:rPr>
            </w:pPr>
          </w:p>
        </w:tc>
        <w:tc>
          <w:tcPr>
            <w:tcW w:w="1519"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1053" w:type="dxa"/>
            <w:vAlign w:val="center"/>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Всего</w:t>
            </w:r>
          </w:p>
        </w:tc>
        <w:tc>
          <w:tcPr>
            <w:tcW w:w="510" w:type="dxa"/>
            <w:vAlign w:val="center"/>
          </w:tcPr>
          <w:p w:rsidR="006A0903" w:rsidRPr="006A0903" w:rsidRDefault="006A0903">
            <w:pPr>
              <w:pStyle w:val="ConsPlusNormal"/>
              <w:rPr>
                <w:rFonts w:ascii="Times New Roman" w:hAnsi="Times New Roman" w:cs="Times New Roman"/>
                <w:sz w:val="24"/>
                <w:szCs w:val="24"/>
              </w:rPr>
            </w:pPr>
          </w:p>
        </w:tc>
        <w:tc>
          <w:tcPr>
            <w:tcW w:w="1015" w:type="dxa"/>
            <w:vAlign w:val="center"/>
          </w:tcPr>
          <w:p w:rsidR="006A0903" w:rsidRPr="006A0903" w:rsidRDefault="006A0903">
            <w:pPr>
              <w:pStyle w:val="ConsPlusNormal"/>
              <w:rPr>
                <w:rFonts w:ascii="Times New Roman" w:hAnsi="Times New Roman" w:cs="Times New Roman"/>
                <w:sz w:val="24"/>
                <w:szCs w:val="24"/>
              </w:rPr>
            </w:pPr>
          </w:p>
        </w:tc>
        <w:tc>
          <w:tcPr>
            <w:tcW w:w="1012" w:type="dxa"/>
            <w:vAlign w:val="center"/>
          </w:tcPr>
          <w:p w:rsidR="006A0903" w:rsidRPr="006A0903" w:rsidRDefault="006A0903">
            <w:pPr>
              <w:pStyle w:val="ConsPlusNormal"/>
              <w:rPr>
                <w:rFonts w:ascii="Times New Roman" w:hAnsi="Times New Roman" w:cs="Times New Roman"/>
                <w:sz w:val="24"/>
                <w:szCs w:val="24"/>
              </w:rPr>
            </w:pPr>
          </w:p>
        </w:tc>
        <w:tc>
          <w:tcPr>
            <w:tcW w:w="680"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850"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737" w:type="dxa"/>
            <w:vAlign w:val="center"/>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x</w:t>
            </w:r>
          </w:p>
        </w:tc>
        <w:tc>
          <w:tcPr>
            <w:tcW w:w="454" w:type="dxa"/>
          </w:tcPr>
          <w:p w:rsidR="006A0903" w:rsidRPr="006A0903" w:rsidRDefault="006A0903">
            <w:pPr>
              <w:pStyle w:val="ConsPlusNormal"/>
              <w:rPr>
                <w:rFonts w:ascii="Times New Roman" w:hAnsi="Times New Roman" w:cs="Times New Roman"/>
                <w:sz w:val="24"/>
                <w:szCs w:val="24"/>
              </w:rPr>
            </w:pPr>
          </w:p>
        </w:tc>
        <w:tc>
          <w:tcPr>
            <w:tcW w:w="1001"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1008" w:type="dxa"/>
          </w:tcPr>
          <w:p w:rsidR="006A0903" w:rsidRPr="006A0903" w:rsidRDefault="006A0903">
            <w:pPr>
              <w:pStyle w:val="ConsPlusNormal"/>
              <w:rPr>
                <w:rFonts w:ascii="Times New Roman" w:hAnsi="Times New Roman" w:cs="Times New Roman"/>
                <w:sz w:val="24"/>
                <w:szCs w:val="24"/>
              </w:rPr>
            </w:pPr>
          </w:p>
        </w:tc>
        <w:tc>
          <w:tcPr>
            <w:tcW w:w="510" w:type="dxa"/>
          </w:tcPr>
          <w:p w:rsidR="006A0903" w:rsidRPr="006A0903" w:rsidRDefault="006A0903">
            <w:pPr>
              <w:pStyle w:val="ConsPlusNormal"/>
              <w:rPr>
                <w:rFonts w:ascii="Times New Roman" w:hAnsi="Times New Roman" w:cs="Times New Roman"/>
                <w:sz w:val="24"/>
                <w:szCs w:val="24"/>
              </w:rPr>
            </w:pPr>
          </w:p>
        </w:tc>
        <w:tc>
          <w:tcPr>
            <w:tcW w:w="947" w:type="dxa"/>
          </w:tcPr>
          <w:p w:rsidR="006A0903" w:rsidRPr="006A0903" w:rsidRDefault="006A0903">
            <w:pPr>
              <w:pStyle w:val="ConsPlusNormal"/>
              <w:rPr>
                <w:rFonts w:ascii="Times New Roman" w:hAnsi="Times New Roman" w:cs="Times New Roman"/>
                <w:sz w:val="24"/>
                <w:szCs w:val="24"/>
              </w:rPr>
            </w:pPr>
          </w:p>
        </w:tc>
        <w:tc>
          <w:tcPr>
            <w:tcW w:w="1519" w:type="dxa"/>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 ___________ _______________________ 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   (телефон)</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rPr>
          <w:rFonts w:ascii="Times New Roman" w:hAnsi="Times New Roman" w:cs="Times New Roman"/>
          <w:sz w:val="24"/>
          <w:szCs w:val="24"/>
        </w:rPr>
        <w:sectPr w:rsidR="006A0903" w:rsidRPr="006A0903">
          <w:pgSz w:w="16838" w:h="11905" w:orient="landscape"/>
          <w:pgMar w:top="1701" w:right="1134" w:bottom="850" w:left="1134" w:header="0" w:footer="0" w:gutter="0"/>
          <w:cols w:space="720"/>
        </w:sect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4</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26" w:name="P772"/>
      <w:bookmarkEnd w:id="26"/>
      <w:r w:rsidRPr="006A0903">
        <w:rPr>
          <w:rFonts w:ascii="Times New Roman" w:hAnsi="Times New Roman" w:cs="Times New Roman"/>
          <w:sz w:val="24"/>
          <w:szCs w:val="24"/>
        </w:rPr>
        <w:t xml:space="preserve">                        ЗАЯВЛЕНИЕ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 получение карт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0531247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клиента      _______________________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Просим выдать карты в количестве ________________________ шт.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(прописью)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персонифицировано следующим уполномоченным работникам клиента: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│Должность, фамилия, имя, отчество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│Подпись работника ________________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│Должность, фамилия, имя, отчество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│Подпись работника ________________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│Должность, фамилия, имя, отчество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│Подпись работника ________________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│Должность, фамилия, имя, отчество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│Подпись работника ________________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которые  обязуются хранить карты под ключом, в безопасном от огня и хищения</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помещении.</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Подписи работников удостоверяем.</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Отметка органа Федерального казначейства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 согласии на получение карт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5</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27" w:name="P877"/>
      <w:bookmarkEnd w:id="27"/>
      <w:r w:rsidRPr="006A0903">
        <w:rPr>
          <w:rFonts w:ascii="Times New Roman" w:hAnsi="Times New Roman" w:cs="Times New Roman"/>
          <w:sz w:val="24"/>
          <w:szCs w:val="24"/>
        </w:rPr>
        <w:t xml:space="preserve">                       РЕЕСТР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 выпуск карт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0531248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Счет N 40116              ______________________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клиента      _______________________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Просим выдать карты в количестве _______________          шт.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(прописью)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персонифицировано следующим уполномоченным работникам клиента: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│Фамилия, имя, отчество  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│Фамилия, имя, отчество  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│Фамилия, имя, отчество  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│Фамилия, имя, отчество  _________________________________________________│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│Документ, удостоверяющий личность: ______________ серия _____ N 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(наименование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документа)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│Кем и когда выдан:                 ______________________________________│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Уполномоченные  работники  клиента  обязуются  хранить  карты под ключом, в</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безопасном от огня и хищения помещении.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6</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bookmarkStart w:id="28" w:name="P969"/>
      <w:bookmarkEnd w:id="28"/>
      <w:r w:rsidRPr="006A0903">
        <w:rPr>
          <w:rFonts w:ascii="Times New Roman" w:hAnsi="Times New Roman" w:cs="Times New Roman"/>
          <w:sz w:val="24"/>
          <w:szCs w:val="24"/>
        </w:rPr>
        <w:t xml:space="preserve">                          Журнал регистрации карт</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0531249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открытия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закрытия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кредитной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организации               _________________       Номер счета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БИК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Корреспондентский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счет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964"/>
        <w:gridCol w:w="1020"/>
        <w:gridCol w:w="1304"/>
        <w:gridCol w:w="1191"/>
        <w:gridCol w:w="1020"/>
        <w:gridCol w:w="1020"/>
        <w:gridCol w:w="1191"/>
      </w:tblGrid>
      <w:tr w:rsidR="006A0903" w:rsidRPr="006A0903">
        <w:tc>
          <w:tcPr>
            <w:tcW w:w="510"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85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 карты</w:t>
            </w:r>
          </w:p>
        </w:tc>
        <w:tc>
          <w:tcPr>
            <w:tcW w:w="4479" w:type="dxa"/>
            <w:gridSpan w:val="4"/>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Выдано карт и конвертов с пин-кодом клиенту</w:t>
            </w:r>
          </w:p>
        </w:tc>
        <w:tc>
          <w:tcPr>
            <w:tcW w:w="2040"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Возвращено клиентом в кредитную организацию</w:t>
            </w:r>
          </w:p>
        </w:tc>
        <w:tc>
          <w:tcPr>
            <w:tcW w:w="1191" w:type="dxa"/>
            <w:vMerge w:val="restart"/>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Отметка о факте утери пин-кода и (или) карты по информации клиента</w:t>
            </w:r>
          </w:p>
        </w:tc>
      </w:tr>
      <w:tr w:rsidR="006A0903" w:rsidRPr="006A0903">
        <w:tc>
          <w:tcPr>
            <w:tcW w:w="510" w:type="dxa"/>
            <w:vMerge/>
            <w:tcBorders>
              <w:left w:val="nil"/>
            </w:tcBorders>
          </w:tcPr>
          <w:p w:rsidR="006A0903" w:rsidRPr="006A0903" w:rsidRDefault="006A0903">
            <w:pPr>
              <w:rPr>
                <w:rFonts w:ascii="Times New Roman" w:hAnsi="Times New Roman" w:cs="Times New Roman"/>
                <w:sz w:val="24"/>
                <w:szCs w:val="24"/>
              </w:rPr>
            </w:pPr>
          </w:p>
        </w:tc>
        <w:tc>
          <w:tcPr>
            <w:tcW w:w="850" w:type="dxa"/>
            <w:vMerge/>
          </w:tcPr>
          <w:p w:rsidR="006A0903" w:rsidRPr="006A0903" w:rsidRDefault="006A0903">
            <w:pPr>
              <w:rPr>
                <w:rFonts w:ascii="Times New Roman" w:hAnsi="Times New Roman" w:cs="Times New Roman"/>
                <w:sz w:val="24"/>
                <w:szCs w:val="24"/>
              </w:rPr>
            </w:pPr>
          </w:p>
        </w:tc>
        <w:tc>
          <w:tcPr>
            <w:tcW w:w="96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выдачи</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клиента</w:t>
            </w:r>
          </w:p>
        </w:tc>
        <w:tc>
          <w:tcPr>
            <w:tcW w:w="130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 и дата Заявления на получение карт</w:t>
            </w:r>
          </w:p>
        </w:tc>
        <w:tc>
          <w:tcPr>
            <w:tcW w:w="119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инициалы, фамилия работника клиента</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возврата</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 сообщения</w:t>
            </w:r>
          </w:p>
        </w:tc>
        <w:tc>
          <w:tcPr>
            <w:tcW w:w="1191" w:type="dxa"/>
            <w:vMerge/>
            <w:tcBorders>
              <w:right w:val="nil"/>
            </w:tcBorders>
          </w:tcPr>
          <w:p w:rsidR="006A0903" w:rsidRPr="006A0903" w:rsidRDefault="006A0903">
            <w:pPr>
              <w:rPr>
                <w:rFonts w:ascii="Times New Roman" w:hAnsi="Times New Roman" w:cs="Times New Roman"/>
                <w:sz w:val="24"/>
                <w:szCs w:val="24"/>
              </w:rPr>
            </w:pPr>
          </w:p>
        </w:tc>
      </w:tr>
      <w:tr w:rsidR="006A0903" w:rsidRPr="006A0903">
        <w:tc>
          <w:tcPr>
            <w:tcW w:w="510"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lastRenderedPageBreak/>
              <w:t>1</w:t>
            </w:r>
          </w:p>
        </w:tc>
        <w:tc>
          <w:tcPr>
            <w:tcW w:w="85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96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130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119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c>
          <w:tcPr>
            <w:tcW w:w="102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8</w:t>
            </w:r>
          </w:p>
        </w:tc>
        <w:tc>
          <w:tcPr>
            <w:tcW w:w="1191"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9</w:t>
            </w: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left w:val="single" w:sz="4" w:space="0" w:color="auto"/>
            <w:right w:val="single" w:sz="4" w:space="0" w:color="auto"/>
          </w:tblBorders>
        </w:tblPrEx>
        <w:tc>
          <w:tcPr>
            <w:tcW w:w="510" w:type="dxa"/>
          </w:tcPr>
          <w:p w:rsidR="006A0903" w:rsidRPr="006A0903" w:rsidRDefault="006A0903">
            <w:pPr>
              <w:pStyle w:val="ConsPlusNormal"/>
              <w:rPr>
                <w:rFonts w:ascii="Times New Roman" w:hAnsi="Times New Roman" w:cs="Times New Roman"/>
                <w:sz w:val="24"/>
                <w:szCs w:val="24"/>
              </w:rPr>
            </w:pPr>
          </w:p>
        </w:tc>
        <w:tc>
          <w:tcPr>
            <w:tcW w:w="850" w:type="dxa"/>
          </w:tcPr>
          <w:p w:rsidR="006A0903" w:rsidRPr="006A0903" w:rsidRDefault="006A0903">
            <w:pPr>
              <w:pStyle w:val="ConsPlusNormal"/>
              <w:rPr>
                <w:rFonts w:ascii="Times New Roman" w:hAnsi="Times New Roman" w:cs="Times New Roman"/>
                <w:sz w:val="24"/>
                <w:szCs w:val="24"/>
              </w:rPr>
            </w:pPr>
          </w:p>
        </w:tc>
        <w:tc>
          <w:tcPr>
            <w:tcW w:w="964"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304"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020" w:type="dxa"/>
          </w:tcPr>
          <w:p w:rsidR="006A0903" w:rsidRPr="006A0903" w:rsidRDefault="006A0903">
            <w:pPr>
              <w:pStyle w:val="ConsPlusNormal"/>
              <w:rPr>
                <w:rFonts w:ascii="Times New Roman" w:hAnsi="Times New Roman" w:cs="Times New Roman"/>
                <w:sz w:val="24"/>
                <w:szCs w:val="24"/>
              </w:rPr>
            </w:pPr>
          </w:p>
        </w:tc>
        <w:tc>
          <w:tcPr>
            <w:tcW w:w="1191" w:type="dxa"/>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7</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29" w:name="P1156"/>
      <w:bookmarkEnd w:id="29"/>
      <w:r w:rsidRPr="006A0903">
        <w:rPr>
          <w:rFonts w:ascii="Times New Roman" w:hAnsi="Times New Roman" w:cs="Times New Roman"/>
          <w:sz w:val="24"/>
          <w:szCs w:val="24"/>
        </w:rPr>
        <w:t xml:space="preserve">                      РАСШИФРОВКА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суммы средств, перечисленных на Счет органа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Федерального казначейства по картам</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0531250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                          за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Единица измерения: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(с точностью до второго десятичного знака)             по </w:t>
      </w:r>
      <w:hyperlink r:id="rId91" w:history="1">
        <w:r w:rsidRPr="006A0903">
          <w:rPr>
            <w:rFonts w:ascii="Times New Roman" w:hAnsi="Times New Roman" w:cs="Times New Roman"/>
            <w:color w:val="0000FF"/>
            <w:sz w:val="24"/>
            <w:szCs w:val="24"/>
          </w:rPr>
          <w:t>ОКВ</w:t>
        </w:r>
      </w:hyperlink>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Денежные средства в сумме │                 │ перечисленные на счет N 40116</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платежным поручением N │         │ дата │        │ зачислить на карты:</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24"/>
        <w:gridCol w:w="4195"/>
        <w:gridCol w:w="1928"/>
      </w:tblGrid>
      <w:tr w:rsidR="006A0903" w:rsidRPr="006A0903">
        <w:tc>
          <w:tcPr>
            <w:tcW w:w="624"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232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 карты</w:t>
            </w:r>
          </w:p>
        </w:tc>
        <w:tc>
          <w:tcPr>
            <w:tcW w:w="419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Фамилия, имя, отчество</w:t>
            </w:r>
          </w:p>
        </w:tc>
        <w:tc>
          <w:tcPr>
            <w:tcW w:w="1928"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Сумма</w:t>
            </w:r>
          </w:p>
        </w:tc>
      </w:tr>
      <w:tr w:rsidR="006A0903" w:rsidRPr="006A0903">
        <w:tc>
          <w:tcPr>
            <w:tcW w:w="624"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232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419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928"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4" w:type="dxa"/>
            <w:tcBorders>
              <w:left w:val="nil"/>
            </w:tcBorders>
          </w:tcPr>
          <w:p w:rsidR="006A0903" w:rsidRPr="006A0903" w:rsidRDefault="006A0903">
            <w:pPr>
              <w:pStyle w:val="ConsPlusNormal"/>
              <w:rPr>
                <w:rFonts w:ascii="Times New Roman" w:hAnsi="Times New Roman" w:cs="Times New Roman"/>
                <w:sz w:val="24"/>
                <w:szCs w:val="24"/>
              </w:rPr>
            </w:pPr>
          </w:p>
        </w:tc>
        <w:tc>
          <w:tcPr>
            <w:tcW w:w="2324" w:type="dxa"/>
          </w:tcPr>
          <w:p w:rsidR="006A0903" w:rsidRPr="006A0903" w:rsidRDefault="006A0903">
            <w:pPr>
              <w:pStyle w:val="ConsPlusNormal"/>
              <w:rPr>
                <w:rFonts w:ascii="Times New Roman" w:hAnsi="Times New Roman" w:cs="Times New Roman"/>
                <w:sz w:val="24"/>
                <w:szCs w:val="24"/>
              </w:rPr>
            </w:pPr>
          </w:p>
        </w:tc>
        <w:tc>
          <w:tcPr>
            <w:tcW w:w="4195" w:type="dxa"/>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7143" w:type="dxa"/>
            <w:gridSpan w:val="3"/>
            <w:tcBorders>
              <w:left w:val="nil"/>
              <w:bottom w:val="nil"/>
            </w:tcBorders>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Итого</w:t>
            </w:r>
          </w:p>
        </w:tc>
        <w:tc>
          <w:tcPr>
            <w:tcW w:w="1928" w:type="dxa"/>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8</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30" w:name="P1262"/>
      <w:bookmarkEnd w:id="30"/>
      <w:r w:rsidRPr="006A0903">
        <w:rPr>
          <w:rFonts w:ascii="Times New Roman" w:hAnsi="Times New Roman" w:cs="Times New Roman"/>
          <w:sz w:val="24"/>
          <w:szCs w:val="24"/>
        </w:rPr>
        <w:t xml:space="preserve">                      Расшифровка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сумм неиспользованных (внесенных через банкомат</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или пункт выдачи наличных денежных средств) средств</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0531251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за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 Сводному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клиента      _______________________     реестру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Единица измерения: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(с точностью до второго десятичного знака)             по </w:t>
      </w:r>
      <w:hyperlink r:id="rId92" w:history="1">
        <w:r w:rsidRPr="006A0903">
          <w:rPr>
            <w:rFonts w:ascii="Times New Roman" w:hAnsi="Times New Roman" w:cs="Times New Roman"/>
            <w:color w:val="0000FF"/>
            <w:sz w:val="24"/>
            <w:szCs w:val="24"/>
          </w:rPr>
          <w:t>ОКВ</w:t>
        </w:r>
      </w:hyperlink>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код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объекта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ФАИП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Учетный номер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обязательства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не использованные по карте</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(внесенные наличными)</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Денежные средства в сумме │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(указать вид операции)</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карты │           │ зачислить на лицевой счет клиента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6A0903" w:rsidRPr="006A0903">
        <w:tc>
          <w:tcPr>
            <w:tcW w:w="567"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107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Код по БК</w:t>
            </w:r>
          </w:p>
        </w:tc>
        <w:tc>
          <w:tcPr>
            <w:tcW w:w="125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 xml:space="preserve">Код по </w:t>
            </w:r>
            <w:hyperlink r:id="rId93" w:history="1">
              <w:r w:rsidRPr="006A0903">
                <w:rPr>
                  <w:rFonts w:ascii="Times New Roman" w:hAnsi="Times New Roman" w:cs="Times New Roman"/>
                  <w:color w:val="0000FF"/>
                  <w:sz w:val="24"/>
                  <w:szCs w:val="24"/>
                </w:rPr>
                <w:t>ОКТМО</w:t>
              </w:r>
            </w:hyperlink>
          </w:p>
        </w:tc>
        <w:tc>
          <w:tcPr>
            <w:tcW w:w="164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вида средств</w:t>
            </w:r>
          </w:p>
        </w:tc>
        <w:tc>
          <w:tcPr>
            <w:tcW w:w="147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Код цели (аналитический код)</w:t>
            </w:r>
          </w:p>
        </w:tc>
        <w:tc>
          <w:tcPr>
            <w:tcW w:w="104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Символ</w:t>
            </w:r>
          </w:p>
        </w:tc>
        <w:tc>
          <w:tcPr>
            <w:tcW w:w="90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Сумма</w:t>
            </w:r>
          </w:p>
        </w:tc>
        <w:tc>
          <w:tcPr>
            <w:tcW w:w="1077"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Примечание</w:t>
            </w:r>
          </w:p>
        </w:tc>
      </w:tr>
      <w:tr w:rsidR="006A0903" w:rsidRPr="006A0903">
        <w:tc>
          <w:tcPr>
            <w:tcW w:w="567"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107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125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64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147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104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90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c>
          <w:tcPr>
            <w:tcW w:w="1077"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8</w:t>
            </w: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567" w:type="dxa"/>
            <w:tcBorders>
              <w:left w:val="nil"/>
            </w:tcBorders>
          </w:tcPr>
          <w:p w:rsidR="006A0903" w:rsidRPr="006A0903" w:rsidRDefault="006A0903">
            <w:pPr>
              <w:pStyle w:val="ConsPlusNormal"/>
              <w:rPr>
                <w:rFonts w:ascii="Times New Roman" w:hAnsi="Times New Roman" w:cs="Times New Roman"/>
                <w:sz w:val="24"/>
                <w:szCs w:val="24"/>
              </w:rPr>
            </w:pPr>
          </w:p>
        </w:tc>
        <w:tc>
          <w:tcPr>
            <w:tcW w:w="1077" w:type="dxa"/>
          </w:tcPr>
          <w:p w:rsidR="006A0903" w:rsidRPr="006A0903" w:rsidRDefault="006A0903">
            <w:pPr>
              <w:pStyle w:val="ConsPlusNormal"/>
              <w:rPr>
                <w:rFonts w:ascii="Times New Roman" w:hAnsi="Times New Roman" w:cs="Times New Roman"/>
                <w:sz w:val="24"/>
                <w:szCs w:val="24"/>
              </w:rPr>
            </w:pPr>
          </w:p>
        </w:tc>
        <w:tc>
          <w:tcPr>
            <w:tcW w:w="1258" w:type="dxa"/>
          </w:tcPr>
          <w:p w:rsidR="006A0903" w:rsidRPr="006A0903" w:rsidRDefault="006A0903">
            <w:pPr>
              <w:pStyle w:val="ConsPlusNormal"/>
              <w:rPr>
                <w:rFonts w:ascii="Times New Roman" w:hAnsi="Times New Roman" w:cs="Times New Roman"/>
                <w:sz w:val="24"/>
                <w:szCs w:val="24"/>
              </w:rPr>
            </w:pPr>
          </w:p>
        </w:tc>
        <w:tc>
          <w:tcPr>
            <w:tcW w:w="1644" w:type="dxa"/>
          </w:tcPr>
          <w:p w:rsidR="006A0903" w:rsidRPr="006A0903" w:rsidRDefault="006A0903">
            <w:pPr>
              <w:pStyle w:val="ConsPlusNormal"/>
              <w:rPr>
                <w:rFonts w:ascii="Times New Roman" w:hAnsi="Times New Roman" w:cs="Times New Roman"/>
                <w:sz w:val="24"/>
                <w:szCs w:val="24"/>
              </w:rPr>
            </w:pPr>
          </w:p>
        </w:tc>
        <w:tc>
          <w:tcPr>
            <w:tcW w:w="1474" w:type="dxa"/>
          </w:tcPr>
          <w:p w:rsidR="006A0903" w:rsidRPr="006A0903" w:rsidRDefault="006A0903">
            <w:pPr>
              <w:pStyle w:val="ConsPlusNormal"/>
              <w:rPr>
                <w:rFonts w:ascii="Times New Roman" w:hAnsi="Times New Roman" w:cs="Times New Roman"/>
                <w:sz w:val="24"/>
                <w:szCs w:val="24"/>
              </w:rPr>
            </w:pPr>
          </w:p>
        </w:tc>
        <w:tc>
          <w:tcPr>
            <w:tcW w:w="1046" w:type="dxa"/>
          </w:tcPr>
          <w:p w:rsidR="006A0903" w:rsidRPr="006A0903" w:rsidRDefault="006A0903">
            <w:pPr>
              <w:pStyle w:val="ConsPlusNormal"/>
              <w:rPr>
                <w:rFonts w:ascii="Times New Roman" w:hAnsi="Times New Roman" w:cs="Times New Roman"/>
                <w:sz w:val="24"/>
                <w:szCs w:val="24"/>
              </w:rPr>
            </w:pPr>
          </w:p>
        </w:tc>
        <w:tc>
          <w:tcPr>
            <w:tcW w:w="907" w:type="dxa"/>
          </w:tcPr>
          <w:p w:rsidR="006A0903" w:rsidRPr="006A0903" w:rsidRDefault="006A0903">
            <w:pPr>
              <w:pStyle w:val="ConsPlusNormal"/>
              <w:rPr>
                <w:rFonts w:ascii="Times New Roman" w:hAnsi="Times New Roman" w:cs="Times New Roman"/>
                <w:sz w:val="24"/>
                <w:szCs w:val="24"/>
              </w:rPr>
            </w:pPr>
          </w:p>
        </w:tc>
        <w:tc>
          <w:tcPr>
            <w:tcW w:w="1077"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blPrEx>
          <w:tblBorders>
            <w:insideV w:val="nil"/>
          </w:tblBorders>
        </w:tblPrEx>
        <w:tc>
          <w:tcPr>
            <w:tcW w:w="567" w:type="dxa"/>
            <w:tcBorders>
              <w:bottom w:val="nil"/>
            </w:tcBorders>
          </w:tcPr>
          <w:p w:rsidR="006A0903" w:rsidRPr="006A0903" w:rsidRDefault="006A0903">
            <w:pPr>
              <w:pStyle w:val="ConsPlusNormal"/>
              <w:rPr>
                <w:rFonts w:ascii="Times New Roman" w:hAnsi="Times New Roman" w:cs="Times New Roman"/>
                <w:sz w:val="24"/>
                <w:szCs w:val="24"/>
              </w:rPr>
            </w:pPr>
          </w:p>
        </w:tc>
        <w:tc>
          <w:tcPr>
            <w:tcW w:w="1077" w:type="dxa"/>
            <w:tcBorders>
              <w:bottom w:val="nil"/>
            </w:tcBorders>
          </w:tcPr>
          <w:p w:rsidR="006A0903" w:rsidRPr="006A0903" w:rsidRDefault="006A0903">
            <w:pPr>
              <w:pStyle w:val="ConsPlusNormal"/>
              <w:rPr>
                <w:rFonts w:ascii="Times New Roman" w:hAnsi="Times New Roman" w:cs="Times New Roman"/>
                <w:sz w:val="24"/>
                <w:szCs w:val="24"/>
              </w:rPr>
            </w:pPr>
          </w:p>
        </w:tc>
        <w:tc>
          <w:tcPr>
            <w:tcW w:w="1258" w:type="dxa"/>
            <w:tcBorders>
              <w:bottom w:val="nil"/>
            </w:tcBorders>
          </w:tcPr>
          <w:p w:rsidR="006A0903" w:rsidRPr="006A0903" w:rsidRDefault="006A0903">
            <w:pPr>
              <w:pStyle w:val="ConsPlusNormal"/>
              <w:rPr>
                <w:rFonts w:ascii="Times New Roman" w:hAnsi="Times New Roman" w:cs="Times New Roman"/>
                <w:sz w:val="24"/>
                <w:szCs w:val="24"/>
              </w:rPr>
            </w:pPr>
          </w:p>
        </w:tc>
        <w:tc>
          <w:tcPr>
            <w:tcW w:w="1644" w:type="dxa"/>
            <w:tcBorders>
              <w:bottom w:val="nil"/>
            </w:tcBorders>
          </w:tcPr>
          <w:p w:rsidR="006A0903" w:rsidRPr="006A0903" w:rsidRDefault="006A0903">
            <w:pPr>
              <w:pStyle w:val="ConsPlusNormal"/>
              <w:rPr>
                <w:rFonts w:ascii="Times New Roman" w:hAnsi="Times New Roman" w:cs="Times New Roman"/>
                <w:sz w:val="24"/>
                <w:szCs w:val="24"/>
              </w:rPr>
            </w:pPr>
          </w:p>
        </w:tc>
        <w:tc>
          <w:tcPr>
            <w:tcW w:w="1474" w:type="dxa"/>
            <w:tcBorders>
              <w:bottom w:val="nil"/>
            </w:tcBorders>
          </w:tcPr>
          <w:p w:rsidR="006A0903" w:rsidRPr="006A0903" w:rsidRDefault="006A0903">
            <w:pPr>
              <w:pStyle w:val="ConsPlusNormal"/>
              <w:rPr>
                <w:rFonts w:ascii="Times New Roman" w:hAnsi="Times New Roman" w:cs="Times New Roman"/>
                <w:sz w:val="24"/>
                <w:szCs w:val="24"/>
              </w:rPr>
            </w:pPr>
          </w:p>
        </w:tc>
        <w:tc>
          <w:tcPr>
            <w:tcW w:w="1046" w:type="dxa"/>
            <w:tcBorders>
              <w:bottom w:val="nil"/>
              <w:right w:val="single" w:sz="4" w:space="0" w:color="auto"/>
            </w:tcBorders>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Итого</w:t>
            </w:r>
          </w:p>
        </w:tc>
        <w:tc>
          <w:tcPr>
            <w:tcW w:w="907" w:type="dxa"/>
            <w:tcBorders>
              <w:left w:val="single" w:sz="4" w:space="0" w:color="auto"/>
              <w:right w:val="single" w:sz="4" w:space="0" w:color="auto"/>
            </w:tcBorders>
          </w:tcPr>
          <w:p w:rsidR="006A0903" w:rsidRPr="006A0903" w:rsidRDefault="006A0903">
            <w:pPr>
              <w:pStyle w:val="ConsPlusNormal"/>
              <w:rPr>
                <w:rFonts w:ascii="Times New Roman" w:hAnsi="Times New Roman" w:cs="Times New Roman"/>
                <w:sz w:val="24"/>
                <w:szCs w:val="24"/>
              </w:rPr>
            </w:pPr>
          </w:p>
        </w:tc>
        <w:tc>
          <w:tcPr>
            <w:tcW w:w="1077" w:type="dxa"/>
            <w:tcBorders>
              <w:left w:val="single" w:sz="4" w:space="0" w:color="auto"/>
              <w:bottom w:val="nil"/>
            </w:tcBorders>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9</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lastRenderedPageBreak/>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bookmarkStart w:id="31" w:name="P1425"/>
      <w:bookmarkEnd w:id="31"/>
      <w:r w:rsidRPr="006A0903">
        <w:rPr>
          <w:rFonts w:ascii="Times New Roman" w:hAnsi="Times New Roman" w:cs="Times New Roman"/>
          <w:sz w:val="24"/>
          <w:szCs w:val="24"/>
        </w:rPr>
        <w:t xml:space="preserve">                                 ВЕДОМОСТЬ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операций уполномоченного подразделения участника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бюджетного процесса с денежными средствами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0531244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за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уполномоченного                          Учетный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подразделения                ___________________        номер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Единица измерения: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(с точностью до второго десятичного знака)             по </w:t>
      </w:r>
      <w:hyperlink r:id="rId94" w:history="1">
        <w:r w:rsidRPr="006A0903">
          <w:rPr>
            <w:rFonts w:ascii="Times New Roman" w:hAnsi="Times New Roman" w:cs="Times New Roman"/>
            <w:color w:val="0000FF"/>
            <w:sz w:val="24"/>
            <w:szCs w:val="24"/>
          </w:rPr>
          <w:t>ОКВ</w:t>
        </w:r>
      </w:hyperlink>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Остатки на начало дня</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средств бюджета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средств во временном распоряжении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6A0903" w:rsidRPr="006A0903">
        <w:tc>
          <w:tcPr>
            <w:tcW w:w="629"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1841"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Документ</w:t>
            </w:r>
          </w:p>
        </w:tc>
        <w:tc>
          <w:tcPr>
            <w:tcW w:w="3146"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Поступило</w:t>
            </w:r>
          </w:p>
        </w:tc>
        <w:tc>
          <w:tcPr>
            <w:tcW w:w="3430" w:type="dxa"/>
            <w:gridSpan w:val="2"/>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Списано за счет</w:t>
            </w:r>
          </w:p>
        </w:tc>
      </w:tr>
      <w:tr w:rsidR="006A0903" w:rsidRPr="006A0903">
        <w:tc>
          <w:tcPr>
            <w:tcW w:w="629" w:type="dxa"/>
            <w:vMerge/>
            <w:tcBorders>
              <w:left w:val="nil"/>
            </w:tcBorders>
          </w:tcPr>
          <w:p w:rsidR="006A0903" w:rsidRPr="006A0903" w:rsidRDefault="006A0903">
            <w:pPr>
              <w:rPr>
                <w:rFonts w:ascii="Times New Roman" w:hAnsi="Times New Roman" w:cs="Times New Roman"/>
                <w:sz w:val="24"/>
                <w:szCs w:val="24"/>
              </w:rPr>
            </w:pPr>
          </w:p>
        </w:tc>
        <w:tc>
          <w:tcPr>
            <w:tcW w:w="993"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w:t>
            </w:r>
          </w:p>
        </w:tc>
        <w:tc>
          <w:tcPr>
            <w:tcW w:w="84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w:t>
            </w:r>
          </w:p>
        </w:tc>
        <w:tc>
          <w:tcPr>
            <w:tcW w:w="155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средств бюджета</w:t>
            </w:r>
          </w:p>
        </w:tc>
        <w:tc>
          <w:tcPr>
            <w:tcW w:w="158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средств во временном распоряжении</w:t>
            </w:r>
          </w:p>
        </w:tc>
        <w:tc>
          <w:tcPr>
            <w:tcW w:w="155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средств бюджета</w:t>
            </w:r>
          </w:p>
        </w:tc>
        <w:tc>
          <w:tcPr>
            <w:tcW w:w="1871"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средств во временном распоряжении</w:t>
            </w:r>
          </w:p>
        </w:tc>
      </w:tr>
      <w:tr w:rsidR="006A0903" w:rsidRPr="006A0903">
        <w:tc>
          <w:tcPr>
            <w:tcW w:w="629"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993"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84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55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1587"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155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c>
          <w:tcPr>
            <w:tcW w:w="1871"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7</w:t>
            </w:r>
          </w:p>
        </w:tc>
      </w:tr>
      <w:tr w:rsidR="006A0903" w:rsidRPr="006A0903">
        <w:tblPrEx>
          <w:tblBorders>
            <w:right w:val="single" w:sz="4" w:space="0" w:color="auto"/>
          </w:tblBorders>
        </w:tblPrEx>
        <w:tc>
          <w:tcPr>
            <w:tcW w:w="629" w:type="dxa"/>
            <w:tcBorders>
              <w:left w:val="nil"/>
            </w:tcBorders>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48" w:type="dxa"/>
          </w:tcPr>
          <w:p w:rsidR="006A0903" w:rsidRPr="006A0903" w:rsidRDefault="006A0903">
            <w:pPr>
              <w:pStyle w:val="ConsPlusNormal"/>
              <w:rPr>
                <w:rFonts w:ascii="Times New Roman" w:hAnsi="Times New Roman" w:cs="Times New Roman"/>
                <w:sz w:val="24"/>
                <w:szCs w:val="24"/>
              </w:rPr>
            </w:pPr>
          </w:p>
        </w:tc>
        <w:tc>
          <w:tcPr>
            <w:tcW w:w="1559" w:type="dxa"/>
          </w:tcPr>
          <w:p w:rsidR="006A0903" w:rsidRPr="006A0903" w:rsidRDefault="006A0903">
            <w:pPr>
              <w:pStyle w:val="ConsPlusNormal"/>
              <w:rPr>
                <w:rFonts w:ascii="Times New Roman" w:hAnsi="Times New Roman" w:cs="Times New Roman"/>
                <w:sz w:val="24"/>
                <w:szCs w:val="24"/>
              </w:rPr>
            </w:pPr>
          </w:p>
        </w:tc>
        <w:tc>
          <w:tcPr>
            <w:tcW w:w="1587" w:type="dxa"/>
          </w:tcPr>
          <w:p w:rsidR="006A0903" w:rsidRPr="006A0903" w:rsidRDefault="006A0903">
            <w:pPr>
              <w:pStyle w:val="ConsPlusNormal"/>
              <w:rPr>
                <w:rFonts w:ascii="Times New Roman" w:hAnsi="Times New Roman" w:cs="Times New Roman"/>
                <w:sz w:val="24"/>
                <w:szCs w:val="24"/>
              </w:rPr>
            </w:pPr>
          </w:p>
        </w:tc>
        <w:tc>
          <w:tcPr>
            <w:tcW w:w="1559" w:type="dxa"/>
          </w:tcPr>
          <w:p w:rsidR="006A0903" w:rsidRPr="006A0903" w:rsidRDefault="006A0903">
            <w:pPr>
              <w:pStyle w:val="ConsPlusNormal"/>
              <w:rPr>
                <w:rFonts w:ascii="Times New Roman" w:hAnsi="Times New Roman" w:cs="Times New Roman"/>
                <w:sz w:val="24"/>
                <w:szCs w:val="24"/>
              </w:rPr>
            </w:pPr>
          </w:p>
        </w:tc>
        <w:tc>
          <w:tcPr>
            <w:tcW w:w="187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29" w:type="dxa"/>
            <w:tcBorders>
              <w:left w:val="nil"/>
            </w:tcBorders>
          </w:tcPr>
          <w:p w:rsidR="006A0903" w:rsidRPr="006A0903" w:rsidRDefault="006A0903">
            <w:pPr>
              <w:pStyle w:val="ConsPlusNormal"/>
              <w:rPr>
                <w:rFonts w:ascii="Times New Roman" w:hAnsi="Times New Roman" w:cs="Times New Roman"/>
                <w:sz w:val="24"/>
                <w:szCs w:val="24"/>
              </w:rPr>
            </w:pPr>
          </w:p>
        </w:tc>
        <w:tc>
          <w:tcPr>
            <w:tcW w:w="993" w:type="dxa"/>
          </w:tcPr>
          <w:p w:rsidR="006A0903" w:rsidRPr="006A0903" w:rsidRDefault="006A0903">
            <w:pPr>
              <w:pStyle w:val="ConsPlusNormal"/>
              <w:rPr>
                <w:rFonts w:ascii="Times New Roman" w:hAnsi="Times New Roman" w:cs="Times New Roman"/>
                <w:sz w:val="24"/>
                <w:szCs w:val="24"/>
              </w:rPr>
            </w:pPr>
          </w:p>
        </w:tc>
        <w:tc>
          <w:tcPr>
            <w:tcW w:w="848" w:type="dxa"/>
          </w:tcPr>
          <w:p w:rsidR="006A0903" w:rsidRPr="006A0903" w:rsidRDefault="006A0903">
            <w:pPr>
              <w:pStyle w:val="ConsPlusNormal"/>
              <w:rPr>
                <w:rFonts w:ascii="Times New Roman" w:hAnsi="Times New Roman" w:cs="Times New Roman"/>
                <w:sz w:val="24"/>
                <w:szCs w:val="24"/>
              </w:rPr>
            </w:pPr>
          </w:p>
        </w:tc>
        <w:tc>
          <w:tcPr>
            <w:tcW w:w="1559" w:type="dxa"/>
          </w:tcPr>
          <w:p w:rsidR="006A0903" w:rsidRPr="006A0903" w:rsidRDefault="006A0903">
            <w:pPr>
              <w:pStyle w:val="ConsPlusNormal"/>
              <w:rPr>
                <w:rFonts w:ascii="Times New Roman" w:hAnsi="Times New Roman" w:cs="Times New Roman"/>
                <w:sz w:val="24"/>
                <w:szCs w:val="24"/>
              </w:rPr>
            </w:pPr>
          </w:p>
        </w:tc>
        <w:tc>
          <w:tcPr>
            <w:tcW w:w="1587" w:type="dxa"/>
          </w:tcPr>
          <w:p w:rsidR="006A0903" w:rsidRPr="006A0903" w:rsidRDefault="006A0903">
            <w:pPr>
              <w:pStyle w:val="ConsPlusNormal"/>
              <w:rPr>
                <w:rFonts w:ascii="Times New Roman" w:hAnsi="Times New Roman" w:cs="Times New Roman"/>
                <w:sz w:val="24"/>
                <w:szCs w:val="24"/>
              </w:rPr>
            </w:pPr>
          </w:p>
        </w:tc>
        <w:tc>
          <w:tcPr>
            <w:tcW w:w="1559" w:type="dxa"/>
          </w:tcPr>
          <w:p w:rsidR="006A0903" w:rsidRPr="006A0903" w:rsidRDefault="006A0903">
            <w:pPr>
              <w:pStyle w:val="ConsPlusNormal"/>
              <w:rPr>
                <w:rFonts w:ascii="Times New Roman" w:hAnsi="Times New Roman" w:cs="Times New Roman"/>
                <w:sz w:val="24"/>
                <w:szCs w:val="24"/>
              </w:rPr>
            </w:pPr>
          </w:p>
        </w:tc>
        <w:tc>
          <w:tcPr>
            <w:tcW w:w="1871"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insideH w:val="nil"/>
          </w:tblBorders>
        </w:tblPrEx>
        <w:tc>
          <w:tcPr>
            <w:tcW w:w="9046" w:type="dxa"/>
            <w:gridSpan w:val="7"/>
            <w:tcBorders>
              <w:left w:val="nil"/>
              <w:bottom w:val="nil"/>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2470" w:type="dxa"/>
            <w:gridSpan w:val="3"/>
            <w:tcBorders>
              <w:top w:val="nil"/>
              <w:left w:val="nil"/>
              <w:bottom w:val="nil"/>
            </w:tcBorders>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Сумма оборотов за день</w:t>
            </w:r>
          </w:p>
        </w:tc>
        <w:tc>
          <w:tcPr>
            <w:tcW w:w="1559" w:type="dxa"/>
          </w:tcPr>
          <w:p w:rsidR="006A0903" w:rsidRPr="006A0903" w:rsidRDefault="006A0903">
            <w:pPr>
              <w:pStyle w:val="ConsPlusNormal"/>
              <w:rPr>
                <w:rFonts w:ascii="Times New Roman" w:hAnsi="Times New Roman" w:cs="Times New Roman"/>
                <w:sz w:val="24"/>
                <w:szCs w:val="24"/>
              </w:rPr>
            </w:pPr>
          </w:p>
        </w:tc>
        <w:tc>
          <w:tcPr>
            <w:tcW w:w="1587" w:type="dxa"/>
          </w:tcPr>
          <w:p w:rsidR="006A0903" w:rsidRPr="006A0903" w:rsidRDefault="006A0903">
            <w:pPr>
              <w:pStyle w:val="ConsPlusNormal"/>
              <w:rPr>
                <w:rFonts w:ascii="Times New Roman" w:hAnsi="Times New Roman" w:cs="Times New Roman"/>
                <w:sz w:val="24"/>
                <w:szCs w:val="24"/>
              </w:rPr>
            </w:pPr>
          </w:p>
        </w:tc>
        <w:tc>
          <w:tcPr>
            <w:tcW w:w="1559" w:type="dxa"/>
          </w:tcPr>
          <w:p w:rsidR="006A0903" w:rsidRPr="006A0903" w:rsidRDefault="006A0903">
            <w:pPr>
              <w:pStyle w:val="ConsPlusNormal"/>
              <w:rPr>
                <w:rFonts w:ascii="Times New Roman" w:hAnsi="Times New Roman" w:cs="Times New Roman"/>
                <w:sz w:val="24"/>
                <w:szCs w:val="24"/>
              </w:rPr>
            </w:pPr>
          </w:p>
        </w:tc>
        <w:tc>
          <w:tcPr>
            <w:tcW w:w="1871" w:type="dxa"/>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Остатки на конец дня</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средств бюджета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средств во временном распоряжении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 _________ _______________________ 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    (телефон)</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10</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bookmarkStart w:id="32" w:name="P1520"/>
      <w:bookmarkEnd w:id="32"/>
      <w:r w:rsidRPr="006A0903">
        <w:rPr>
          <w:rFonts w:ascii="Times New Roman" w:hAnsi="Times New Roman" w:cs="Times New Roman"/>
          <w:sz w:val="24"/>
          <w:szCs w:val="24"/>
        </w:rPr>
        <w:t xml:space="preserve">                                 ВЕДОМОСТЬ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операций уполномоченного подразделения неучастника</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бюджетного процесса с денежными средствами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0531245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за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уполномоченного                          Учетный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подразделения                ___________________        номер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Единица измерения: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(с точностью до второго десятичного знака)             по </w:t>
      </w:r>
      <w:hyperlink r:id="rId95" w:history="1">
        <w:r w:rsidRPr="006A0903">
          <w:rPr>
            <w:rFonts w:ascii="Times New Roman" w:hAnsi="Times New Roman" w:cs="Times New Roman"/>
            <w:color w:val="0000FF"/>
            <w:sz w:val="24"/>
            <w:szCs w:val="24"/>
          </w:rPr>
          <w:t>ОКВ</w:t>
        </w:r>
      </w:hyperlink>
      <w:r w:rsidRPr="006A0903">
        <w:rPr>
          <w:rFonts w:ascii="Times New Roman" w:hAnsi="Times New Roman" w:cs="Times New Roman"/>
          <w:sz w:val="24"/>
          <w:szCs w:val="24"/>
        </w:rPr>
        <w:t xml:space="preserve">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Остаток на начало дня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6A0903" w:rsidRPr="006A0903">
        <w:tc>
          <w:tcPr>
            <w:tcW w:w="601"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2294"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Документ</w:t>
            </w:r>
          </w:p>
        </w:tc>
        <w:tc>
          <w:tcPr>
            <w:tcW w:w="2410" w:type="dxa"/>
            <w:vMerge w:val="restart"/>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Поступило</w:t>
            </w:r>
          </w:p>
        </w:tc>
        <w:tc>
          <w:tcPr>
            <w:tcW w:w="3742" w:type="dxa"/>
            <w:vMerge w:val="restart"/>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Списано</w:t>
            </w:r>
          </w:p>
        </w:tc>
      </w:tr>
      <w:tr w:rsidR="006A0903" w:rsidRPr="006A0903">
        <w:tc>
          <w:tcPr>
            <w:tcW w:w="601" w:type="dxa"/>
            <w:vMerge/>
            <w:tcBorders>
              <w:left w:val="nil"/>
            </w:tcBorders>
          </w:tcPr>
          <w:p w:rsidR="006A0903" w:rsidRPr="006A0903" w:rsidRDefault="006A0903">
            <w:pPr>
              <w:rPr>
                <w:rFonts w:ascii="Times New Roman" w:hAnsi="Times New Roman" w:cs="Times New Roman"/>
                <w:sz w:val="24"/>
                <w:szCs w:val="24"/>
              </w:rPr>
            </w:pPr>
          </w:p>
        </w:tc>
        <w:tc>
          <w:tcPr>
            <w:tcW w:w="101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номер</w:t>
            </w:r>
          </w:p>
        </w:tc>
        <w:tc>
          <w:tcPr>
            <w:tcW w:w="127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дата</w:t>
            </w:r>
          </w:p>
        </w:tc>
        <w:tc>
          <w:tcPr>
            <w:tcW w:w="2410" w:type="dxa"/>
            <w:vMerge/>
          </w:tcPr>
          <w:p w:rsidR="006A0903" w:rsidRPr="006A0903" w:rsidRDefault="006A0903">
            <w:pPr>
              <w:rPr>
                <w:rFonts w:ascii="Times New Roman" w:hAnsi="Times New Roman" w:cs="Times New Roman"/>
                <w:sz w:val="24"/>
                <w:szCs w:val="24"/>
              </w:rPr>
            </w:pPr>
          </w:p>
        </w:tc>
        <w:tc>
          <w:tcPr>
            <w:tcW w:w="3742" w:type="dxa"/>
            <w:vMerge/>
            <w:tcBorders>
              <w:right w:val="nil"/>
            </w:tcBorders>
          </w:tcPr>
          <w:p w:rsidR="006A0903" w:rsidRPr="006A0903" w:rsidRDefault="006A0903">
            <w:pPr>
              <w:rPr>
                <w:rFonts w:ascii="Times New Roman" w:hAnsi="Times New Roman" w:cs="Times New Roman"/>
                <w:sz w:val="24"/>
                <w:szCs w:val="24"/>
              </w:rPr>
            </w:pPr>
          </w:p>
        </w:tc>
      </w:tr>
      <w:tr w:rsidR="006A0903" w:rsidRPr="006A0903">
        <w:tc>
          <w:tcPr>
            <w:tcW w:w="601"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lastRenderedPageBreak/>
              <w:t>1</w:t>
            </w:r>
          </w:p>
        </w:tc>
        <w:tc>
          <w:tcPr>
            <w:tcW w:w="1019"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127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2410"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3742"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r>
      <w:tr w:rsidR="006A0903" w:rsidRPr="006A0903">
        <w:tblPrEx>
          <w:tblBorders>
            <w:right w:val="single" w:sz="4" w:space="0" w:color="auto"/>
          </w:tblBorders>
        </w:tblPrEx>
        <w:tc>
          <w:tcPr>
            <w:tcW w:w="601" w:type="dxa"/>
            <w:tcBorders>
              <w:left w:val="nil"/>
            </w:tcBorders>
          </w:tcPr>
          <w:p w:rsidR="006A0903" w:rsidRPr="006A0903" w:rsidRDefault="006A0903">
            <w:pPr>
              <w:pStyle w:val="ConsPlusNormal"/>
              <w:rPr>
                <w:rFonts w:ascii="Times New Roman" w:hAnsi="Times New Roman" w:cs="Times New Roman"/>
                <w:sz w:val="24"/>
                <w:szCs w:val="24"/>
              </w:rPr>
            </w:pPr>
          </w:p>
        </w:tc>
        <w:tc>
          <w:tcPr>
            <w:tcW w:w="1019" w:type="dxa"/>
          </w:tcPr>
          <w:p w:rsidR="006A0903" w:rsidRPr="006A0903" w:rsidRDefault="006A0903">
            <w:pPr>
              <w:pStyle w:val="ConsPlusNormal"/>
              <w:rPr>
                <w:rFonts w:ascii="Times New Roman" w:hAnsi="Times New Roman" w:cs="Times New Roman"/>
                <w:sz w:val="24"/>
                <w:szCs w:val="24"/>
              </w:rPr>
            </w:pPr>
          </w:p>
        </w:tc>
        <w:tc>
          <w:tcPr>
            <w:tcW w:w="1275" w:type="dxa"/>
          </w:tcPr>
          <w:p w:rsidR="006A0903" w:rsidRPr="006A0903" w:rsidRDefault="006A0903">
            <w:pPr>
              <w:pStyle w:val="ConsPlusNormal"/>
              <w:rPr>
                <w:rFonts w:ascii="Times New Roman" w:hAnsi="Times New Roman" w:cs="Times New Roman"/>
                <w:sz w:val="24"/>
                <w:szCs w:val="24"/>
              </w:rPr>
            </w:pPr>
          </w:p>
        </w:tc>
        <w:tc>
          <w:tcPr>
            <w:tcW w:w="2410" w:type="dxa"/>
          </w:tcPr>
          <w:p w:rsidR="006A0903" w:rsidRPr="006A0903" w:rsidRDefault="006A0903">
            <w:pPr>
              <w:pStyle w:val="ConsPlusNormal"/>
              <w:rPr>
                <w:rFonts w:ascii="Times New Roman" w:hAnsi="Times New Roman" w:cs="Times New Roman"/>
                <w:sz w:val="24"/>
                <w:szCs w:val="24"/>
              </w:rPr>
            </w:pPr>
          </w:p>
        </w:tc>
        <w:tc>
          <w:tcPr>
            <w:tcW w:w="3742"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01" w:type="dxa"/>
            <w:tcBorders>
              <w:left w:val="nil"/>
            </w:tcBorders>
          </w:tcPr>
          <w:p w:rsidR="006A0903" w:rsidRPr="006A0903" w:rsidRDefault="006A0903">
            <w:pPr>
              <w:pStyle w:val="ConsPlusNormal"/>
              <w:rPr>
                <w:rFonts w:ascii="Times New Roman" w:hAnsi="Times New Roman" w:cs="Times New Roman"/>
                <w:sz w:val="24"/>
                <w:szCs w:val="24"/>
              </w:rPr>
            </w:pPr>
          </w:p>
        </w:tc>
        <w:tc>
          <w:tcPr>
            <w:tcW w:w="1019" w:type="dxa"/>
          </w:tcPr>
          <w:p w:rsidR="006A0903" w:rsidRPr="006A0903" w:rsidRDefault="006A0903">
            <w:pPr>
              <w:pStyle w:val="ConsPlusNormal"/>
              <w:rPr>
                <w:rFonts w:ascii="Times New Roman" w:hAnsi="Times New Roman" w:cs="Times New Roman"/>
                <w:sz w:val="24"/>
                <w:szCs w:val="24"/>
              </w:rPr>
            </w:pPr>
          </w:p>
        </w:tc>
        <w:tc>
          <w:tcPr>
            <w:tcW w:w="1275" w:type="dxa"/>
          </w:tcPr>
          <w:p w:rsidR="006A0903" w:rsidRPr="006A0903" w:rsidRDefault="006A0903">
            <w:pPr>
              <w:pStyle w:val="ConsPlusNormal"/>
              <w:rPr>
                <w:rFonts w:ascii="Times New Roman" w:hAnsi="Times New Roman" w:cs="Times New Roman"/>
                <w:sz w:val="24"/>
                <w:szCs w:val="24"/>
              </w:rPr>
            </w:pPr>
          </w:p>
        </w:tc>
        <w:tc>
          <w:tcPr>
            <w:tcW w:w="2410" w:type="dxa"/>
          </w:tcPr>
          <w:p w:rsidR="006A0903" w:rsidRPr="006A0903" w:rsidRDefault="006A0903">
            <w:pPr>
              <w:pStyle w:val="ConsPlusNormal"/>
              <w:rPr>
                <w:rFonts w:ascii="Times New Roman" w:hAnsi="Times New Roman" w:cs="Times New Roman"/>
                <w:sz w:val="24"/>
                <w:szCs w:val="24"/>
              </w:rPr>
            </w:pPr>
          </w:p>
        </w:tc>
        <w:tc>
          <w:tcPr>
            <w:tcW w:w="3742"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601" w:type="dxa"/>
            <w:tcBorders>
              <w:left w:val="nil"/>
            </w:tcBorders>
          </w:tcPr>
          <w:p w:rsidR="006A0903" w:rsidRPr="006A0903" w:rsidRDefault="006A0903">
            <w:pPr>
              <w:pStyle w:val="ConsPlusNormal"/>
              <w:rPr>
                <w:rFonts w:ascii="Times New Roman" w:hAnsi="Times New Roman" w:cs="Times New Roman"/>
                <w:sz w:val="24"/>
                <w:szCs w:val="24"/>
              </w:rPr>
            </w:pPr>
          </w:p>
        </w:tc>
        <w:tc>
          <w:tcPr>
            <w:tcW w:w="1019" w:type="dxa"/>
          </w:tcPr>
          <w:p w:rsidR="006A0903" w:rsidRPr="006A0903" w:rsidRDefault="006A0903">
            <w:pPr>
              <w:pStyle w:val="ConsPlusNormal"/>
              <w:rPr>
                <w:rFonts w:ascii="Times New Roman" w:hAnsi="Times New Roman" w:cs="Times New Roman"/>
                <w:sz w:val="24"/>
                <w:szCs w:val="24"/>
              </w:rPr>
            </w:pPr>
          </w:p>
        </w:tc>
        <w:tc>
          <w:tcPr>
            <w:tcW w:w="1275" w:type="dxa"/>
          </w:tcPr>
          <w:p w:rsidR="006A0903" w:rsidRPr="006A0903" w:rsidRDefault="006A0903">
            <w:pPr>
              <w:pStyle w:val="ConsPlusNormal"/>
              <w:rPr>
                <w:rFonts w:ascii="Times New Roman" w:hAnsi="Times New Roman" w:cs="Times New Roman"/>
                <w:sz w:val="24"/>
                <w:szCs w:val="24"/>
              </w:rPr>
            </w:pPr>
          </w:p>
        </w:tc>
        <w:tc>
          <w:tcPr>
            <w:tcW w:w="2410" w:type="dxa"/>
          </w:tcPr>
          <w:p w:rsidR="006A0903" w:rsidRPr="006A0903" w:rsidRDefault="006A0903">
            <w:pPr>
              <w:pStyle w:val="ConsPlusNormal"/>
              <w:rPr>
                <w:rFonts w:ascii="Times New Roman" w:hAnsi="Times New Roman" w:cs="Times New Roman"/>
                <w:sz w:val="24"/>
                <w:szCs w:val="24"/>
              </w:rPr>
            </w:pPr>
          </w:p>
        </w:tc>
        <w:tc>
          <w:tcPr>
            <w:tcW w:w="3742" w:type="dxa"/>
          </w:tcPr>
          <w:p w:rsidR="006A0903" w:rsidRPr="006A0903" w:rsidRDefault="006A0903">
            <w:pPr>
              <w:pStyle w:val="ConsPlusNormal"/>
              <w:rPr>
                <w:rFonts w:ascii="Times New Roman" w:hAnsi="Times New Roman" w:cs="Times New Roman"/>
                <w:sz w:val="24"/>
                <w:szCs w:val="24"/>
              </w:rPr>
            </w:pPr>
          </w:p>
        </w:tc>
      </w:tr>
      <w:tr w:rsidR="006A0903" w:rsidRPr="006A0903">
        <w:tblPrEx>
          <w:tblBorders>
            <w:insideH w:val="nil"/>
          </w:tblBorders>
        </w:tblPrEx>
        <w:tc>
          <w:tcPr>
            <w:tcW w:w="9047" w:type="dxa"/>
            <w:gridSpan w:val="5"/>
            <w:tcBorders>
              <w:left w:val="nil"/>
              <w:bottom w:val="nil"/>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blPrEx>
          <w:tblBorders>
            <w:right w:val="single" w:sz="4" w:space="0" w:color="auto"/>
          </w:tblBorders>
        </w:tblPrEx>
        <w:tc>
          <w:tcPr>
            <w:tcW w:w="2895" w:type="dxa"/>
            <w:gridSpan w:val="3"/>
            <w:tcBorders>
              <w:top w:val="nil"/>
              <w:left w:val="nil"/>
              <w:bottom w:val="nil"/>
            </w:tcBorders>
          </w:tcPr>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Сумма оборотов за день</w:t>
            </w:r>
          </w:p>
        </w:tc>
        <w:tc>
          <w:tcPr>
            <w:tcW w:w="2410" w:type="dxa"/>
          </w:tcPr>
          <w:p w:rsidR="006A0903" w:rsidRPr="006A0903" w:rsidRDefault="006A0903">
            <w:pPr>
              <w:pStyle w:val="ConsPlusNormal"/>
              <w:rPr>
                <w:rFonts w:ascii="Times New Roman" w:hAnsi="Times New Roman" w:cs="Times New Roman"/>
                <w:sz w:val="24"/>
                <w:szCs w:val="24"/>
              </w:rPr>
            </w:pPr>
          </w:p>
        </w:tc>
        <w:tc>
          <w:tcPr>
            <w:tcW w:w="3742" w:type="dxa"/>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Остаток на конец дня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Ответственный</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исполнитель   _____________ ___________ _______________________ 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(должность)   (подпись)   (расшифровка подписи)   (телефон)</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"__" _____________ 20__ г.</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11</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bookmarkStart w:id="33" w:name="_GoBack"/>
      <w:bookmarkEnd w:id="33"/>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bookmarkStart w:id="34" w:name="P1603"/>
      <w:bookmarkEnd w:id="34"/>
      <w:r w:rsidRPr="006A0903">
        <w:rPr>
          <w:rFonts w:ascii="Times New Roman" w:hAnsi="Times New Roman" w:cs="Times New Roman"/>
          <w:sz w:val="24"/>
          <w:szCs w:val="24"/>
        </w:rPr>
        <w:t xml:space="preserve">                         Перечень N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удаленных клиентов, имеющих право на получение</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наличных денег со Счетов, открытых территориальному органу</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Федерального казначейства</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   Коды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Форма по КФД │  0531252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от "__" ______ 20__ г.          Дата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финансового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lastRenderedPageBreak/>
        <w:t>органа (органа управления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внебюджетным фондом)      _______________________     по ОКПО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бюджета      _______________________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органа                                   по КОФК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Федерального казначейства _______________________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_______________________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Реквизиты счета финансового органа (органа управления</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внебюджетным фондом):</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Номер счета _____________________________________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ИНН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Наименование получателя средств бюджета,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передающего бюджетные полномочия ________________         КПП │           │</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6A0903" w:rsidRPr="006A0903">
        <w:tc>
          <w:tcPr>
            <w:tcW w:w="767" w:type="dxa"/>
            <w:vMerge w:val="restart"/>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N п/п</w:t>
            </w:r>
          </w:p>
        </w:tc>
        <w:tc>
          <w:tcPr>
            <w:tcW w:w="3912"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удаленного получателя средств (удаленного неучастника бюджетного процесса)</w:t>
            </w:r>
          </w:p>
        </w:tc>
        <w:tc>
          <w:tcPr>
            <w:tcW w:w="2657" w:type="dxa"/>
            <w:gridSpan w:val="2"/>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Реквизиты удаленного получателя средств (удаленного неучастника бюджетного процесса)</w:t>
            </w:r>
          </w:p>
        </w:tc>
        <w:tc>
          <w:tcPr>
            <w:tcW w:w="1701" w:type="dxa"/>
            <w:vMerge w:val="restart"/>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Примечание</w:t>
            </w:r>
          </w:p>
        </w:tc>
      </w:tr>
      <w:tr w:rsidR="006A0903" w:rsidRPr="006A0903">
        <w:tc>
          <w:tcPr>
            <w:tcW w:w="767" w:type="dxa"/>
            <w:vMerge/>
            <w:tcBorders>
              <w:left w:val="nil"/>
            </w:tcBorders>
          </w:tcPr>
          <w:p w:rsidR="006A0903" w:rsidRPr="006A0903" w:rsidRDefault="006A0903">
            <w:pPr>
              <w:rPr>
                <w:rFonts w:ascii="Times New Roman" w:hAnsi="Times New Roman" w:cs="Times New Roman"/>
                <w:sz w:val="24"/>
                <w:szCs w:val="24"/>
              </w:rPr>
            </w:pPr>
          </w:p>
        </w:tc>
        <w:tc>
          <w:tcPr>
            <w:tcW w:w="192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полное</w:t>
            </w:r>
          </w:p>
        </w:tc>
        <w:tc>
          <w:tcPr>
            <w:tcW w:w="198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сокращенное</w:t>
            </w:r>
          </w:p>
        </w:tc>
        <w:tc>
          <w:tcPr>
            <w:tcW w:w="132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ИНН</w:t>
            </w:r>
          </w:p>
        </w:tc>
        <w:tc>
          <w:tcPr>
            <w:tcW w:w="133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КПП</w:t>
            </w:r>
          </w:p>
        </w:tc>
        <w:tc>
          <w:tcPr>
            <w:tcW w:w="1701" w:type="dxa"/>
            <w:vMerge/>
            <w:tcBorders>
              <w:right w:val="nil"/>
            </w:tcBorders>
          </w:tcPr>
          <w:p w:rsidR="006A0903" w:rsidRPr="006A0903" w:rsidRDefault="006A0903">
            <w:pPr>
              <w:rPr>
                <w:rFonts w:ascii="Times New Roman" w:hAnsi="Times New Roman" w:cs="Times New Roman"/>
                <w:sz w:val="24"/>
                <w:szCs w:val="24"/>
              </w:rPr>
            </w:pPr>
          </w:p>
        </w:tc>
      </w:tr>
      <w:tr w:rsidR="006A0903" w:rsidRPr="006A0903">
        <w:tc>
          <w:tcPr>
            <w:tcW w:w="767" w:type="dxa"/>
            <w:tcBorders>
              <w:lef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1</w:t>
            </w:r>
          </w:p>
        </w:tc>
        <w:tc>
          <w:tcPr>
            <w:tcW w:w="1928"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2</w:t>
            </w:r>
          </w:p>
        </w:tc>
        <w:tc>
          <w:tcPr>
            <w:tcW w:w="1984"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3</w:t>
            </w:r>
          </w:p>
        </w:tc>
        <w:tc>
          <w:tcPr>
            <w:tcW w:w="1321"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4</w:t>
            </w:r>
          </w:p>
        </w:tc>
        <w:tc>
          <w:tcPr>
            <w:tcW w:w="133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5</w:t>
            </w:r>
          </w:p>
        </w:tc>
        <w:tc>
          <w:tcPr>
            <w:tcW w:w="1701" w:type="dxa"/>
            <w:tcBorders>
              <w:right w:val="nil"/>
            </w:tcBorders>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6</w:t>
            </w:r>
          </w:p>
        </w:tc>
      </w:tr>
      <w:tr w:rsidR="006A0903" w:rsidRPr="006A0903">
        <w:tc>
          <w:tcPr>
            <w:tcW w:w="767" w:type="dxa"/>
            <w:tcBorders>
              <w:left w:val="nil"/>
            </w:tcBorders>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c>
          <w:tcPr>
            <w:tcW w:w="1984" w:type="dxa"/>
          </w:tcPr>
          <w:p w:rsidR="006A0903" w:rsidRPr="006A0903" w:rsidRDefault="006A0903">
            <w:pPr>
              <w:pStyle w:val="ConsPlusNormal"/>
              <w:rPr>
                <w:rFonts w:ascii="Times New Roman" w:hAnsi="Times New Roman" w:cs="Times New Roman"/>
                <w:sz w:val="24"/>
                <w:szCs w:val="24"/>
              </w:rPr>
            </w:pPr>
          </w:p>
        </w:tc>
        <w:tc>
          <w:tcPr>
            <w:tcW w:w="1321" w:type="dxa"/>
          </w:tcPr>
          <w:p w:rsidR="006A0903" w:rsidRPr="006A0903" w:rsidRDefault="006A0903">
            <w:pPr>
              <w:pStyle w:val="ConsPlusNormal"/>
              <w:rPr>
                <w:rFonts w:ascii="Times New Roman" w:hAnsi="Times New Roman" w:cs="Times New Roman"/>
                <w:sz w:val="24"/>
                <w:szCs w:val="24"/>
              </w:rPr>
            </w:pPr>
          </w:p>
        </w:tc>
        <w:tc>
          <w:tcPr>
            <w:tcW w:w="1336" w:type="dxa"/>
          </w:tcPr>
          <w:p w:rsidR="006A0903" w:rsidRPr="006A0903" w:rsidRDefault="006A0903">
            <w:pPr>
              <w:pStyle w:val="ConsPlusNormal"/>
              <w:rPr>
                <w:rFonts w:ascii="Times New Roman" w:hAnsi="Times New Roman" w:cs="Times New Roman"/>
                <w:sz w:val="24"/>
                <w:szCs w:val="24"/>
              </w:rPr>
            </w:pPr>
          </w:p>
        </w:tc>
        <w:tc>
          <w:tcPr>
            <w:tcW w:w="1701" w:type="dxa"/>
            <w:tcBorders>
              <w:right w:val="nil"/>
            </w:tcBorders>
          </w:tcPr>
          <w:p w:rsidR="006A0903" w:rsidRPr="006A0903" w:rsidRDefault="006A0903">
            <w:pPr>
              <w:pStyle w:val="ConsPlusNormal"/>
              <w:rPr>
                <w:rFonts w:ascii="Times New Roman" w:hAnsi="Times New Roman" w:cs="Times New Roman"/>
                <w:sz w:val="24"/>
                <w:szCs w:val="24"/>
              </w:rPr>
            </w:pPr>
          </w:p>
        </w:tc>
      </w:tr>
      <w:tr w:rsidR="006A0903" w:rsidRPr="006A0903">
        <w:tc>
          <w:tcPr>
            <w:tcW w:w="767" w:type="dxa"/>
            <w:tcBorders>
              <w:left w:val="nil"/>
            </w:tcBorders>
          </w:tcPr>
          <w:p w:rsidR="006A0903" w:rsidRPr="006A0903" w:rsidRDefault="006A0903">
            <w:pPr>
              <w:pStyle w:val="ConsPlusNormal"/>
              <w:rPr>
                <w:rFonts w:ascii="Times New Roman" w:hAnsi="Times New Roman" w:cs="Times New Roman"/>
                <w:sz w:val="24"/>
                <w:szCs w:val="24"/>
              </w:rPr>
            </w:pPr>
          </w:p>
        </w:tc>
        <w:tc>
          <w:tcPr>
            <w:tcW w:w="1928" w:type="dxa"/>
          </w:tcPr>
          <w:p w:rsidR="006A0903" w:rsidRPr="006A0903" w:rsidRDefault="006A0903">
            <w:pPr>
              <w:pStyle w:val="ConsPlusNormal"/>
              <w:rPr>
                <w:rFonts w:ascii="Times New Roman" w:hAnsi="Times New Roman" w:cs="Times New Roman"/>
                <w:sz w:val="24"/>
                <w:szCs w:val="24"/>
              </w:rPr>
            </w:pPr>
          </w:p>
        </w:tc>
        <w:tc>
          <w:tcPr>
            <w:tcW w:w="1984" w:type="dxa"/>
          </w:tcPr>
          <w:p w:rsidR="006A0903" w:rsidRPr="006A0903" w:rsidRDefault="006A0903">
            <w:pPr>
              <w:pStyle w:val="ConsPlusNormal"/>
              <w:rPr>
                <w:rFonts w:ascii="Times New Roman" w:hAnsi="Times New Roman" w:cs="Times New Roman"/>
                <w:sz w:val="24"/>
                <w:szCs w:val="24"/>
              </w:rPr>
            </w:pPr>
          </w:p>
        </w:tc>
        <w:tc>
          <w:tcPr>
            <w:tcW w:w="1321" w:type="dxa"/>
          </w:tcPr>
          <w:p w:rsidR="006A0903" w:rsidRPr="006A0903" w:rsidRDefault="006A0903">
            <w:pPr>
              <w:pStyle w:val="ConsPlusNormal"/>
              <w:rPr>
                <w:rFonts w:ascii="Times New Roman" w:hAnsi="Times New Roman" w:cs="Times New Roman"/>
                <w:sz w:val="24"/>
                <w:szCs w:val="24"/>
              </w:rPr>
            </w:pPr>
          </w:p>
        </w:tc>
        <w:tc>
          <w:tcPr>
            <w:tcW w:w="1336" w:type="dxa"/>
          </w:tcPr>
          <w:p w:rsidR="006A0903" w:rsidRPr="006A0903" w:rsidRDefault="006A0903">
            <w:pPr>
              <w:pStyle w:val="ConsPlusNormal"/>
              <w:rPr>
                <w:rFonts w:ascii="Times New Roman" w:hAnsi="Times New Roman" w:cs="Times New Roman"/>
                <w:sz w:val="24"/>
                <w:szCs w:val="24"/>
              </w:rPr>
            </w:pPr>
          </w:p>
        </w:tc>
        <w:tc>
          <w:tcPr>
            <w:tcW w:w="1701" w:type="dxa"/>
            <w:tcBorders>
              <w:right w:val="nil"/>
            </w:tcBorders>
          </w:tcPr>
          <w:p w:rsidR="006A0903" w:rsidRPr="006A0903" w:rsidRDefault="006A0903">
            <w:pPr>
              <w:pStyle w:val="ConsPlusNormal"/>
              <w:rPr>
                <w:rFonts w:ascii="Times New Roman" w:hAnsi="Times New Roman" w:cs="Times New Roman"/>
                <w:sz w:val="24"/>
                <w:szCs w:val="24"/>
              </w:rPr>
            </w:pP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Руководитель</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(подпись)    (должность)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Главный бухгалтер</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(уполномоченное лицо)   _____________ _____________ _______________________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(подпись)    (должность)   (расшифровка подписи)</w:t>
      </w:r>
    </w:p>
    <w:p w:rsidR="006A0903" w:rsidRPr="006A0903" w:rsidRDefault="006A0903">
      <w:pPr>
        <w:pStyle w:val="ConsPlusNonformat"/>
        <w:jc w:val="both"/>
        <w:rPr>
          <w:rFonts w:ascii="Times New Roman" w:hAnsi="Times New Roman" w:cs="Times New Roman"/>
          <w:sz w:val="24"/>
          <w:szCs w:val="24"/>
        </w:rPr>
      </w:pP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Номер страницы ___</w:t>
      </w:r>
    </w:p>
    <w:p w:rsidR="006A0903" w:rsidRPr="006A0903" w:rsidRDefault="006A0903">
      <w:pPr>
        <w:pStyle w:val="ConsPlusNonformat"/>
        <w:jc w:val="both"/>
        <w:rPr>
          <w:rFonts w:ascii="Times New Roman" w:hAnsi="Times New Roman" w:cs="Times New Roman"/>
          <w:sz w:val="24"/>
          <w:szCs w:val="24"/>
        </w:rPr>
      </w:pPr>
      <w:r w:rsidRPr="006A0903">
        <w:rPr>
          <w:rFonts w:ascii="Times New Roman" w:hAnsi="Times New Roman" w:cs="Times New Roman"/>
          <w:sz w:val="24"/>
          <w:szCs w:val="24"/>
        </w:rPr>
        <w:t xml:space="preserve">                                                          Всего страниц ___</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12</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lastRenderedPageBreak/>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bookmarkStart w:id="35" w:name="P1687"/>
      <w:bookmarkEnd w:id="35"/>
      <w:r w:rsidRPr="006A0903">
        <w:rPr>
          <w:rFonts w:ascii="Times New Roman" w:hAnsi="Times New Roman" w:cs="Times New Roman"/>
          <w:sz w:val="24"/>
          <w:szCs w:val="24"/>
        </w:rPr>
        <w:t>РЕКВИЗИТЫ ЗАЯВКИ О ВНЕСЕНИИ НАЛИЧНЫХ ДЕНЕЖНЫХ СРЕДСТВ</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6A0903" w:rsidRPr="006A0903">
        <w:tc>
          <w:tcPr>
            <w:tcW w:w="283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реквизита</w:t>
            </w:r>
          </w:p>
        </w:tc>
        <w:tc>
          <w:tcPr>
            <w:tcW w:w="623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Правила формирования, заполнения реквизита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 Номер документа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номер Заявки о внесении наличных денежных средств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2. Дата документа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3. Вноситель</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Указываются фамилия, имя и отчество (при наличии) представителя клиента, уполномоченного на сдачу наличных денег</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3.1. Код по ОКПО</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по Общероссийскому классификатору предприятий и организаций (ОКПО) и взаимосвязанных с ним классификаторов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3.2. Код клиента по Сводному реестру</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клиента по Сводному реестру (при наличии)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4. Наименование банка-вносителя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банка, в котором органу Федерального казначейства открыт соответствующий счет N 40116</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4.1. БИК банка-вносителя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банковский идентификационный код банка-вносителя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4.2. Номер банковского счета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номер банковского счета банка-вносителя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5. Получатель</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органа Федерального казначейства, в скобках полное (сокращенное) наименование получателя на лицевые счета которых зачисляются денежные средства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5.1. Код по ОКПО</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по Общероссийскому классификатору предприятий и организаций (ОКПО) и взаимосвязанных с ним классификаторов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5.2. Номер лицевого счета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номер лицевого счета получателя денежных средств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5.3. ИНН получателя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идентификационный номер налогоплательщика на лицевые счета, которого зачисляются денежные средства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lastRenderedPageBreak/>
              <w:t>5.4. КПП получателя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причины постановки (при наличии)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 Наименование банка-получателя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банка, в котором органу Федерального казначейства открыт соответствующий счет N 40116</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6.1. БИК банка-получателя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банковский идентификационный код банка-получателя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6.2. Номер банковского счета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номер банковского счета банка-получателя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6.3. Единица измерения</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единица измерения (с точностью до второго десятичного знака)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 xml:space="preserve">6.4. Код по </w:t>
            </w:r>
            <w:hyperlink r:id="rId96" w:history="1">
              <w:r w:rsidRPr="006A0903">
                <w:rPr>
                  <w:rFonts w:ascii="Times New Roman" w:hAnsi="Times New Roman" w:cs="Times New Roman"/>
                  <w:color w:val="0000FF"/>
                  <w:sz w:val="24"/>
                  <w:szCs w:val="24"/>
                </w:rPr>
                <w:t>ОКВ</w:t>
              </w:r>
            </w:hyperlink>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 xml:space="preserve">Указывается код по Общероссийскому </w:t>
            </w:r>
            <w:hyperlink r:id="rId97" w:history="1">
              <w:r w:rsidRPr="006A0903">
                <w:rPr>
                  <w:rFonts w:ascii="Times New Roman" w:hAnsi="Times New Roman" w:cs="Times New Roman"/>
                  <w:color w:val="0000FF"/>
                  <w:sz w:val="24"/>
                  <w:szCs w:val="24"/>
                </w:rPr>
                <w:t>классификатору</w:t>
              </w:r>
            </w:hyperlink>
            <w:r w:rsidRPr="006A0903">
              <w:rPr>
                <w:rFonts w:ascii="Times New Roman" w:hAnsi="Times New Roman" w:cs="Times New Roman"/>
                <w:sz w:val="24"/>
                <w:szCs w:val="24"/>
              </w:rPr>
              <w:t xml:space="preserve"> валют</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6.5. Код объекта ФАИП</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федеральной адресной инвестиционной программы (при наличии)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7. Учетный номер обязательства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номер бюджетного обязательства (при наличии)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 Источник поступлений:</w:t>
            </w:r>
          </w:p>
        </w:tc>
        <w:tc>
          <w:tcPr>
            <w:tcW w:w="6236" w:type="dxa"/>
          </w:tcPr>
          <w:p w:rsidR="006A0903" w:rsidRPr="006A0903" w:rsidRDefault="006A0903">
            <w:pPr>
              <w:pStyle w:val="ConsPlusNormal"/>
              <w:rPr>
                <w:rFonts w:ascii="Times New Roman" w:hAnsi="Times New Roman" w:cs="Times New Roman"/>
                <w:sz w:val="24"/>
                <w:szCs w:val="24"/>
              </w:rPr>
            </w:pP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8.1. Код строки</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порядковый номер записи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8.2. Наименование вида средств</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наименование вида средств, за счет которых осуществляется поступления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8.3. Код цели (аналитический код)</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аналитический код идентифицирующий операцию</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8.4. Код по БК</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код по бюджетной классификации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8.5. Символ</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Указываются символы в соответствии с отчетом о наличном денежном обороте</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8.6. Сумма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сумма внесенных наличных денежных средств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8.6.1. Итог</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итоговая сумма денежных средств</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 xml:space="preserve">8.7. Код по </w:t>
            </w:r>
            <w:hyperlink r:id="rId98" w:history="1">
              <w:r w:rsidRPr="006A0903">
                <w:rPr>
                  <w:rFonts w:ascii="Times New Roman" w:hAnsi="Times New Roman" w:cs="Times New Roman"/>
                  <w:color w:val="0000FF"/>
                  <w:sz w:val="24"/>
                  <w:szCs w:val="24"/>
                </w:rPr>
                <w:t>ОКТМО</w:t>
              </w:r>
            </w:hyperlink>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 xml:space="preserve">Указывается код по Общероссийскому </w:t>
            </w:r>
            <w:hyperlink r:id="rId99" w:history="1">
              <w:r w:rsidRPr="006A0903">
                <w:rPr>
                  <w:rFonts w:ascii="Times New Roman" w:hAnsi="Times New Roman" w:cs="Times New Roman"/>
                  <w:color w:val="0000FF"/>
                  <w:sz w:val="24"/>
                  <w:szCs w:val="24"/>
                </w:rPr>
                <w:t>классификатору</w:t>
              </w:r>
            </w:hyperlink>
            <w:r w:rsidRPr="006A0903">
              <w:rPr>
                <w:rFonts w:ascii="Times New Roman" w:hAnsi="Times New Roman" w:cs="Times New Roman"/>
                <w:sz w:val="24"/>
                <w:szCs w:val="24"/>
              </w:rPr>
              <w:t xml:space="preserve"> территорий муниципальных образований</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8.8. Содержание по операции</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информация о проводимой операции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8.9. Примечание</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текстовое примечание, уточняющее содержание операции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9. Сумма прописью</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итоговая сумма прописью</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10. Номинал денежной наличности:</w:t>
            </w:r>
          </w:p>
        </w:tc>
        <w:tc>
          <w:tcPr>
            <w:tcW w:w="6236" w:type="dxa"/>
          </w:tcPr>
          <w:p w:rsidR="006A0903" w:rsidRPr="006A0903" w:rsidRDefault="006A0903">
            <w:pPr>
              <w:pStyle w:val="ConsPlusNormal"/>
              <w:rPr>
                <w:rFonts w:ascii="Times New Roman" w:hAnsi="Times New Roman" w:cs="Times New Roman"/>
                <w:sz w:val="24"/>
                <w:szCs w:val="24"/>
              </w:rPr>
            </w:pP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lastRenderedPageBreak/>
              <w:t>10.1. Код строки</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порядковый номер записи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10.2. Номинал банкнот (монет)</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номинал банкнот (монет)</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10.3. Сумма</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сумма внесенных наличных денежных средств цифрами в соответствии с номиналом банкнот (монет)</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10.3.1. Итог</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итоговая сумма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11. Сумма прописью</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итоговая сумма прописью</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12. Ответственный исполнитель</w:t>
            </w:r>
          </w:p>
        </w:tc>
        <w:tc>
          <w:tcPr>
            <w:tcW w:w="6236" w:type="dxa"/>
          </w:tcPr>
          <w:p w:rsidR="006A0903" w:rsidRPr="006A0903" w:rsidRDefault="006A0903">
            <w:pPr>
              <w:pStyle w:val="ConsPlusNormal"/>
              <w:jc w:val="both"/>
              <w:rPr>
                <w:rFonts w:ascii="Times New Roman" w:hAnsi="Times New Roman" w:cs="Times New Roman"/>
                <w:sz w:val="24"/>
                <w:szCs w:val="24"/>
              </w:rPr>
            </w:pPr>
            <w:r w:rsidRPr="006A0903">
              <w:rPr>
                <w:rFonts w:ascii="Times New Roman" w:hAnsi="Times New Roman" w:cs="Times New Roman"/>
                <w:sz w:val="24"/>
                <w:szCs w:val="24"/>
              </w:rPr>
              <w:t>Указывается должность ответственного исполнителя с указанием фамилии, имени, отчества (при наличии)</w:t>
            </w: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right"/>
        <w:outlineLvl w:val="1"/>
        <w:rPr>
          <w:rFonts w:ascii="Times New Roman" w:hAnsi="Times New Roman" w:cs="Times New Roman"/>
          <w:sz w:val="24"/>
          <w:szCs w:val="24"/>
        </w:rPr>
      </w:pPr>
      <w:r w:rsidRPr="006A0903">
        <w:rPr>
          <w:rFonts w:ascii="Times New Roman" w:hAnsi="Times New Roman" w:cs="Times New Roman"/>
          <w:sz w:val="24"/>
          <w:szCs w:val="24"/>
        </w:rPr>
        <w:t>Приложение N 13</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 Правилам обеспечения наличными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денежными средствами и денежными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средствами, предназначенными</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для осуществления расчетов</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по операциям, совершаемым</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с использованием платежных</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карт, участников системы</w:t>
      </w:r>
    </w:p>
    <w:p w:rsidR="006A0903" w:rsidRPr="006A0903" w:rsidRDefault="006A0903">
      <w:pPr>
        <w:pStyle w:val="ConsPlusNormal"/>
        <w:jc w:val="right"/>
        <w:rPr>
          <w:rFonts w:ascii="Times New Roman" w:hAnsi="Times New Roman" w:cs="Times New Roman"/>
          <w:sz w:val="24"/>
          <w:szCs w:val="24"/>
        </w:rPr>
      </w:pPr>
      <w:r w:rsidRPr="006A0903">
        <w:rPr>
          <w:rFonts w:ascii="Times New Roman" w:hAnsi="Times New Roman" w:cs="Times New Roman"/>
          <w:sz w:val="24"/>
          <w:szCs w:val="24"/>
        </w:rPr>
        <w:t>казначейских платежей</w:t>
      </w: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Title"/>
        <w:jc w:val="center"/>
        <w:rPr>
          <w:rFonts w:ascii="Times New Roman" w:hAnsi="Times New Roman" w:cs="Times New Roman"/>
          <w:sz w:val="24"/>
          <w:szCs w:val="24"/>
        </w:rPr>
      </w:pPr>
      <w:bookmarkStart w:id="36" w:name="P1784"/>
      <w:bookmarkEnd w:id="36"/>
      <w:r w:rsidRPr="006A0903">
        <w:rPr>
          <w:rFonts w:ascii="Times New Roman" w:hAnsi="Times New Roman" w:cs="Times New Roman"/>
          <w:sz w:val="24"/>
          <w:szCs w:val="24"/>
        </w:rPr>
        <w:t>РЕКВИЗИТЫ УВЕДОМЛЕНИЯ О ПРИНЯТИИ</w:t>
      </w:r>
    </w:p>
    <w:p w:rsidR="006A0903" w:rsidRPr="006A0903" w:rsidRDefault="006A0903">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6A0903" w:rsidRPr="006A0903">
        <w:tc>
          <w:tcPr>
            <w:tcW w:w="2835"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Наименование реквизита</w:t>
            </w:r>
          </w:p>
        </w:tc>
        <w:tc>
          <w:tcPr>
            <w:tcW w:w="6236" w:type="dxa"/>
          </w:tcPr>
          <w:p w:rsidR="006A0903" w:rsidRPr="006A0903" w:rsidRDefault="006A0903">
            <w:pPr>
              <w:pStyle w:val="ConsPlusNormal"/>
              <w:jc w:val="center"/>
              <w:rPr>
                <w:rFonts w:ascii="Times New Roman" w:hAnsi="Times New Roman" w:cs="Times New Roman"/>
                <w:sz w:val="24"/>
                <w:szCs w:val="24"/>
              </w:rPr>
            </w:pPr>
            <w:r w:rsidRPr="006A0903">
              <w:rPr>
                <w:rFonts w:ascii="Times New Roman" w:hAnsi="Times New Roman" w:cs="Times New Roman"/>
                <w:sz w:val="24"/>
                <w:szCs w:val="24"/>
              </w:rPr>
              <w:t>Правила формирования, заполнения реквизита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 Номер документа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номер Уведомления о принятии.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2. Дата документа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дата формирования Уведомления о принятии.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3. Наименование банка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банка, в котором органу Федерального казначейства открыт соответствующий счет N 40116.</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4. БИК</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БИК банка, в котором органу Федерального казначейства открыт соответствующий счет N 40116.</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5. Орган Федерального казначейства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6. Код по КОФК</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соответствующий код по КОФК.</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7. Наименование клиента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полное (сокращенное) наименование клиента, соответствующее наименованию, указанному в Сводном реестре (при его наличии).</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lastRenderedPageBreak/>
              <w:t>8. Код клиента по Сводному реестру</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9. Номер лицевого счета клиента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номер соответствующего лицевого счета, открытого клиенту в органе Федерального казначейства, финансовом органе.</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10. Наименование бюджета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наименование бюджета:</w:t>
            </w:r>
          </w:p>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для клиента, являющегося участником бюджетного процесса федерального уровня, - "федеральный бюджет";</w:t>
            </w:r>
          </w:p>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11. Наименование документа (код документа клиента)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наименование документа клиента, на основании которого сформирована Заявка в электронном виде.</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12. Номер документа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номер документа клиента, на основании которого сформирована Заявка в электронном виде.</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12.1. Дата документа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дата документа клиента, на основании которого сформирована Заявка в электронном виде.</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13. Примечание</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14. Должность ответственного исполнителя</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должность ответственного исполнителя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15. Фамилия, инициалы ответственного исполнителя</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Указываются фамилия, инициалы ответственного исполнителя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16. Телефон ответственного исполнителя</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номер телефона ответственного исполнителя</w:t>
            </w:r>
          </w:p>
        </w:tc>
      </w:tr>
      <w:tr w:rsidR="006A0903" w:rsidRPr="006A0903">
        <w:tc>
          <w:tcPr>
            <w:tcW w:w="2835"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17. Дата подписания документа</w:t>
            </w:r>
          </w:p>
        </w:tc>
        <w:tc>
          <w:tcPr>
            <w:tcW w:w="6236" w:type="dxa"/>
          </w:tcPr>
          <w:p w:rsidR="006A0903" w:rsidRPr="006A0903" w:rsidRDefault="006A0903">
            <w:pPr>
              <w:pStyle w:val="ConsPlusNormal"/>
              <w:rPr>
                <w:rFonts w:ascii="Times New Roman" w:hAnsi="Times New Roman" w:cs="Times New Roman"/>
                <w:sz w:val="24"/>
                <w:szCs w:val="24"/>
              </w:rPr>
            </w:pPr>
            <w:r w:rsidRPr="006A0903">
              <w:rPr>
                <w:rFonts w:ascii="Times New Roman" w:hAnsi="Times New Roman" w:cs="Times New Roman"/>
                <w:sz w:val="24"/>
                <w:szCs w:val="24"/>
              </w:rPr>
              <w:t>Указывается дата подписания Уведомления о принятии.</w:t>
            </w:r>
          </w:p>
        </w:tc>
      </w:tr>
    </w:tbl>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jc w:val="both"/>
        <w:rPr>
          <w:rFonts w:ascii="Times New Roman" w:hAnsi="Times New Roman" w:cs="Times New Roman"/>
          <w:sz w:val="24"/>
          <w:szCs w:val="24"/>
        </w:rPr>
      </w:pPr>
    </w:p>
    <w:p w:rsidR="006A0903" w:rsidRPr="006A0903" w:rsidRDefault="006A0903">
      <w:pPr>
        <w:pStyle w:val="ConsPlusNormal"/>
        <w:pBdr>
          <w:top w:val="single" w:sz="6" w:space="0" w:color="auto"/>
        </w:pBdr>
        <w:spacing w:before="100" w:after="100"/>
        <w:jc w:val="both"/>
        <w:rPr>
          <w:rFonts w:ascii="Times New Roman" w:hAnsi="Times New Roman" w:cs="Times New Roman"/>
          <w:sz w:val="24"/>
          <w:szCs w:val="24"/>
        </w:rPr>
      </w:pPr>
    </w:p>
    <w:p w:rsidR="008037A5" w:rsidRPr="006A0903" w:rsidRDefault="006A0903">
      <w:pPr>
        <w:rPr>
          <w:rFonts w:ascii="Times New Roman" w:hAnsi="Times New Roman" w:cs="Times New Roman"/>
          <w:sz w:val="24"/>
          <w:szCs w:val="24"/>
        </w:rPr>
      </w:pPr>
    </w:p>
    <w:sectPr w:rsidR="008037A5" w:rsidRPr="006A0903" w:rsidSect="00D208C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903"/>
    <w:rsid w:val="000C5507"/>
    <w:rsid w:val="005E5FA2"/>
    <w:rsid w:val="006A0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A246F3-1364-4275-832B-87B626FD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09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09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09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09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09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09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09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09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90E0902E90368CCD8A21BE28DB03F32E6D4F52E7B09C4BBF6408A64CFAB54E43FFD337D120793EE0577D9FC95A018C65B32A2F51F231E70ID4AH" TargetMode="External"/><Relationship Id="rId21" Type="http://schemas.openxmlformats.org/officeDocument/2006/relationships/hyperlink" Target="consultantplus://offline/ref=890E0902E90368CCD8A21BE28DB03F32E6D5F02B700AC4BBF6408A64CFAB54E42DFD6B71120789EA09628FADD3IF44H" TargetMode="External"/><Relationship Id="rId42" Type="http://schemas.openxmlformats.org/officeDocument/2006/relationships/hyperlink" Target="consultantplus://offline/ref=890E0902E90368CCD8A21BE28DB03F32E6D7F02A7B0CC4BBF6408A64CFAB54E43FFD337D120794E20C77D9FC95A018C65B32A2F51F231E70ID4AH" TargetMode="External"/><Relationship Id="rId47" Type="http://schemas.openxmlformats.org/officeDocument/2006/relationships/hyperlink" Target="consultantplus://offline/ref=890E0902E90368CCD8A21BE28DB03F32E6D7F52F780EC4BBF6408A64CFAB54E42DFD6B71120789EA09628FADD3IF44H" TargetMode="External"/><Relationship Id="rId63" Type="http://schemas.openxmlformats.org/officeDocument/2006/relationships/hyperlink" Target="consultantplus://offline/ref=890E0902E90368CCD8A21BE28DB03F32E6D4F7257E0CC4BBF6408A64CFAB54E43FFD337817019FE1592DC9F8DCF517D85928BCF30123I14FH" TargetMode="External"/><Relationship Id="rId68" Type="http://schemas.openxmlformats.org/officeDocument/2006/relationships/hyperlink" Target="consultantplus://offline/ref=890E0902E90368CCD8A21BE28DB03F32E6D7F52F780FC4BBF6408A64CFAB54E43FFD337D120594ED0577D9FC95A018C65B32A2F51F231E70ID4AH" TargetMode="External"/><Relationship Id="rId84" Type="http://schemas.openxmlformats.org/officeDocument/2006/relationships/hyperlink" Target="consultantplus://offline/ref=890E0902E90368CCD8A21BE28DB03F32E6D0F72C7108C4BBF6408A64CFAB54E42DFD6B71120789EA09628FADD3IF44H" TargetMode="External"/><Relationship Id="rId89" Type="http://schemas.openxmlformats.org/officeDocument/2006/relationships/hyperlink" Target="consultantplus://offline/ref=890E0902E90368CCD8A21BE28DB03F32E6D4F52E7B0FC4BBF6408A64CFAB54E43FFD337D120597EB0E77D9FC95A018C65B32A2F51F231E70ID4AH" TargetMode="External"/><Relationship Id="rId16" Type="http://schemas.openxmlformats.org/officeDocument/2006/relationships/hyperlink" Target="consultantplus://offline/ref=890E0902E90368CCD8A21BE28DB03F32E6D4F7257E0CC4BBF6408A64CFAB54E43FFD337E110590E1592DC9F8DCF517D85928BCF30123I14FH" TargetMode="External"/><Relationship Id="rId11" Type="http://schemas.openxmlformats.org/officeDocument/2006/relationships/hyperlink" Target="consultantplus://offline/ref=890E0902E90368CCD8A21BE28DB03F32E6D5F62A7E02C4BBF6408A64CFAB54E42DFD6B71120789EA09628FADD3IF44H" TargetMode="External"/><Relationship Id="rId32" Type="http://schemas.openxmlformats.org/officeDocument/2006/relationships/hyperlink" Target="consultantplus://offline/ref=890E0902E90368CCD8A21BE28DB03F32E6D4F52E7B09C4BBF6408A64CFAB54E43FFD337D120793EE0577D9FC95A018C65B32A2F51F231E70ID4AH" TargetMode="External"/><Relationship Id="rId37" Type="http://schemas.openxmlformats.org/officeDocument/2006/relationships/hyperlink" Target="consultantplus://offline/ref=890E0902E90368CCD8A21BE28DB03F32E6D4F52E7B09C4BBF6408A64CFAB54E43FFD337D120793EE0577D9FC95A018C65B32A2F51F231E70ID4AH" TargetMode="External"/><Relationship Id="rId53" Type="http://schemas.openxmlformats.org/officeDocument/2006/relationships/hyperlink" Target="consultantplus://offline/ref=890E0902E90368CCD8A21BE28DB03F32E6D4F7257E0CC4BBF6408A64CFAB54E43FFD337A130695E1592DC9F8DCF517D85928BCF30123I14FH" TargetMode="External"/><Relationship Id="rId58" Type="http://schemas.openxmlformats.org/officeDocument/2006/relationships/hyperlink" Target="consultantplus://offline/ref=890E0902E90368CCD8A21BE28DB03F32E6D4F7257E0CC4BBF6408A64CFAB54E43FFD337A130690E1592DC9F8DCF517D85928BCF30123I14FH" TargetMode="External"/><Relationship Id="rId74" Type="http://schemas.openxmlformats.org/officeDocument/2006/relationships/hyperlink" Target="consultantplus://offline/ref=890E0902E90368CCD8A21BE28DB03F32E6D4F52E7B09C4BBF6408A64CFAB54E43FFD337D120792E80477D9FC95A018C65B32A2F51F231E70ID4AH" TargetMode="External"/><Relationship Id="rId79" Type="http://schemas.openxmlformats.org/officeDocument/2006/relationships/hyperlink" Target="consultantplus://offline/ref=890E0902E90368CCD8A21BE28DB03F32E6D4F52E7B09C4BBF6408A64CFAB54E43FFD337D120597E80477D9FC95A018C65B32A2F51F231E70ID4AH" TargetMode="External"/><Relationship Id="rId5" Type="http://schemas.openxmlformats.org/officeDocument/2006/relationships/hyperlink" Target="consultantplus://offline/ref=890E0902E90368CCD8A21BE28DB03F32E6D4F7257E0CC4BBF6408A64CFAB54E43FFD33791B0C94E1592DC9F8DCF517D85928BCF30123I14FH" TargetMode="External"/><Relationship Id="rId90" Type="http://schemas.openxmlformats.org/officeDocument/2006/relationships/hyperlink" Target="consultantplus://offline/ref=890E0902E90368CCD8A21BE28DB03F32E6D5FA2D7B0BC4BBF6408A64CFAB54E42DFD6B71120789EA09628FADD3IF44H" TargetMode="External"/><Relationship Id="rId95" Type="http://schemas.openxmlformats.org/officeDocument/2006/relationships/hyperlink" Target="consultantplus://offline/ref=890E0902E90368CCD8A21BE28DB03F32E6D5FA2D7B0BC4BBF6408A64CFAB54E42DFD6B71120789EA09628FADD3IF44H" TargetMode="External"/><Relationship Id="rId22" Type="http://schemas.openxmlformats.org/officeDocument/2006/relationships/hyperlink" Target="consultantplus://offline/ref=890E0902E90368CCD8A21BE28DB03F32E6D5F02B700AC4BBF6408A64CFAB54E42DFD6B71120789EA09628FADD3IF44H" TargetMode="External"/><Relationship Id="rId27" Type="http://schemas.openxmlformats.org/officeDocument/2006/relationships/hyperlink" Target="consultantplus://offline/ref=890E0902E90368CCD8A21BE28DB03F32E6D4F52E7B09C4BBF6408A64CFAB54E43FFD337D120597E80477D9FC95A018C65B32A2F51F231E70ID4AH" TargetMode="External"/><Relationship Id="rId43" Type="http://schemas.openxmlformats.org/officeDocument/2006/relationships/hyperlink" Target="consultantplus://offline/ref=890E0902E90368CCD8A21BE28DB03F32E6D7F02A7B0CC4BBF6408A64CFAB54E43FFD337D120794EC0877D9FC95A018C65B32A2F51F231E70ID4AH" TargetMode="External"/><Relationship Id="rId48" Type="http://schemas.openxmlformats.org/officeDocument/2006/relationships/hyperlink" Target="consultantplus://offline/ref=890E0902E90368CCD8A21BE28DB03F32E6D4F52E7B09C4BBF6408A64CFAB54E43FFD337D120793E30D77D9FC95A018C65B32A2F51F231E70ID4AH" TargetMode="External"/><Relationship Id="rId64" Type="http://schemas.openxmlformats.org/officeDocument/2006/relationships/hyperlink" Target="consultantplus://offline/ref=890E0902E90368CCD8A21BE28DB03F32E6D7F52F780FC4BBF6408A64CFAB54E43FFD337D120597E90A77D9FC95A018C65B32A2F51F231E70ID4AH" TargetMode="External"/><Relationship Id="rId69" Type="http://schemas.openxmlformats.org/officeDocument/2006/relationships/hyperlink" Target="consultantplus://offline/ref=890E0902E90368CCD8A21BE28DB03F32E6D4F52E7B09C4BBF6408A64CFAB54E43FFD337D120597E80477D9FC95A018C65B32A2F51F231E70ID4AH" TargetMode="External"/><Relationship Id="rId80" Type="http://schemas.openxmlformats.org/officeDocument/2006/relationships/hyperlink" Target="consultantplus://offline/ref=890E0902E90368CCD8A21BE28DB03F32E6D4F22A700DC4BBF6408A64CFAB54E42DFD6B71120789EA09628FADD3IF44H" TargetMode="External"/><Relationship Id="rId85" Type="http://schemas.openxmlformats.org/officeDocument/2006/relationships/hyperlink" Target="consultantplus://offline/ref=890E0902E90368CCD8A21BE28DB03F32E6D5F02B700AC4BBF6408A64CFAB54E42DFD6B71120789EA09628FADD3IF44H" TargetMode="External"/><Relationship Id="rId12" Type="http://schemas.openxmlformats.org/officeDocument/2006/relationships/hyperlink" Target="consultantplus://offline/ref=890E0902E90368CCD8A21BE28DB03F32E6D4F3297008C4BBF6408A64CFAB54E42DFD6B71120789EA09628FADD3IF44H" TargetMode="External"/><Relationship Id="rId17" Type="http://schemas.openxmlformats.org/officeDocument/2006/relationships/hyperlink" Target="consultantplus://offline/ref=890E0902E90368CCD8A21BE28DB03F32E6D4F7257E0CC4BBF6408A64CFAB54E43FFD337D120692E90D77D9FC95A018C65B32A2F51F231E70ID4AH" TargetMode="External"/><Relationship Id="rId25" Type="http://schemas.openxmlformats.org/officeDocument/2006/relationships/hyperlink" Target="consultantplus://offline/ref=890E0902E90368CCD8A21BE28DB03F32E6D4F52E7B09C4BBF6408A64CFAB54E43FFD337D120793EE0577D9FC95A018C65B32A2F51F231E70ID4AH" TargetMode="External"/><Relationship Id="rId33" Type="http://schemas.openxmlformats.org/officeDocument/2006/relationships/hyperlink" Target="consultantplus://offline/ref=890E0902E90368CCD8A21BE28DB03F32E6D6FA2C710BC4BBF6408A64CFAB54E42DFD6B71120789EA09628FADD3IF44H" TargetMode="External"/><Relationship Id="rId38" Type="http://schemas.openxmlformats.org/officeDocument/2006/relationships/hyperlink" Target="consultantplus://offline/ref=890E0902E90368CCD8A21BE28DB03F32E6D4F52E7B09C4BBF6408A64CFAB54E43FFD337D120793EE0577D9FC95A018C65B32A2F51F231E70ID4AH" TargetMode="External"/><Relationship Id="rId46" Type="http://schemas.openxmlformats.org/officeDocument/2006/relationships/hyperlink" Target="consultantplus://offline/ref=890E0902E90368CCD8A21BE28DB03F32E6D4F52E7B09C4BBF6408A64CFAB54E43FFD337D120793EE0577D9FC95A018C65B32A2F51F231E70ID4AH" TargetMode="External"/><Relationship Id="rId59" Type="http://schemas.openxmlformats.org/officeDocument/2006/relationships/hyperlink" Target="consultantplus://offline/ref=890E0902E90368CCD8A21BE28DB03F32E6D5F02B700AC4BBF6408A64CFAB54E42DFD6B71120789EA09628FADD3IF44H" TargetMode="External"/><Relationship Id="rId67" Type="http://schemas.openxmlformats.org/officeDocument/2006/relationships/hyperlink" Target="consultantplus://offline/ref=890E0902E90368CCD8A21BE28DB03F32E6D7F52F780FC4BBF6408A64CFAB54E43FFD337D120594ED0577D9FC95A018C65B32A2F51F231E70ID4AH" TargetMode="External"/><Relationship Id="rId20" Type="http://schemas.openxmlformats.org/officeDocument/2006/relationships/hyperlink" Target="consultantplus://offline/ref=890E0902E90368CCD8A21BE28DB03F32E6D4F7257E0CC4BBF6408A64CFAB54E43FFD33781B0796E1592DC9F8DCF517D85928BCF30123I14FH" TargetMode="External"/><Relationship Id="rId41" Type="http://schemas.openxmlformats.org/officeDocument/2006/relationships/hyperlink" Target="consultantplus://offline/ref=890E0902E90368CCD8A21BE28DB03F32E6D4F52E7B09C4BBF6408A64CFAB54E43FFD337D120793EE0577D9FC95A018C65B32A2F51F231E70ID4AH" TargetMode="External"/><Relationship Id="rId54" Type="http://schemas.openxmlformats.org/officeDocument/2006/relationships/hyperlink" Target="consultantplus://offline/ref=890E0902E90368CCD8A21BE28DB03F32E6D4F52E7B0FC4BBF6408A64CFAB54E43FFD337D120597EB0E77D9FC95A018C65B32A2F51F231E70ID4AH" TargetMode="External"/><Relationship Id="rId62" Type="http://schemas.openxmlformats.org/officeDocument/2006/relationships/hyperlink" Target="consultantplus://offline/ref=890E0902E90368CCD8A21BE28DB03F32E6D7F52F780FC4BBF6408A64CFAB54E43FFD337D120597E90A77D9FC95A018C65B32A2F51F231E70ID4AH" TargetMode="External"/><Relationship Id="rId70" Type="http://schemas.openxmlformats.org/officeDocument/2006/relationships/hyperlink" Target="consultantplus://offline/ref=890E0902E90368CCD8A21BE28DB03F32E6D0F12D7C0DC4BBF6408A64CFAB54E43FFD337D120597EB0577D9FC95A018C65B32A2F51F231E70ID4AH" TargetMode="External"/><Relationship Id="rId75" Type="http://schemas.openxmlformats.org/officeDocument/2006/relationships/hyperlink" Target="consultantplus://offline/ref=890E0902E90368CCD8A21BE28DB03F32E6D4F52E7B09C4BBF6408A64CFAB54E43FFD337D12059EE80C77D9FC95A018C65B32A2F51F231E70ID4AH" TargetMode="External"/><Relationship Id="rId83" Type="http://schemas.openxmlformats.org/officeDocument/2006/relationships/hyperlink" Target="consultantplus://offline/ref=890E0902E90368CCD8A21BE28DB03F32E6D4F52E7B09C4BBF6408A64CFAB54E43FFD337D12059EE80C77D9FC95A018C65B32A2F51F231E70ID4AH" TargetMode="External"/><Relationship Id="rId88" Type="http://schemas.openxmlformats.org/officeDocument/2006/relationships/hyperlink" Target="consultantplus://offline/ref=890E0902E90368CCD8A21BE28DB03F32E6D4F52E7B0FC4BBF6408A64CFAB54E43FFD337D120597EB0E77D9FC95A018C65B32A2F51F231E70ID4AH" TargetMode="External"/><Relationship Id="rId91" Type="http://schemas.openxmlformats.org/officeDocument/2006/relationships/hyperlink" Target="consultantplus://offline/ref=890E0902E90368CCD8A21BE28DB03F32E6D5FA2D7B0BC4BBF6408A64CFAB54E42DFD6B71120789EA09628FADD3IF44H" TargetMode="External"/><Relationship Id="rId96" Type="http://schemas.openxmlformats.org/officeDocument/2006/relationships/hyperlink" Target="consultantplus://offline/ref=890E0902E90368CCD8A21BE28DB03F32E6D5FA2D7B0BC4BBF6408A64CFAB54E42DFD6B71120789EA09628FADD3IF44H" TargetMode="External"/><Relationship Id="rId1" Type="http://schemas.openxmlformats.org/officeDocument/2006/relationships/styles" Target="styles.xml"/><Relationship Id="rId6" Type="http://schemas.openxmlformats.org/officeDocument/2006/relationships/hyperlink" Target="consultantplus://offline/ref=890E0902E90368CCD8A21BE28DB03F32E6D4F7257E0CC4BBF6408A64CFAB54E43FFD337A100496E1592DC9F8DCF517D85928BCF30123I14FH" TargetMode="External"/><Relationship Id="rId15" Type="http://schemas.openxmlformats.org/officeDocument/2006/relationships/hyperlink" Target="consultantplus://offline/ref=890E0902E90368CCD8A21BE28DB03F32E6D4F7257E0CC4BBF6408A64CFAB54E43FFD337A130694E1592DC9F8DCF517D85928BCF30123I14FH" TargetMode="External"/><Relationship Id="rId23" Type="http://schemas.openxmlformats.org/officeDocument/2006/relationships/hyperlink" Target="consultantplus://offline/ref=890E0902E90368CCD8A21BE28DB03F32E6D4F52E7B09C4BBF6408A64CFAB54E43FFD337D120793EE0577D9FC95A018C65B32A2F51F231E70ID4AH" TargetMode="External"/><Relationship Id="rId28" Type="http://schemas.openxmlformats.org/officeDocument/2006/relationships/hyperlink" Target="consultantplus://offline/ref=890E0902E90368CCD8A21BE28DB03F32E6D4F52E7B09C4BBF6408A64CFAB54E43FFD337D120793EE0577D9FC95A018C65B32A2F51F231E70ID4AH" TargetMode="External"/><Relationship Id="rId36" Type="http://schemas.openxmlformats.org/officeDocument/2006/relationships/hyperlink" Target="consultantplus://offline/ref=890E0902E90368CCD8A21BE28DB03F32E6D5F02B700AC4BBF6408A64CFAB54E42DFD6B71120789EA09628FADD3IF44H" TargetMode="External"/><Relationship Id="rId49" Type="http://schemas.openxmlformats.org/officeDocument/2006/relationships/hyperlink" Target="consultantplus://offline/ref=890E0902E90368CCD8A21BE28DB03F32E6D4F52E7B09C4BBF6408A64CFAB54E43FFD337D120793E30D77D9FC95A018C65B32A2F51F231E70ID4AH" TargetMode="External"/><Relationship Id="rId57" Type="http://schemas.openxmlformats.org/officeDocument/2006/relationships/hyperlink" Target="consultantplus://offline/ref=890E0902E90368CCD8A21BE28DB03F32E6D4F52E7B09C4BBF6408A64CFAB54E43FFD337D120797E20477D9FC95A018C65B32A2F51F231E70ID4AH" TargetMode="External"/><Relationship Id="rId10" Type="http://schemas.openxmlformats.org/officeDocument/2006/relationships/hyperlink" Target="consultantplus://offline/ref=890E0902E90368CCD8A21BE28DB03F32E7D8F3247A08C4BBF6408A64CFAB54E43FFD337D120597EA0A77D9FC95A018C65B32A2F51F231E70ID4AH" TargetMode="External"/><Relationship Id="rId31" Type="http://schemas.openxmlformats.org/officeDocument/2006/relationships/hyperlink" Target="consultantplus://offline/ref=890E0902E90368CCD8A21BE28DB03F32E6D4F52E7B09C4BBF6408A64CFAB54E43FFD337D120793EE0577D9FC95A018C65B32A2F51F231E70ID4AH" TargetMode="External"/><Relationship Id="rId44" Type="http://schemas.openxmlformats.org/officeDocument/2006/relationships/hyperlink" Target="consultantplus://offline/ref=890E0902E90368CCD8A21BE28DB03F32E6D7F02A7B0CC4BBF6408A64CFAB54E43FFD337D120794EC0877D9FC95A018C65B32A2F51F231E70ID4AH" TargetMode="External"/><Relationship Id="rId52" Type="http://schemas.openxmlformats.org/officeDocument/2006/relationships/hyperlink" Target="consultantplus://offline/ref=890E0902E90368CCD8A21BE28DB03F32E6D4F52E7B0FC4BBF6408A64CFAB54E43FFD337D120597EB0E77D9FC95A018C65B32A2F51F231E70ID4AH" TargetMode="External"/><Relationship Id="rId60" Type="http://schemas.openxmlformats.org/officeDocument/2006/relationships/hyperlink" Target="consultantplus://offline/ref=890E0902E90368CCD8A21BE28DB03F32E6D7F52F780FC4BBF6408A64CFAB54E43FFD337D120597E90C77D9FC95A018C65B32A2F51F231E70ID4AH" TargetMode="External"/><Relationship Id="rId65" Type="http://schemas.openxmlformats.org/officeDocument/2006/relationships/hyperlink" Target="consultantplus://offline/ref=890E0902E90368CCD8A21BE28DB03F32E6D7F52F780FC4BBF6408A64CFAB54E43FFD337D120597EE0977D9FC95A018C65B32A2F51F231E70ID4AH" TargetMode="External"/><Relationship Id="rId73" Type="http://schemas.openxmlformats.org/officeDocument/2006/relationships/hyperlink" Target="consultantplus://offline/ref=890E0902E90368CCD8A21BE28DB03F32E6D4F52E7B09C4BBF6408A64CFAB54E43FFD337D120792E80477D9FC95A018C65B32A2F51F231E70ID4AH" TargetMode="External"/><Relationship Id="rId78" Type="http://schemas.openxmlformats.org/officeDocument/2006/relationships/hyperlink" Target="consultantplus://offline/ref=890E0902E90368CCD8A21BE28DB03F32E6D4F52E7B09C4BBF6408A64CFAB54E43FFD337D12059EE80C77D9FC95A018C65B32A2F51F231E70ID4AH" TargetMode="External"/><Relationship Id="rId81" Type="http://schemas.openxmlformats.org/officeDocument/2006/relationships/hyperlink" Target="consultantplus://offline/ref=890E0902E90368CCD8A21BE28DB03F32E6D4F72F7002C4BBF6408A64CFAB54E42DFD6B71120789EA09628FADD3IF44H" TargetMode="External"/><Relationship Id="rId86" Type="http://schemas.openxmlformats.org/officeDocument/2006/relationships/hyperlink" Target="consultantplus://offline/ref=890E0902E90368CCD8A21BE28DB03F32E6D4F52E7B09C4BBF6408A64CFAB54E43FFD337D12059EE80C77D9FC95A018C65B32A2F51F231E70ID4AH" TargetMode="External"/><Relationship Id="rId94" Type="http://schemas.openxmlformats.org/officeDocument/2006/relationships/hyperlink" Target="consultantplus://offline/ref=890E0902E90368CCD8A21BE28DB03F32E6D5FA2D7B0BC4BBF6408A64CFAB54E42DFD6B71120789EA09628FADD3IF44H" TargetMode="External"/><Relationship Id="rId99" Type="http://schemas.openxmlformats.org/officeDocument/2006/relationships/hyperlink" Target="consultantplus://offline/ref=890E0902E90368CCD8A21BE28DB03F32E4D5FB25780AC4BBF6408A64CFAB54E42DFD6B71120789EA09628FADD3IF44H" TargetMode="External"/><Relationship Id="rId10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890E0902E90368CCD8A21BE28DB03F32E6D5F2257B02C4BBF6408A64CFAB54E43FFD337D120596E90977D9FC95A018C65B32A2F51F231E70ID4AH" TargetMode="External"/><Relationship Id="rId13" Type="http://schemas.openxmlformats.org/officeDocument/2006/relationships/hyperlink" Target="consultantplus://offline/ref=890E0902E90368CCD8A21BE28DB03F32E6D4F7257E0CC4BBF6408A64CFAB54E43FFD33791B0C94E1592DC9F8DCF517D85928BCF30123I14FH" TargetMode="External"/><Relationship Id="rId18" Type="http://schemas.openxmlformats.org/officeDocument/2006/relationships/hyperlink" Target="consultantplus://offline/ref=890E0902E90368CCD8A21BE28DB03F32E6D6F52F7E0CC4BBF6408A64CFAB54E43FFD337F110EC3BB492980ADD3EB15C2472EA2F3I040H" TargetMode="External"/><Relationship Id="rId39" Type="http://schemas.openxmlformats.org/officeDocument/2006/relationships/hyperlink" Target="consultantplus://offline/ref=890E0902E90368CCD8A21BE28DB03F32E6D7F02A7B0CC4BBF6408A64CFAB54E43FFD337D120794EC0877D9FC95A018C65B32A2F51F231E70ID4AH" TargetMode="External"/><Relationship Id="rId34" Type="http://schemas.openxmlformats.org/officeDocument/2006/relationships/hyperlink" Target="consultantplus://offline/ref=890E0902E90368CCD8A21BE28DB03F32E6D4F52E7B09C4BBF6408A64CFAB54E43FFD337D120793EE0577D9FC95A018C65B32A2F51F231E70ID4AH" TargetMode="External"/><Relationship Id="rId50" Type="http://schemas.openxmlformats.org/officeDocument/2006/relationships/hyperlink" Target="consultantplus://offline/ref=890E0902E90368CCD8A21BE28DB03F32E6D4F52E7B09C4BBF6408A64CFAB54E43FFD337D120793E30D77D9FC95A018C65B32A2F51F231E70ID4AH" TargetMode="External"/><Relationship Id="rId55" Type="http://schemas.openxmlformats.org/officeDocument/2006/relationships/hyperlink" Target="consultantplus://offline/ref=890E0902E90368CCD8A21BE28DB03F32E6D4F52E7B09C4BBF6408A64CFAB54E43FFD337D120797E20477D9FC95A018C65B32A2F51F231E70ID4AH" TargetMode="External"/><Relationship Id="rId76" Type="http://schemas.openxmlformats.org/officeDocument/2006/relationships/hyperlink" Target="consultantplus://offline/ref=890E0902E90368CCD8A21BE28DB03F32E6D4F52E7B09C4BBF6408A64CFAB54E43FFD337D12059EE80C77D9FC95A018C65B32A2F51F231E70ID4AH" TargetMode="External"/><Relationship Id="rId97" Type="http://schemas.openxmlformats.org/officeDocument/2006/relationships/hyperlink" Target="consultantplus://offline/ref=890E0902E90368CCD8A21BE28DB03F32E6D5FA2D7B0BC4BBF6408A64CFAB54E42DFD6B71120789EA09628FADD3IF44H" TargetMode="External"/><Relationship Id="rId7" Type="http://schemas.openxmlformats.org/officeDocument/2006/relationships/hyperlink" Target="consultantplus://offline/ref=890E0902E90368CCD8A21BE28DB03F32E6D4F529700BC4BBF6408A64CFAB54E42DFD6B71120789EA09628FADD3IF44H" TargetMode="External"/><Relationship Id="rId71" Type="http://schemas.openxmlformats.org/officeDocument/2006/relationships/hyperlink" Target="consultantplus://offline/ref=890E0902E90368CCD8A21BE28DB03F32E6D4F7257E0CC4BBF6408A64CFAB54E43FFD337D100590E1592DC9F8DCF517D85928BCF30123I14FH" TargetMode="External"/><Relationship Id="rId92" Type="http://schemas.openxmlformats.org/officeDocument/2006/relationships/hyperlink" Target="consultantplus://offline/ref=890E0902E90368CCD8A21BE28DB03F32E6D5FA2D7B0BC4BBF6408A64CFAB54E42DFD6B71120789EA09628FADD3IF44H" TargetMode="External"/><Relationship Id="rId2" Type="http://schemas.openxmlformats.org/officeDocument/2006/relationships/settings" Target="settings.xml"/><Relationship Id="rId29" Type="http://schemas.openxmlformats.org/officeDocument/2006/relationships/hyperlink" Target="consultantplus://offline/ref=890E0902E90368CCD8A21BE28DB03F32E6D5F02B700AC4BBF6408A64CFAB54E42DFD6B71120789EA09628FADD3IF44H" TargetMode="External"/><Relationship Id="rId24" Type="http://schemas.openxmlformats.org/officeDocument/2006/relationships/hyperlink" Target="consultantplus://offline/ref=890E0902E90368CCD8A21BE28DB03F32E6D4F7257E0CC4BBF6408A64CFAB54E43FFD337A130D94E1592DC9F8DCF517D85928BCF30123I14FH" TargetMode="External"/><Relationship Id="rId40" Type="http://schemas.openxmlformats.org/officeDocument/2006/relationships/hyperlink" Target="consultantplus://offline/ref=890E0902E90368CCD8A21BE28DB03F32E6D7F02A7B0CC4BBF6408A64CFAB54E43FFD337D120794EC0877D9FC95A018C65B32A2F51F231E70ID4AH" TargetMode="External"/><Relationship Id="rId45" Type="http://schemas.openxmlformats.org/officeDocument/2006/relationships/hyperlink" Target="consultantplus://offline/ref=890E0902E90368CCD8A21BE28DB03F32E6D7F02A7B0CC4BBF6408A64CFAB54E43FFD337D120794EC0877D9FC95A018C65B32A2F51F231E70ID4AH" TargetMode="External"/><Relationship Id="rId66" Type="http://schemas.openxmlformats.org/officeDocument/2006/relationships/hyperlink" Target="consultantplus://offline/ref=890E0902E90368CCD8A21BE28DB03F32E6D7F52F780FC4BBF6408A64CFAB54E43FFD337D120597E90C77D9FC95A018C65B32A2F51F231E70ID4AH" TargetMode="External"/><Relationship Id="rId87" Type="http://schemas.openxmlformats.org/officeDocument/2006/relationships/hyperlink" Target="consultantplus://offline/ref=890E0902E90368CCD8A21BE28DB03F32E6D4F52E7B0FC4BBF6408A64CFAB54E43FFD337D120597EB0E77D9FC95A018C65B32A2F51F231E70ID4AH" TargetMode="External"/><Relationship Id="rId61" Type="http://schemas.openxmlformats.org/officeDocument/2006/relationships/hyperlink" Target="consultantplus://offline/ref=890E0902E90368CCD8A21BE28DB03F32E6D7F52F780FC4BBF6408A64CFAB54E43FFD337D120594E90A77D9FC95A018C65B32A2F51F231E70ID4AH" TargetMode="External"/><Relationship Id="rId82" Type="http://schemas.openxmlformats.org/officeDocument/2006/relationships/hyperlink" Target="consultantplus://offline/ref=890E0902E90368CCD8A21BE28DB03F32E6D4F02C7D0BC4BBF6408A64CFAB54E42DFD6B71120789EA09628FADD3IF44H" TargetMode="External"/><Relationship Id="rId19" Type="http://schemas.openxmlformats.org/officeDocument/2006/relationships/hyperlink" Target="consultantplus://offline/ref=890E0902E90368CCD8A21BE28DB03F32E6D0F72C7108C4BBF6408A64CFAB54E42DFD6B71120789EA09628FADD3IF44H" TargetMode="External"/><Relationship Id="rId14" Type="http://schemas.openxmlformats.org/officeDocument/2006/relationships/hyperlink" Target="consultantplus://offline/ref=890E0902E90368CCD8A21BE28DB03F32E6D4F7257E0CC4BBF6408A64CFAB54E43FFD337A100496E1592DC9F8DCF517D85928BCF30123I14FH" TargetMode="External"/><Relationship Id="rId30" Type="http://schemas.openxmlformats.org/officeDocument/2006/relationships/hyperlink" Target="consultantplus://offline/ref=890E0902E90368CCD8A21BE28DB03F32E6D4F52E7B09C4BBF6408A64CFAB54E43FFD337D120793EE0577D9FC95A018C65B32A2F51F231E70ID4AH" TargetMode="External"/><Relationship Id="rId35" Type="http://schemas.openxmlformats.org/officeDocument/2006/relationships/hyperlink" Target="consultantplus://offline/ref=890E0902E90368CCD8A21BE28DB03F32E6D0F72C7108C4BBF6408A64CFAB54E42DFD6B71120789EA09628FADD3IF44H" TargetMode="External"/><Relationship Id="rId56" Type="http://schemas.openxmlformats.org/officeDocument/2006/relationships/hyperlink" Target="consultantplus://offline/ref=890E0902E90368CCD8A21BE28DB03F32E6D4F52E7B09C4BBF6408A64CFAB54E43FFD337D120797E20477D9FC95A018C65B32A2F51F231E70ID4AH" TargetMode="External"/><Relationship Id="rId77" Type="http://schemas.openxmlformats.org/officeDocument/2006/relationships/hyperlink" Target="consultantplus://offline/ref=890E0902E90368CCD8A21BE28DB03F32E6D4F52E7B09C4BBF6408A64CFAB54E43FFD337D12059EE80C77D9FC95A018C65B32A2F51F231E70ID4AH" TargetMode="External"/><Relationship Id="rId100" Type="http://schemas.openxmlformats.org/officeDocument/2006/relationships/fontTable" Target="fontTable.xml"/><Relationship Id="rId8" Type="http://schemas.openxmlformats.org/officeDocument/2006/relationships/hyperlink" Target="consultantplus://offline/ref=890E0902E90368CCD8A21BE28DB03F32E7D1FA247D02C4BBF6408A64CFAB54E43FFD337D120597EB0877D9FC95A018C65B32A2F51F231E70ID4AH" TargetMode="External"/><Relationship Id="rId51" Type="http://schemas.openxmlformats.org/officeDocument/2006/relationships/hyperlink" Target="consultantplus://offline/ref=890E0902E90368CCD8A21BE28DB03F32E6D4FA2D7F0FC4BBF6408A64CFAB54E43FFD3379140EC3BB492980ADD3EB15C2472EA2F3I040H" TargetMode="External"/><Relationship Id="rId72" Type="http://schemas.openxmlformats.org/officeDocument/2006/relationships/hyperlink" Target="consultantplus://offline/ref=890E0902E90368CCD8A21BE28DB03F32E6D4F7257E0CC4BBF6408A64CFAB54E43FFD337E16079FE1592DC9F8DCF517D85928BCF30123I14FH" TargetMode="External"/><Relationship Id="rId93" Type="http://schemas.openxmlformats.org/officeDocument/2006/relationships/hyperlink" Target="consultantplus://offline/ref=890E0902E90368CCD8A21BE28DB03F32E4D5FB25780AC4BBF6408A64CFAB54E42DFD6B71120789EA09628FADD3IF44H" TargetMode="External"/><Relationship Id="rId98" Type="http://schemas.openxmlformats.org/officeDocument/2006/relationships/hyperlink" Target="consultantplus://offline/ref=890E0902E90368CCD8A21BE28DB03F32E4D5FB25780AC4BBF6408A64CFAB54E42DFD6B71120789EA09628FADD3IF44H"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18638</Words>
  <Characters>106237</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Пахомова Екатерина Витальевна</dc:creator>
  <cp:keywords/>
  <dc:description/>
  <cp:lastModifiedBy>Пахомова Екатерина Витальевна</cp:lastModifiedBy>
  <cp:revision>1</cp:revision>
  <dcterms:created xsi:type="dcterms:W3CDTF">2021-04-02T07:56:00Z</dcterms:created>
  <dcterms:modified xsi:type="dcterms:W3CDTF">2021-04-02T07:56:00Z</dcterms:modified>
</cp:coreProperties>
</file>