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D70" w:rsidRDefault="00E51D70">
      <w:pPr>
        <w:pStyle w:val="ConsPlusNormal"/>
        <w:outlineLvl w:val="0"/>
      </w:pPr>
      <w:bookmarkStart w:id="0" w:name="_GoBack"/>
      <w:bookmarkEnd w:id="0"/>
      <w:r>
        <w:t>Зарегистрировано в Минюсте России 15 июня 2020 г. N 58647</w:t>
      </w:r>
    </w:p>
    <w:p w:rsidR="00E51D70" w:rsidRDefault="00E51D70">
      <w:pPr>
        <w:pStyle w:val="ConsPlusNormal"/>
        <w:pBdr>
          <w:bottom w:val="single" w:sz="6" w:space="0" w:color="auto"/>
        </w:pBdr>
        <w:spacing w:before="100" w:after="100"/>
        <w:jc w:val="both"/>
        <w:rPr>
          <w:sz w:val="2"/>
          <w:szCs w:val="2"/>
        </w:rPr>
      </w:pPr>
    </w:p>
    <w:p w:rsidR="00E51D70" w:rsidRDefault="00E51D70">
      <w:pPr>
        <w:pStyle w:val="ConsPlusNormal"/>
        <w:jc w:val="both"/>
      </w:pPr>
    </w:p>
    <w:p w:rsidR="00E51D70" w:rsidRDefault="00E51D70">
      <w:pPr>
        <w:pStyle w:val="ConsPlusTitle"/>
        <w:jc w:val="center"/>
      </w:pPr>
      <w:r>
        <w:t>МИНИСТЕРСТВО ФИНАНСОВ РОССИЙСКОЙ ФЕДЕРАЦИИ</w:t>
      </w:r>
    </w:p>
    <w:p w:rsidR="00E51D70" w:rsidRDefault="00E51D70">
      <w:pPr>
        <w:pStyle w:val="ConsPlusTitle"/>
        <w:jc w:val="center"/>
      </w:pPr>
    </w:p>
    <w:p w:rsidR="00E51D70" w:rsidRDefault="00E51D70">
      <w:pPr>
        <w:pStyle w:val="ConsPlusTitle"/>
        <w:jc w:val="center"/>
      </w:pPr>
      <w:r>
        <w:t>ПРИКАЗ</w:t>
      </w:r>
    </w:p>
    <w:p w:rsidR="00E51D70" w:rsidRDefault="00E51D70">
      <w:pPr>
        <w:pStyle w:val="ConsPlusTitle"/>
        <w:jc w:val="center"/>
      </w:pPr>
      <w:r>
        <w:t>от 13 апреля 2020 г. N 66н</w:t>
      </w:r>
    </w:p>
    <w:p w:rsidR="00E51D70" w:rsidRDefault="00E51D70">
      <w:pPr>
        <w:pStyle w:val="ConsPlusTitle"/>
        <w:jc w:val="center"/>
      </w:pPr>
    </w:p>
    <w:p w:rsidR="00E51D70" w:rsidRDefault="00E51D70">
      <w:pPr>
        <w:pStyle w:val="ConsPlusTitle"/>
        <w:jc w:val="center"/>
      </w:pPr>
      <w:r>
        <w:t>ОБ УТВЕРЖДЕНИИ ПОРЯДКА</w:t>
      </w:r>
    </w:p>
    <w:p w:rsidR="00E51D70" w:rsidRDefault="00E51D70">
      <w:pPr>
        <w:pStyle w:val="ConsPlusTitle"/>
        <w:jc w:val="center"/>
      </w:pPr>
      <w:r>
        <w:t>УЧЕТА ФЕДЕРАЛЬНЫМ КАЗНАЧЕЙСТВОМ ПОСТУПЛЕНИЙ В БЮДЖЕТНУЮ</w:t>
      </w:r>
    </w:p>
    <w:p w:rsidR="00E51D70" w:rsidRDefault="00E51D70">
      <w:pPr>
        <w:pStyle w:val="ConsPlusTitle"/>
        <w:jc w:val="center"/>
      </w:pPr>
      <w:r>
        <w:t>СИСТЕМУ РОССИЙСКОЙ ФЕДЕРАЦИИ И ИХ РАСПРЕДЕЛЕНИЯ МЕЖДУ</w:t>
      </w:r>
    </w:p>
    <w:p w:rsidR="00E51D70" w:rsidRDefault="00E51D70">
      <w:pPr>
        <w:pStyle w:val="ConsPlusTitle"/>
        <w:jc w:val="center"/>
      </w:pPr>
      <w:r>
        <w:t>БЮДЖЕТАМИ БЮДЖЕТНОЙ СИСТЕМЫ РОССИЙСКОЙ ФЕДЕРАЦИИ</w:t>
      </w:r>
    </w:p>
    <w:p w:rsidR="00E51D70" w:rsidRDefault="00E51D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1D70">
        <w:tc>
          <w:tcPr>
            <w:tcW w:w="60" w:type="dxa"/>
            <w:tcBorders>
              <w:top w:val="nil"/>
              <w:left w:val="nil"/>
              <w:bottom w:val="nil"/>
              <w:right w:val="nil"/>
            </w:tcBorders>
            <w:shd w:val="clear" w:color="auto" w:fill="CED3F1"/>
            <w:tcMar>
              <w:top w:w="0" w:type="dxa"/>
              <w:left w:w="0" w:type="dxa"/>
              <w:bottom w:w="0" w:type="dxa"/>
              <w:right w:w="0" w:type="dxa"/>
            </w:tcMar>
          </w:tcPr>
          <w:p w:rsidR="00E51D70" w:rsidRDefault="00E51D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D70" w:rsidRDefault="00E51D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D70" w:rsidRDefault="00E51D70">
            <w:pPr>
              <w:pStyle w:val="ConsPlusNormal"/>
              <w:jc w:val="center"/>
            </w:pPr>
            <w:r>
              <w:rPr>
                <w:color w:val="392C69"/>
              </w:rPr>
              <w:t>Список изменяющих документов</w:t>
            </w:r>
          </w:p>
          <w:p w:rsidR="00E51D70" w:rsidRDefault="00E51D70">
            <w:pPr>
              <w:pStyle w:val="ConsPlusNormal"/>
              <w:jc w:val="center"/>
            </w:pPr>
            <w:r>
              <w:rPr>
                <w:color w:val="392C69"/>
              </w:rPr>
              <w:t xml:space="preserve">(в ред. Приказов Минфина России от 15.12.2020 </w:t>
            </w:r>
            <w:hyperlink r:id="rId4">
              <w:r>
                <w:rPr>
                  <w:color w:val="0000FF"/>
                </w:rPr>
                <w:t>N 307н</w:t>
              </w:r>
            </w:hyperlink>
            <w:r>
              <w:rPr>
                <w:color w:val="392C69"/>
              </w:rPr>
              <w:t>,</w:t>
            </w:r>
          </w:p>
          <w:p w:rsidR="00E51D70" w:rsidRDefault="00E51D70">
            <w:pPr>
              <w:pStyle w:val="ConsPlusNormal"/>
              <w:jc w:val="center"/>
            </w:pPr>
            <w:r>
              <w:rPr>
                <w:color w:val="392C69"/>
              </w:rPr>
              <w:t xml:space="preserve">от 12.10.2021 </w:t>
            </w:r>
            <w:hyperlink r:id="rId5">
              <w:r>
                <w:rPr>
                  <w:color w:val="0000FF"/>
                </w:rPr>
                <w:t>N 150н</w:t>
              </w:r>
            </w:hyperlink>
            <w:r>
              <w:rPr>
                <w:color w:val="392C69"/>
              </w:rPr>
              <w:t xml:space="preserve">, от 29.06.2022 </w:t>
            </w:r>
            <w:hyperlink r:id="rId6">
              <w:r>
                <w:rPr>
                  <w:color w:val="0000FF"/>
                </w:rPr>
                <w:t>N 102н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1D70" w:rsidRDefault="00E51D70">
            <w:pPr>
              <w:pStyle w:val="ConsPlusNormal"/>
            </w:pPr>
          </w:p>
        </w:tc>
      </w:tr>
    </w:tbl>
    <w:p w:rsidR="00E51D70" w:rsidRDefault="00E51D70">
      <w:pPr>
        <w:pStyle w:val="ConsPlusNormal"/>
        <w:jc w:val="both"/>
      </w:pPr>
    </w:p>
    <w:p w:rsidR="00E51D70" w:rsidRDefault="00E51D70">
      <w:pPr>
        <w:pStyle w:val="ConsPlusNormal"/>
        <w:ind w:firstLine="540"/>
        <w:jc w:val="both"/>
      </w:pPr>
      <w:r>
        <w:t xml:space="preserve">В соответствии со </w:t>
      </w:r>
      <w:hyperlink r:id="rId7">
        <w:r>
          <w:rPr>
            <w:color w:val="0000FF"/>
          </w:rPr>
          <w:t>статьями 40</w:t>
        </w:r>
      </w:hyperlink>
      <w:r>
        <w:t xml:space="preserve">, 166.1, </w:t>
      </w:r>
      <w:hyperlink r:id="rId8">
        <w:r>
          <w:rPr>
            <w:color w:val="0000FF"/>
          </w:rPr>
          <w:t>218</w:t>
        </w:r>
      </w:hyperlink>
      <w:r>
        <w:t xml:space="preserve">, </w:t>
      </w:r>
      <w:hyperlink r:id="rId9">
        <w:r>
          <w:rPr>
            <w:color w:val="0000FF"/>
          </w:rPr>
          <w:t>242</w:t>
        </w:r>
      </w:hyperlink>
      <w:r>
        <w:t xml:space="preserve">, </w:t>
      </w:r>
      <w:hyperlink r:id="rId10">
        <w:r>
          <w:rPr>
            <w:color w:val="0000FF"/>
          </w:rPr>
          <w:t>242.16</w:t>
        </w:r>
      </w:hyperlink>
      <w:r>
        <w:t xml:space="preserve"> Бюджетного кодекса Российской Федерации (Собрание законодательства Российской Федерации, 1998, N 31, ст. 3823; 2019, N 52, ст. 7797) и в целях установления правил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приказываю:</w:t>
      </w:r>
    </w:p>
    <w:p w:rsidR="00E51D70" w:rsidRDefault="00E51D70">
      <w:pPr>
        <w:pStyle w:val="ConsPlusNormal"/>
        <w:spacing w:before="200"/>
        <w:ind w:firstLine="540"/>
        <w:jc w:val="both"/>
      </w:pPr>
      <w:r>
        <w:t xml:space="preserve">1. Утвердить прилагаемый </w:t>
      </w:r>
      <w:hyperlink w:anchor="P40">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E51D70" w:rsidRDefault="00E51D70">
      <w:pPr>
        <w:pStyle w:val="ConsPlusNormal"/>
        <w:spacing w:before="200"/>
        <w:ind w:firstLine="540"/>
        <w:jc w:val="both"/>
      </w:pPr>
      <w:r>
        <w:t>2. Признать утратившими силу:</w:t>
      </w:r>
    </w:p>
    <w:p w:rsidR="00E51D70" w:rsidRDefault="00D917FC">
      <w:pPr>
        <w:pStyle w:val="ConsPlusNormal"/>
        <w:spacing w:before="200"/>
        <w:ind w:firstLine="540"/>
        <w:jc w:val="both"/>
      </w:pPr>
      <w:hyperlink r:id="rId11">
        <w:r w:rsidR="00E51D70">
          <w:rPr>
            <w:color w:val="0000FF"/>
          </w:rPr>
          <w:t>приказ</w:t>
        </w:r>
      </w:hyperlink>
      <w:r w:rsidR="00E51D70">
        <w:t xml:space="preserve"> Министерства финансов Российской Федерации от 18 декабря 2013 г. N 125н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10 февраля 2014 г., регистрационный N 31262);</w:t>
      </w:r>
    </w:p>
    <w:p w:rsidR="00E51D70" w:rsidRDefault="00D917FC">
      <w:pPr>
        <w:pStyle w:val="ConsPlusNormal"/>
        <w:spacing w:before="200"/>
        <w:ind w:firstLine="540"/>
        <w:jc w:val="both"/>
      </w:pPr>
      <w:hyperlink r:id="rId12">
        <w:r w:rsidR="00E51D70">
          <w:rPr>
            <w:color w:val="0000FF"/>
          </w:rPr>
          <w:t>приказ</w:t>
        </w:r>
      </w:hyperlink>
      <w:r w:rsidR="00E51D70">
        <w:t xml:space="preserve"> Министерства финансов Российской Федерации от 22 декабря 2014 г. N 160н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28 января 2015 г., регистрационный N 35759);</w:t>
      </w:r>
    </w:p>
    <w:p w:rsidR="00E51D70" w:rsidRDefault="00D917FC">
      <w:pPr>
        <w:pStyle w:val="ConsPlusNormal"/>
        <w:spacing w:before="200"/>
        <w:ind w:firstLine="540"/>
        <w:jc w:val="both"/>
      </w:pPr>
      <w:hyperlink r:id="rId13">
        <w:r w:rsidR="00E51D70">
          <w:rPr>
            <w:color w:val="0000FF"/>
          </w:rPr>
          <w:t>приказ</w:t>
        </w:r>
      </w:hyperlink>
      <w:r w:rsidR="00E51D70">
        <w:t xml:space="preserve"> Министерства финансов Российской Федерации от 1 декабря 2015 г. N 189н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26 января 2016 г., регистрационный N 40781);</w:t>
      </w:r>
    </w:p>
    <w:p w:rsidR="00E51D70" w:rsidRDefault="00D917FC">
      <w:pPr>
        <w:pStyle w:val="ConsPlusNormal"/>
        <w:spacing w:before="200"/>
        <w:ind w:firstLine="540"/>
        <w:jc w:val="both"/>
      </w:pPr>
      <w:hyperlink r:id="rId14">
        <w:r w:rsidR="00E51D70">
          <w:rPr>
            <w:color w:val="0000FF"/>
          </w:rPr>
          <w:t>приказ</w:t>
        </w:r>
      </w:hyperlink>
      <w:r w:rsidR="00E51D70">
        <w:t xml:space="preserve"> Министерства финансов Российской Федерации от 21 декабря 2016 г. N 239н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20 января 2017 г., регистрационный N 45328);</w:t>
      </w:r>
    </w:p>
    <w:p w:rsidR="00E51D70" w:rsidRDefault="00D917FC">
      <w:pPr>
        <w:pStyle w:val="ConsPlusNormal"/>
        <w:spacing w:before="200"/>
        <w:ind w:firstLine="540"/>
        <w:jc w:val="both"/>
      </w:pPr>
      <w:hyperlink r:id="rId15">
        <w:r w:rsidR="00E51D70">
          <w:rPr>
            <w:color w:val="0000FF"/>
          </w:rPr>
          <w:t>приказ</w:t>
        </w:r>
      </w:hyperlink>
      <w:r w:rsidR="00E51D70">
        <w:t xml:space="preserve"> Министерства финансов Российской Федерации от 25 декабря 2017 г. N 251н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22 января 2018 г., регистрационный N 49702);</w:t>
      </w:r>
    </w:p>
    <w:p w:rsidR="00E51D70" w:rsidRDefault="00D917FC">
      <w:pPr>
        <w:pStyle w:val="ConsPlusNormal"/>
        <w:spacing w:before="200"/>
        <w:ind w:firstLine="540"/>
        <w:jc w:val="both"/>
      </w:pPr>
      <w:hyperlink r:id="rId16">
        <w:r w:rsidR="00E51D70">
          <w:rPr>
            <w:color w:val="0000FF"/>
          </w:rPr>
          <w:t>приказ</w:t>
        </w:r>
      </w:hyperlink>
      <w:r w:rsidR="00E51D70">
        <w:t xml:space="preserve"> Министерства финансов Российской Федерации от 14 ноября 2018 г. N 231н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5 декабря 2018 г., регистрационный N 52872).</w:t>
      </w:r>
    </w:p>
    <w:p w:rsidR="00E51D70" w:rsidRDefault="00E51D70">
      <w:pPr>
        <w:pStyle w:val="ConsPlusNormal"/>
        <w:spacing w:before="200"/>
        <w:ind w:firstLine="540"/>
        <w:jc w:val="both"/>
      </w:pPr>
      <w:r>
        <w:t>3. Настоящий приказ применяется при исполнении бюджетов бюджетной системы Российской Федерации, начиная с 2021 года.</w:t>
      </w:r>
    </w:p>
    <w:p w:rsidR="00E51D70" w:rsidRDefault="00E51D70">
      <w:pPr>
        <w:pStyle w:val="ConsPlusNormal"/>
        <w:jc w:val="both"/>
      </w:pPr>
    </w:p>
    <w:p w:rsidR="00E51D70" w:rsidRDefault="00E51D70">
      <w:pPr>
        <w:pStyle w:val="ConsPlusNormal"/>
        <w:jc w:val="right"/>
      </w:pPr>
      <w:r>
        <w:t>И. о. Министра</w:t>
      </w:r>
    </w:p>
    <w:p w:rsidR="00E51D70" w:rsidRDefault="00E51D70">
      <w:pPr>
        <w:pStyle w:val="ConsPlusNormal"/>
        <w:jc w:val="right"/>
      </w:pPr>
      <w:r>
        <w:t>Т.Г.НЕСТЕРЕНКО</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0"/>
      </w:pPr>
      <w:r>
        <w:t>Утвержден</w:t>
      </w:r>
    </w:p>
    <w:p w:rsidR="00E51D70" w:rsidRDefault="00E51D70">
      <w:pPr>
        <w:pStyle w:val="ConsPlusNormal"/>
        <w:jc w:val="right"/>
      </w:pPr>
      <w:r>
        <w:t>приказом 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13.04.2020 N 66н</w:t>
      </w:r>
    </w:p>
    <w:p w:rsidR="00E51D70" w:rsidRDefault="00E51D70">
      <w:pPr>
        <w:pStyle w:val="ConsPlusNormal"/>
        <w:jc w:val="both"/>
      </w:pPr>
    </w:p>
    <w:p w:rsidR="00E51D70" w:rsidRDefault="00E51D70">
      <w:pPr>
        <w:pStyle w:val="ConsPlusTitle"/>
        <w:jc w:val="center"/>
      </w:pPr>
      <w:bookmarkStart w:id="1" w:name="P40"/>
      <w:bookmarkEnd w:id="1"/>
      <w:r>
        <w:t>ПОРЯДОК</w:t>
      </w:r>
    </w:p>
    <w:p w:rsidR="00E51D70" w:rsidRDefault="00E51D70">
      <w:pPr>
        <w:pStyle w:val="ConsPlusTitle"/>
        <w:jc w:val="center"/>
      </w:pPr>
      <w:r>
        <w:t>УЧЕТА ФЕДЕРАЛЬНЫМ КАЗНАЧЕЙСТВОМ ПОСТУПЛЕНИЙ В БЮДЖЕТНУЮ</w:t>
      </w:r>
    </w:p>
    <w:p w:rsidR="00E51D70" w:rsidRDefault="00E51D70">
      <w:pPr>
        <w:pStyle w:val="ConsPlusTitle"/>
        <w:jc w:val="center"/>
      </w:pPr>
      <w:r>
        <w:t>СИСТЕМУ РОССИЙСКОЙ ФЕДЕРАЦИИ И ИХ РАСПРЕДЕЛЕНИЯ МЕЖДУ</w:t>
      </w:r>
    </w:p>
    <w:p w:rsidR="00E51D70" w:rsidRDefault="00E51D70">
      <w:pPr>
        <w:pStyle w:val="ConsPlusTitle"/>
        <w:jc w:val="center"/>
      </w:pPr>
      <w:r>
        <w:t>БЮДЖЕТАМИ БЮДЖЕТНОЙ СИСТЕМЫ РОССИЙСКОЙ ФЕДЕРАЦИИ</w:t>
      </w:r>
    </w:p>
    <w:p w:rsidR="00E51D70" w:rsidRDefault="00E51D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1D70">
        <w:tc>
          <w:tcPr>
            <w:tcW w:w="60" w:type="dxa"/>
            <w:tcBorders>
              <w:top w:val="nil"/>
              <w:left w:val="nil"/>
              <w:bottom w:val="nil"/>
              <w:right w:val="nil"/>
            </w:tcBorders>
            <w:shd w:val="clear" w:color="auto" w:fill="CED3F1"/>
            <w:tcMar>
              <w:top w:w="0" w:type="dxa"/>
              <w:left w:w="0" w:type="dxa"/>
              <w:bottom w:w="0" w:type="dxa"/>
              <w:right w:w="0" w:type="dxa"/>
            </w:tcMar>
          </w:tcPr>
          <w:p w:rsidR="00E51D70" w:rsidRDefault="00E51D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D70" w:rsidRDefault="00E51D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D70" w:rsidRDefault="00E51D70">
            <w:pPr>
              <w:pStyle w:val="ConsPlusNormal"/>
              <w:jc w:val="center"/>
            </w:pPr>
            <w:r>
              <w:rPr>
                <w:color w:val="392C69"/>
              </w:rPr>
              <w:t>Список изменяющих документов</w:t>
            </w:r>
          </w:p>
          <w:p w:rsidR="00E51D70" w:rsidRDefault="00E51D70">
            <w:pPr>
              <w:pStyle w:val="ConsPlusNormal"/>
              <w:jc w:val="center"/>
            </w:pPr>
            <w:r>
              <w:rPr>
                <w:color w:val="392C69"/>
              </w:rPr>
              <w:t xml:space="preserve">(в ред. Приказов Минфина России от 15.12.2020 </w:t>
            </w:r>
            <w:hyperlink r:id="rId17">
              <w:r>
                <w:rPr>
                  <w:color w:val="0000FF"/>
                </w:rPr>
                <w:t>N 307н</w:t>
              </w:r>
            </w:hyperlink>
            <w:r>
              <w:rPr>
                <w:color w:val="392C69"/>
              </w:rPr>
              <w:t>,</w:t>
            </w:r>
          </w:p>
          <w:p w:rsidR="00E51D70" w:rsidRDefault="00E51D70">
            <w:pPr>
              <w:pStyle w:val="ConsPlusNormal"/>
              <w:jc w:val="center"/>
            </w:pPr>
            <w:r>
              <w:rPr>
                <w:color w:val="392C69"/>
              </w:rPr>
              <w:t xml:space="preserve">от 12.10.2021 </w:t>
            </w:r>
            <w:hyperlink r:id="rId18">
              <w:r>
                <w:rPr>
                  <w:color w:val="0000FF"/>
                </w:rPr>
                <w:t>N 150н</w:t>
              </w:r>
            </w:hyperlink>
            <w:r>
              <w:rPr>
                <w:color w:val="392C69"/>
              </w:rPr>
              <w:t xml:space="preserve">, от 29.06.2022 </w:t>
            </w:r>
            <w:hyperlink r:id="rId19">
              <w:r>
                <w:rPr>
                  <w:color w:val="0000FF"/>
                </w:rPr>
                <w:t>N 102н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1D70" w:rsidRDefault="00E51D70">
            <w:pPr>
              <w:pStyle w:val="ConsPlusNormal"/>
            </w:pPr>
          </w:p>
        </w:tc>
      </w:tr>
    </w:tbl>
    <w:p w:rsidR="00E51D70" w:rsidRDefault="00E51D70">
      <w:pPr>
        <w:pStyle w:val="ConsPlusNormal"/>
        <w:jc w:val="both"/>
      </w:pPr>
    </w:p>
    <w:p w:rsidR="00E51D70" w:rsidRDefault="00E51D70">
      <w:pPr>
        <w:pStyle w:val="ConsPlusTitle"/>
        <w:jc w:val="center"/>
        <w:outlineLvl w:val="1"/>
      </w:pPr>
      <w:r>
        <w:t>I. Общие положения</w:t>
      </w:r>
    </w:p>
    <w:p w:rsidR="00E51D70" w:rsidRDefault="00E51D70">
      <w:pPr>
        <w:pStyle w:val="ConsPlusNormal"/>
        <w:jc w:val="both"/>
      </w:pPr>
    </w:p>
    <w:p w:rsidR="00E51D70" w:rsidRDefault="00E51D70">
      <w:pPr>
        <w:pStyle w:val="ConsPlusNormal"/>
        <w:ind w:firstLine="540"/>
        <w:jc w:val="both"/>
      </w:pPr>
      <w:r>
        <w:t xml:space="preserve">1. Настоящий Порядок разработан в соответствии со </w:t>
      </w:r>
      <w:hyperlink r:id="rId20">
        <w:r>
          <w:rPr>
            <w:color w:val="0000FF"/>
          </w:rPr>
          <w:t>статьями 40</w:t>
        </w:r>
      </w:hyperlink>
      <w:r>
        <w:t xml:space="preserve">, 166.1, </w:t>
      </w:r>
      <w:hyperlink r:id="rId21">
        <w:r>
          <w:rPr>
            <w:color w:val="0000FF"/>
          </w:rPr>
          <w:t>218</w:t>
        </w:r>
      </w:hyperlink>
      <w:r>
        <w:t xml:space="preserve">, </w:t>
      </w:r>
      <w:hyperlink r:id="rId22">
        <w:r>
          <w:rPr>
            <w:color w:val="0000FF"/>
          </w:rPr>
          <w:t>242</w:t>
        </w:r>
      </w:hyperlink>
      <w:r>
        <w:t xml:space="preserve"> и </w:t>
      </w:r>
      <w:hyperlink r:id="rId23">
        <w:r>
          <w:rPr>
            <w:color w:val="0000FF"/>
          </w:rPr>
          <w:t>242.16</w:t>
        </w:r>
      </w:hyperlink>
      <w:r>
        <w:t xml:space="preserve"> Бюджетного кодекса Российской Федерации (Собрание законодательства Российской Федерации, 1998, N 31, ст. 3823; 2019, N 52, ст. 7797) и устанавливает правила проведения и учета операций по поступлениям в бюджетную систему Российской Федерации (далее - поступления) и их распределения между бюджетами бюджетной системы Российской Федерации (далее - бюджеты).</w:t>
      </w:r>
    </w:p>
    <w:p w:rsidR="00E51D70" w:rsidRDefault="00E51D70">
      <w:pPr>
        <w:pStyle w:val="ConsPlusNormal"/>
        <w:spacing w:before="200"/>
        <w:ind w:firstLine="540"/>
        <w:jc w:val="both"/>
      </w:pPr>
      <w:bookmarkStart w:id="2" w:name="P51"/>
      <w:bookmarkEnd w:id="2"/>
      <w:r>
        <w:t>2. Учет поступлений в валюте Российской Федерации и их распределение между бюджетами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соответственно - казначейский счет органа Федерального казначейства, орган Федерального казначейства).</w:t>
      </w:r>
    </w:p>
    <w:p w:rsidR="00E51D70" w:rsidRDefault="00E51D70">
      <w:pPr>
        <w:pStyle w:val="ConsPlusNormal"/>
        <w:spacing w:before="200"/>
        <w:ind w:firstLine="540"/>
        <w:jc w:val="both"/>
      </w:pPr>
      <w:r>
        <w:t>Учет и распределение таможенных и иных платежей от внешнеэкономической деятельности между бюджетами осуществляется на отдельном счете органа Федерального казначейства, открытом Межрегиональному операционному управлению Федерального казначейства (далее - отдельный казначейский счет для учета таможенных платежей).</w:t>
      </w:r>
    </w:p>
    <w:p w:rsidR="00E51D70" w:rsidRDefault="00E51D70">
      <w:pPr>
        <w:pStyle w:val="ConsPlusNormal"/>
        <w:spacing w:before="200"/>
        <w:ind w:firstLine="540"/>
        <w:jc w:val="both"/>
      </w:pPr>
      <w:r>
        <w:t>Учет и распределение единого налогового платежа организации, индивидуального предпринимателя (далее - единый налоговый платеж) между бюджетами осуществляется на отдельном счете органа Федерального казначейства, открытом уполномоченному органу Федерального казначейства (далее - отдельный казначейский счет для учета налоговых платежей).</w:t>
      </w:r>
    </w:p>
    <w:p w:rsidR="00E51D70" w:rsidRDefault="00E51D70">
      <w:pPr>
        <w:pStyle w:val="ConsPlusNormal"/>
        <w:spacing w:before="200"/>
        <w:ind w:firstLine="540"/>
        <w:jc w:val="both"/>
      </w:pPr>
      <w:r>
        <w:t xml:space="preserve">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 счете N 40105 "Средства федерального бюджета" и кредитных организациях на балансовом счете N 40102 "Счет Федерального казначейства" (далее при совместном упоминании - банки, счета в </w:t>
      </w:r>
      <w:r>
        <w:lastRenderedPageBreak/>
        <w:t>иностранной валюте).</w:t>
      </w:r>
    </w:p>
    <w:p w:rsidR="00E51D70" w:rsidRDefault="00E51D70">
      <w:pPr>
        <w:pStyle w:val="ConsPlusNormal"/>
        <w:jc w:val="both"/>
      </w:pPr>
      <w:r>
        <w:t xml:space="preserve">(п. 2 в ред. </w:t>
      </w:r>
      <w:hyperlink r:id="rId24">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 xml:space="preserve">3. Администраторы доходов бюджета, администраторы источников финансирования дефицита бюджета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51">
        <w:r>
          <w:rPr>
            <w:color w:val="0000FF"/>
          </w:rPr>
          <w:t>пункте 2</w:t>
        </w:r>
      </w:hyperlink>
      <w:r>
        <w:t xml:space="preserve">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 информацию, необходимую для заполнения расчетных документов или распоряжений о совершении казначейских платежей (далее при совместном упоминании - распоряжения) в уплату платежей в бюджеты.</w:t>
      </w:r>
    </w:p>
    <w:p w:rsidR="00E51D70" w:rsidRDefault="00E51D70">
      <w:pPr>
        <w:pStyle w:val="ConsPlusNormal"/>
        <w:jc w:val="both"/>
      </w:pPr>
    </w:p>
    <w:p w:rsidR="00E51D70" w:rsidRDefault="00E51D70">
      <w:pPr>
        <w:pStyle w:val="ConsPlusTitle"/>
        <w:jc w:val="center"/>
        <w:outlineLvl w:val="1"/>
      </w:pPr>
      <w:bookmarkStart w:id="3" w:name="P58"/>
      <w:bookmarkEnd w:id="3"/>
      <w:r>
        <w:t>II. Документы, используемые для учета поступлений,</w:t>
      </w:r>
    </w:p>
    <w:p w:rsidR="00E51D70" w:rsidRDefault="00E51D70">
      <w:pPr>
        <w:pStyle w:val="ConsPlusTitle"/>
        <w:jc w:val="center"/>
      </w:pPr>
      <w:r>
        <w:t>в том числе в иностранной валюте, в бюджетную систему</w:t>
      </w:r>
    </w:p>
    <w:p w:rsidR="00E51D70" w:rsidRDefault="00E51D70">
      <w:pPr>
        <w:pStyle w:val="ConsPlusTitle"/>
        <w:jc w:val="center"/>
      </w:pPr>
      <w:r>
        <w:t>Российской Федерации и их распределения между бюджетами</w:t>
      </w:r>
    </w:p>
    <w:p w:rsidR="00E51D70" w:rsidRDefault="00E51D70">
      <w:pPr>
        <w:pStyle w:val="ConsPlusNormal"/>
        <w:jc w:val="both"/>
      </w:pPr>
    </w:p>
    <w:p w:rsidR="00E51D70" w:rsidRDefault="00E51D70">
      <w:pPr>
        <w:pStyle w:val="ConsPlusNormal"/>
        <w:ind w:firstLine="540"/>
        <w:jc w:val="both"/>
      </w:pPr>
      <w:r>
        <w:t>4. Учет и распределение поступлений между бюджетами осуществляется органами Федерального казначейства на основании следующих документов:</w:t>
      </w:r>
    </w:p>
    <w:p w:rsidR="00E51D70" w:rsidRDefault="00E51D70">
      <w:pPr>
        <w:pStyle w:val="ConsPlusNormal"/>
        <w:spacing w:before="200"/>
        <w:ind w:firstLine="540"/>
        <w:jc w:val="both"/>
      </w:pPr>
      <w:r>
        <w:t>распоряжений по поступлениям, зачисленным на казначейский счет органа Федерального казначейства, отдельный казначейский счет для учета таможенных платежей, отдельный казначейский счет для учета налоговых платежей (далее при совместном упоминании - счет органа Федерального казначейства), распоряжений по списаниям денежных средств со счета органа Федерального казначейства, выписки по счету органа Федерального казначейства в электронном виде (на бумажном носителе);</w:t>
      </w:r>
    </w:p>
    <w:p w:rsidR="00E51D70" w:rsidRDefault="00E51D70">
      <w:pPr>
        <w:pStyle w:val="ConsPlusNormal"/>
        <w:spacing w:before="200"/>
        <w:ind w:firstLine="540"/>
        <w:jc w:val="both"/>
      </w:pPr>
      <w:r>
        <w:t>распоряжений по поступлениям, зачисленным на единые счета бюджетов, минуя счет органа Федерального казначейства;</w:t>
      </w:r>
    </w:p>
    <w:p w:rsidR="00E51D70" w:rsidRDefault="00E51D70">
      <w:pPr>
        <w:pStyle w:val="ConsPlusNormal"/>
        <w:spacing w:before="200"/>
        <w:ind w:firstLine="540"/>
        <w:jc w:val="both"/>
      </w:pPr>
      <w:r>
        <w:t xml:space="preserve">Справок органа Федерального казначейства по форме согласно </w:t>
      </w:r>
      <w:hyperlink w:anchor="P590">
        <w:r>
          <w:rPr>
            <w:color w:val="0000FF"/>
          </w:rPr>
          <w:t>приложению N 1</w:t>
        </w:r>
      </w:hyperlink>
      <w:r>
        <w:t xml:space="preserve"> к настоящему Порядку (код формы по классификатору форм документов (далее - КФД) 0531453) (далее - Справка органа Федерального казначейства);</w:t>
      </w:r>
    </w:p>
    <w:p w:rsidR="00E51D70" w:rsidRDefault="00E51D70">
      <w:pPr>
        <w:pStyle w:val="ConsPlusNormal"/>
        <w:spacing w:before="200"/>
        <w:ind w:firstLine="540"/>
        <w:jc w:val="both"/>
      </w:pPr>
      <w:r>
        <w:t xml:space="preserve">решений (извещений, приказов) финансовых органов, Федерального казначейства на перечисление (взыскание) средств из соответствующего бюджета, предусмотренных </w:t>
      </w:r>
      <w:hyperlink r:id="rId25">
        <w:r>
          <w:rPr>
            <w:color w:val="0000FF"/>
          </w:rPr>
          <w:t>Порядком</w:t>
        </w:r>
      </w:hyperlink>
      <w:r>
        <w:t xml:space="preserve">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 декабря 2019 г. N 262н (зарегистрирован Министерством юстиции Российской Федерации 31 марта 2020 г., регистрационный N 57914) &lt;1&gt;, </w:t>
      </w:r>
      <w:hyperlink r:id="rId26">
        <w:r>
          <w:rPr>
            <w:color w:val="0000FF"/>
          </w:rPr>
          <w:t>Порядком</w:t>
        </w:r>
      </w:hyperlink>
      <w:r>
        <w:t xml:space="preserve"> удержания за счет доходов, подлежащих зачислению в бюджеты субъектов Российской Федерации и местные бюджеты, сумм средств, подлежащих перечислению (взысканию) в федеральный бюджет, утвержденным приказом Министерства финансов Российской Федерации от 13 апреля 2020 г. N 65н (зарегистрирован Министерством юстиции Российской Федерации 4 сентября 2020 г., регистрационный N 59668), &lt;2&gt; Общими </w:t>
      </w:r>
      <w:hyperlink r:id="rId27">
        <w:r>
          <w:rPr>
            <w:color w:val="0000FF"/>
          </w:rPr>
          <w:t>требованиями</w:t>
        </w:r>
      </w:hyperlink>
      <w:r>
        <w:t xml:space="preserve"> к порядку взыскания остатков непогашенных кредитов, предоставленных из бюджетов субъектов Российской Федерации и местных бюджетов, утвержденными приказом Министерства финансов Российской Федерации от 13 апреля 2020 г. N 67н (зарегистрирован Министерством юстиции Российской Федерации 21 мая 2020 г., регистрационный N 58422) &lt;3&gt;, Общими </w:t>
      </w:r>
      <w:hyperlink r:id="rId28">
        <w:r>
          <w:rPr>
            <w:color w:val="0000FF"/>
          </w:rPr>
          <w:t>требованиями</w:t>
        </w:r>
      </w:hyperlink>
      <w:r>
        <w:t xml:space="preserve">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являющимися приложением N 1 к приказу Министерства финансов Российской Федерации от 13 апреля 2020 г. N 68н (зарегистрирован Министерством юстиции Российской Федерации 10 сентября 2020 г., регистрационный N 59738) &lt;4&gt;, Общими </w:t>
      </w:r>
      <w:hyperlink r:id="rId29">
        <w:r>
          <w:rPr>
            <w:color w:val="0000FF"/>
          </w:rPr>
          <w:t>требованиями</w:t>
        </w:r>
      </w:hyperlink>
      <w:r>
        <w:t xml:space="preserve"> к порядку взыскания субсидий из местных бюджетов, утвержденными приказом Министерства финансов Российской Федерации от 13 апреля 2020 г. N 69н (зарегистрирован Министерством юстиции Российской Федерации 2 сентября 2020 г., регистрационный N 59610) &lt;5&gt;, </w:t>
      </w:r>
      <w:hyperlink r:id="rId30">
        <w:r>
          <w:rPr>
            <w:color w:val="0000FF"/>
          </w:rPr>
          <w:t>Порядком</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утвержденным приказом Министерства финансов Российской Федерации от 22 июня 2020 г. N 117н (зарегистрирован Министерством юстиции Российской Федерации 10 сентября 2020 г., регистрационный N 59739), (далее - документы на перечисление (взыскание) из бюджетов), представленных администраторами доходов бюджета и (или) финансовыми органами;</w:t>
      </w:r>
    </w:p>
    <w:p w:rsidR="00E51D70" w:rsidRDefault="00E51D70">
      <w:pPr>
        <w:pStyle w:val="ConsPlusNormal"/>
        <w:spacing w:before="200"/>
        <w:ind w:firstLine="540"/>
        <w:jc w:val="both"/>
      </w:pPr>
      <w:r>
        <w:lastRenderedPageBreak/>
        <w:t>--------------------------------</w:t>
      </w:r>
    </w:p>
    <w:p w:rsidR="00E51D70" w:rsidRDefault="00E51D70">
      <w:pPr>
        <w:pStyle w:val="ConsPlusNormal"/>
        <w:spacing w:before="200"/>
        <w:ind w:firstLine="540"/>
        <w:jc w:val="both"/>
      </w:pPr>
      <w:r>
        <w:t>&lt;1&gt; С изменениями, внесенными приказом Министерства финансов Российской Федерации от 7 августа 2020 г. N 166н (зарегистрирован Министерством юстиции Российской Федерации 19 октября 2020 г., регистрационный N 60469);</w:t>
      </w:r>
    </w:p>
    <w:p w:rsidR="00E51D70" w:rsidRDefault="00E51D70">
      <w:pPr>
        <w:pStyle w:val="ConsPlusNormal"/>
        <w:spacing w:before="200"/>
        <w:ind w:firstLine="540"/>
        <w:jc w:val="both"/>
      </w:pPr>
      <w:r>
        <w:t>&lt;2&gt;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E51D70" w:rsidRDefault="00E51D70">
      <w:pPr>
        <w:pStyle w:val="ConsPlusNormal"/>
        <w:spacing w:before="200"/>
        <w:ind w:firstLine="540"/>
        <w:jc w:val="both"/>
      </w:pPr>
      <w:r>
        <w:t>&lt;3&gt; С изменениями, внесенными приказами Министерства финансов Российской Федерации от 11 июня 2021 г. N 79н (зарегистрирован Министерством юстиции Российской Федерации 14 июля 2021 г., регистрационный N 64263), от 16 марта 2022 г. N 37н (зарегистрирован Министерством юстиции Российской Федерации 21 апреля 2022 г., регистрационный N 68289);</w:t>
      </w:r>
    </w:p>
    <w:p w:rsidR="00E51D70" w:rsidRDefault="00E51D70">
      <w:pPr>
        <w:pStyle w:val="ConsPlusNormal"/>
        <w:spacing w:before="200"/>
        <w:ind w:firstLine="540"/>
        <w:jc w:val="both"/>
      </w:pPr>
      <w:r>
        <w:t>&lt;4&gt;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E51D70" w:rsidRDefault="00E51D70">
      <w:pPr>
        <w:pStyle w:val="ConsPlusNormal"/>
        <w:spacing w:before="200"/>
        <w:ind w:firstLine="540"/>
        <w:jc w:val="both"/>
      </w:pPr>
      <w:r>
        <w:t>&lt;5&gt; С изменениями, внесенными приказом Министерства финансов Российской Федерации от 11 июня 2021 г. N 80н (зарегистрирован Министерством юстиции Российской Федерации 14 июля 2021 г., регистрационный N 64262);</w:t>
      </w:r>
    </w:p>
    <w:p w:rsidR="00E51D70" w:rsidRDefault="00E51D70">
      <w:pPr>
        <w:pStyle w:val="ConsPlusNormal"/>
        <w:ind w:firstLine="540"/>
        <w:jc w:val="both"/>
      </w:pPr>
    </w:p>
    <w:p w:rsidR="00E51D70" w:rsidRDefault="00E51D70">
      <w:pPr>
        <w:pStyle w:val="ConsPlusNormal"/>
        <w:ind w:firstLine="540"/>
        <w:jc w:val="both"/>
      </w:pPr>
      <w:r>
        <w:t xml:space="preserve">распоряжений о совершении казначейских платежей, предусмотренных </w:t>
      </w:r>
      <w:hyperlink r:id="rId31">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(зарегистрирован Министерством юстиции Российской Федерации 13 июля 2020 г., регистрационный N 58915), </w:t>
      </w:r>
      <w:hyperlink r:id="rId32">
        <w:r>
          <w:rPr>
            <w:color w:val="0000FF"/>
          </w:rPr>
          <w:t>Порядком</w:t>
        </w:r>
      </w:hyperlink>
      <w:r>
        <w:t xml:space="preserve"> казначейского обслуживания, утвержденным приказом Федерального казначейства от 14 мая 2020 г. N 21н (зарегистрирован Министерством юстиции Российской Федерации 13 июля 2020 г., регистрационный N 58914) &lt;6&gt; (далее соответственно - Правила организации и функционирования системы казначейских платежей, Порядок казначейского обслуживания), в виде:</w:t>
      </w:r>
    </w:p>
    <w:p w:rsidR="00E51D70" w:rsidRDefault="00E51D70">
      <w:pPr>
        <w:pStyle w:val="ConsPlusNormal"/>
        <w:spacing w:before="200"/>
        <w:ind w:firstLine="540"/>
        <w:jc w:val="both"/>
      </w:pPr>
      <w:r>
        <w:t>--------------------------------</w:t>
      </w:r>
    </w:p>
    <w:p w:rsidR="00E51D70" w:rsidRDefault="00E51D70">
      <w:pPr>
        <w:pStyle w:val="ConsPlusNormal"/>
        <w:spacing w:before="200"/>
        <w:ind w:firstLine="540"/>
        <w:jc w:val="both"/>
      </w:pPr>
      <w:r>
        <w:t>&lt;6&gt;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w:t>
      </w:r>
    </w:p>
    <w:p w:rsidR="00E51D70" w:rsidRDefault="00E51D70">
      <w:pPr>
        <w:pStyle w:val="ConsPlusNormal"/>
        <w:ind w:firstLine="540"/>
        <w:jc w:val="both"/>
      </w:pPr>
    </w:p>
    <w:p w:rsidR="00E51D70" w:rsidRDefault="00E51D70">
      <w:pPr>
        <w:pStyle w:val="ConsPlusNormal"/>
        <w:ind w:firstLine="540"/>
        <w:jc w:val="both"/>
      </w:pPr>
      <w:r>
        <w:t xml:space="preserve">Заявок на возврат (код </w:t>
      </w:r>
      <w:hyperlink r:id="rId33">
        <w:r>
          <w:rPr>
            <w:color w:val="0000FF"/>
          </w:rPr>
          <w:t>формы</w:t>
        </w:r>
      </w:hyperlink>
      <w:r>
        <w:t xml:space="preserve"> по КФД 0531803), Распоряжений о совершении казначейских платежей (возврат), реквизиты которых установлены </w:t>
      </w:r>
      <w:hyperlink r:id="rId34">
        <w:r>
          <w:rPr>
            <w:color w:val="0000FF"/>
          </w:rPr>
          <w:t>Порядком</w:t>
        </w:r>
      </w:hyperlink>
      <w:r>
        <w:t xml:space="preserve"> казначейского обслуживания (далее - Заявка на возврат), представленных администраторами поступлений в бюджет и (или) составленных органом Федерального казначейства;</w:t>
      </w:r>
    </w:p>
    <w:p w:rsidR="00E51D70" w:rsidRDefault="00E51D70">
      <w:pPr>
        <w:pStyle w:val="ConsPlusNormal"/>
        <w:spacing w:before="200"/>
        <w:ind w:firstLine="540"/>
        <w:jc w:val="both"/>
      </w:pPr>
      <w:r>
        <w:t xml:space="preserve">Уведомлений об уточнении вида и принадлежности платежа (код </w:t>
      </w:r>
      <w:hyperlink r:id="rId35">
        <w:r>
          <w:rPr>
            <w:color w:val="0000FF"/>
          </w:rPr>
          <w:t>формы</w:t>
        </w:r>
      </w:hyperlink>
      <w:r>
        <w:t xml:space="preserve"> по КФД 0531809), Распоряжений о совершении казначейских платежей (уточнение), реквизиты которых установлены </w:t>
      </w:r>
      <w:hyperlink r:id="rId36">
        <w:r>
          <w:rPr>
            <w:color w:val="0000FF"/>
          </w:rPr>
          <w:t>Порядком</w:t>
        </w:r>
      </w:hyperlink>
      <w:r>
        <w:t xml:space="preserve"> казначейского обслуживания (далее - Уведомление об уточнении вида и принадлежности платежа), представленных администраторами поступлений в бюджет (за исключением налоговых органов);</w:t>
      </w:r>
    </w:p>
    <w:p w:rsidR="00E51D70" w:rsidRDefault="00E51D70">
      <w:pPr>
        <w:pStyle w:val="ConsPlusNormal"/>
        <w:spacing w:before="200"/>
        <w:ind w:firstLine="540"/>
        <w:jc w:val="both"/>
      </w:pPr>
      <w:r>
        <w:t xml:space="preserve">Уведомлений об уточнении вида и принадлежности платежа, решений о зачете излишне уплаченных (взысканных) сумм налогов и сборов, страховых взносов, пеней, штрафов, а также подлежащих возмещению сумм налогов и сборов, представленных налоговыми органами, реквизиты которых установлены </w:t>
      </w:r>
      <w:hyperlink r:id="rId37">
        <w:r>
          <w:rPr>
            <w:color w:val="0000FF"/>
          </w:rPr>
          <w:t>Порядком</w:t>
        </w:r>
      </w:hyperlink>
      <w:r>
        <w:t xml:space="preserve"> казначейского обслуживания (далее - Уведомление об уточнении вида и принадлежности платежа, представленное налоговым органом);</w:t>
      </w:r>
    </w:p>
    <w:p w:rsidR="00E51D70" w:rsidRDefault="00E51D70">
      <w:pPr>
        <w:pStyle w:val="ConsPlusNormal"/>
        <w:spacing w:before="200"/>
        <w:ind w:firstLine="540"/>
        <w:jc w:val="both"/>
      </w:pPr>
      <w:r>
        <w:t xml:space="preserve">Уведомлений о межрегиональном зачете излишне уплаченных (взысканных) сумм налогов и сборов, страховых взносов, пеней, штрафов по ним (код </w:t>
      </w:r>
      <w:hyperlink r:id="rId38">
        <w:r>
          <w:rPr>
            <w:color w:val="0000FF"/>
          </w:rPr>
          <w:t>формы</w:t>
        </w:r>
      </w:hyperlink>
      <w:r>
        <w:t xml:space="preserve"> по КФД 0531451), представленных налоговыми органами на основании решений о зачете, принятых в соответствии с законодательством Российской Федерации (далее - соответственно Уведомление о межрегиональном зачете, межрегиональный зачет);</w:t>
      </w:r>
    </w:p>
    <w:p w:rsidR="00E51D70" w:rsidRDefault="00E51D70">
      <w:pPr>
        <w:pStyle w:val="ConsPlusNormal"/>
        <w:spacing w:before="200"/>
        <w:ind w:firstLine="540"/>
        <w:jc w:val="both"/>
      </w:pPr>
      <w:r>
        <w:lastRenderedPageBreak/>
        <w:t xml:space="preserve">Распоряжений о совершении казначейских платежей (распоряжение налогового органа) для осуществления операций по единому налоговому платежу, реквизиты которых установлены </w:t>
      </w:r>
      <w:hyperlink r:id="rId39">
        <w:r>
          <w:rPr>
            <w:color w:val="0000FF"/>
          </w:rPr>
          <w:t>Порядком</w:t>
        </w:r>
      </w:hyperlink>
      <w:r>
        <w:t xml:space="preserve"> казначейского обслуживания (далее - Распоряжение налогового органа), представленных налоговым органом;</w:t>
      </w:r>
    </w:p>
    <w:p w:rsidR="00E51D70" w:rsidRDefault="00E51D70">
      <w:pPr>
        <w:pStyle w:val="ConsPlusNormal"/>
        <w:spacing w:before="200"/>
        <w:ind w:firstLine="540"/>
        <w:jc w:val="both"/>
      </w:pPr>
      <w:r>
        <w:t xml:space="preserve">Уведомлений о поступлениях в иностранной валюте (код </w:t>
      </w:r>
      <w:hyperlink r:id="rId40">
        <w:r>
          <w:rPr>
            <w:color w:val="0000FF"/>
          </w:rPr>
          <w:t>формы</w:t>
        </w:r>
      </w:hyperlink>
      <w:r>
        <w:t xml:space="preserve"> по КФД 0531452) (далее - Уведомление о поступлении иностранной валюты), составленных Федеральным казначейством и (или) органами Федерального казначейства;</w:t>
      </w:r>
    </w:p>
    <w:p w:rsidR="00E51D70" w:rsidRDefault="00E51D70">
      <w:pPr>
        <w:pStyle w:val="ConsPlusNormal"/>
        <w:spacing w:before="200"/>
        <w:ind w:firstLine="540"/>
        <w:jc w:val="both"/>
      </w:pPr>
      <w:r>
        <w:t xml:space="preserve">Поручений о перечислении на счет, реквизиты которого установлены </w:t>
      </w:r>
      <w:hyperlink r:id="rId41">
        <w:r>
          <w:rPr>
            <w:color w:val="0000FF"/>
          </w:rPr>
          <w:t>Правилами</w:t>
        </w:r>
      </w:hyperlink>
      <w:r>
        <w:t xml:space="preserve"> организации и функционирования системы казначейских платежей (далее - Поручение о перечислении на счет), составленных органами Федерального казначейства;</w:t>
      </w:r>
    </w:p>
    <w:p w:rsidR="00E51D70" w:rsidRDefault="00E51D70">
      <w:pPr>
        <w:pStyle w:val="ConsPlusNormal"/>
        <w:spacing w:before="200"/>
        <w:ind w:firstLine="540"/>
        <w:jc w:val="both"/>
      </w:pPr>
      <w:r>
        <w:t xml:space="preserve">Требований получателя платежа, реквизиты которого установлены </w:t>
      </w:r>
      <w:hyperlink r:id="rId42">
        <w:r>
          <w:rPr>
            <w:color w:val="0000FF"/>
          </w:rPr>
          <w:t>Правилами</w:t>
        </w:r>
      </w:hyperlink>
      <w:r>
        <w:t xml:space="preserve"> организации и функционирования системы казначейских платежей (далее - Требование), составленных органами Федерального казначейства.</w:t>
      </w:r>
    </w:p>
    <w:p w:rsidR="00E51D70" w:rsidRDefault="00E51D70">
      <w:pPr>
        <w:pStyle w:val="ConsPlusNormal"/>
        <w:jc w:val="both"/>
      </w:pPr>
      <w:r>
        <w:t xml:space="preserve">(п. 4 в ред. </w:t>
      </w:r>
      <w:hyperlink r:id="rId43">
        <w:r>
          <w:rPr>
            <w:color w:val="0000FF"/>
          </w:rPr>
          <w:t>Приказа</w:t>
        </w:r>
      </w:hyperlink>
      <w:r>
        <w:t xml:space="preserve"> Минфина России от 29.06.2022 N 102н)</w:t>
      </w:r>
    </w:p>
    <w:p w:rsidR="00E51D70" w:rsidRDefault="00E51D70">
      <w:pPr>
        <w:pStyle w:val="ConsPlusNormal"/>
        <w:jc w:val="both"/>
      </w:pPr>
    </w:p>
    <w:p w:rsidR="00E51D70" w:rsidRDefault="00E51D70">
      <w:pPr>
        <w:pStyle w:val="ConsPlusTitle"/>
        <w:jc w:val="center"/>
        <w:outlineLvl w:val="1"/>
      </w:pPr>
      <w:bookmarkStart w:id="4" w:name="P88"/>
      <w:bookmarkEnd w:id="4"/>
      <w:r>
        <w:t>III. Учет поступлений в бюджетную систему Российской</w:t>
      </w:r>
    </w:p>
    <w:p w:rsidR="00E51D70" w:rsidRDefault="00E51D70">
      <w:pPr>
        <w:pStyle w:val="ConsPlusTitle"/>
        <w:jc w:val="center"/>
      </w:pPr>
      <w:r>
        <w:t>Федерации и их распределение между бюджетами</w:t>
      </w:r>
    </w:p>
    <w:p w:rsidR="00E51D70" w:rsidRDefault="00E51D70">
      <w:pPr>
        <w:pStyle w:val="ConsPlusNormal"/>
        <w:jc w:val="both"/>
      </w:pPr>
    </w:p>
    <w:p w:rsidR="00E51D70" w:rsidRDefault="00E51D70">
      <w:pPr>
        <w:pStyle w:val="ConsPlusNormal"/>
        <w:ind w:firstLine="540"/>
        <w:jc w:val="both"/>
      </w:pPr>
      <w:bookmarkStart w:id="5" w:name="P91"/>
      <w:bookmarkEnd w:id="5"/>
      <w:r>
        <w:t>5. Орган Федерального казначейства осуществляет учет поступлений, зачисленных на казначейский счет органа Федерального казначейства, и их распределение между бюджетами в следующем порядке:</w:t>
      </w:r>
    </w:p>
    <w:p w:rsidR="00E51D70" w:rsidRDefault="00E51D70">
      <w:pPr>
        <w:pStyle w:val="ConsPlusNormal"/>
        <w:spacing w:before="200"/>
        <w:ind w:firstLine="540"/>
        <w:jc w:val="both"/>
      </w:pPr>
      <w:r>
        <w:t>учитывает поступления по кодам бюджетной классификации на основании распоряжений, поступивших на казначейский счет органа Федерального казначейства,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в Государственную информационную систему о государственных и муниципальных платежах (далее - ГИС ГМП);</w:t>
      </w:r>
    </w:p>
    <w:p w:rsidR="00E51D70" w:rsidRDefault="00E51D70">
      <w:pPr>
        <w:pStyle w:val="ConsPlusNormal"/>
        <w:spacing w:before="200"/>
        <w:ind w:firstLine="540"/>
        <w:jc w:val="both"/>
      </w:pPr>
      <w:r>
        <w:t xml:space="preserve">составляет для соответствующих администраторов поступлений в бюджет Запросы на выяснение принадлежности платежа в соответствии с </w:t>
      </w:r>
      <w:hyperlink r:id="rId44">
        <w:r>
          <w:rPr>
            <w:color w:val="0000FF"/>
          </w:rPr>
          <w:t>Порядком</w:t>
        </w:r>
      </w:hyperlink>
      <w:r>
        <w:t xml:space="preserve"> казначейского обслуживания (код </w:t>
      </w:r>
      <w:hyperlink r:id="rId45">
        <w:r>
          <w:rPr>
            <w:color w:val="0000FF"/>
          </w:rPr>
          <w:t>формы</w:t>
        </w:r>
      </w:hyperlink>
      <w:r>
        <w:t xml:space="preserve"> по КФД 0531808) (далее - Запрос на выяснение принадлежности платежа) с учетом положений, установленных настоящим Порядком;</w:t>
      </w:r>
    </w:p>
    <w:p w:rsidR="00E51D70" w:rsidRDefault="00E51D70">
      <w:pPr>
        <w:pStyle w:val="ConsPlusNormal"/>
        <w:spacing w:before="200"/>
        <w:ind w:firstLine="540"/>
        <w:jc w:val="both"/>
      </w:pPr>
      <w:r>
        <w:t>группирует поступления за операционный день по кодам бюджетной классификации и распределяет их между бюджетами;</w:t>
      </w:r>
    </w:p>
    <w:p w:rsidR="00E51D70" w:rsidRDefault="00E51D70">
      <w:pPr>
        <w:pStyle w:val="ConsPlusNormal"/>
        <w:spacing w:before="20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8">
        <w:r>
          <w:rPr>
            <w:color w:val="0000FF"/>
          </w:rPr>
          <w:t>главе II</w:t>
        </w:r>
      </w:hyperlink>
      <w:r>
        <w:t xml:space="preserve"> настоящего Порядка, за исключением документов на взыскание из бюджетов;</w:t>
      </w:r>
    </w:p>
    <w:p w:rsidR="00E51D70" w:rsidRDefault="00E51D70">
      <w:pPr>
        <w:pStyle w:val="ConsPlusNormal"/>
        <w:spacing w:before="20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E51D70" w:rsidRDefault="00E51D70">
      <w:pPr>
        <w:pStyle w:val="ConsPlusNormal"/>
        <w:spacing w:before="200"/>
        <w:ind w:firstLine="540"/>
        <w:jc w:val="both"/>
      </w:pPr>
      <w:r>
        <w:t>направляет в уполномоченный орган Федерального казначейства документы на перечисление (взыскание) из бюджетов;</w:t>
      </w:r>
    </w:p>
    <w:p w:rsidR="00E51D70" w:rsidRDefault="00E51D70">
      <w:pPr>
        <w:pStyle w:val="ConsPlusNormal"/>
        <w:spacing w:before="200"/>
        <w:ind w:firstLine="540"/>
        <w:jc w:val="both"/>
      </w:pPr>
      <w:r>
        <w:t xml:space="preserve">осуществляет взыскание средств из соответствующего бюджета на основании составленной органом Федерального казначейства </w:t>
      </w:r>
      <w:hyperlink r:id="rId46">
        <w:r>
          <w:rPr>
            <w:color w:val="0000FF"/>
          </w:rPr>
          <w:t>Заявки</w:t>
        </w:r>
      </w:hyperlink>
      <w:r>
        <w:t xml:space="preserve"> на возврат;</w:t>
      </w:r>
    </w:p>
    <w:p w:rsidR="00E51D70" w:rsidRDefault="00E51D70">
      <w:pPr>
        <w:pStyle w:val="ConsPlusNormal"/>
        <w:spacing w:before="200"/>
        <w:ind w:firstLine="540"/>
        <w:jc w:val="both"/>
      </w:pPr>
      <w:r>
        <w:t xml:space="preserve">составляет </w:t>
      </w:r>
      <w:hyperlink w:anchor="P590">
        <w:r>
          <w:rPr>
            <w:color w:val="0000FF"/>
          </w:rPr>
          <w:t>Справки</w:t>
        </w:r>
      </w:hyperlink>
      <w:r>
        <w:t xml:space="preserve"> органа Федерального казначейства в установленных настоящим Порядком случаях;</w:t>
      </w:r>
    </w:p>
    <w:p w:rsidR="00E51D70" w:rsidRDefault="00E51D70">
      <w:pPr>
        <w:pStyle w:val="ConsPlusNormal"/>
        <w:spacing w:before="20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E51D70" w:rsidRDefault="00E51D70">
      <w:pPr>
        <w:pStyle w:val="ConsPlusNormal"/>
        <w:spacing w:before="200"/>
        <w:ind w:firstLine="540"/>
        <w:jc w:val="both"/>
      </w:pPr>
      <w:r>
        <w:t xml:space="preserve">составляет </w:t>
      </w:r>
      <w:hyperlink r:id="rId47">
        <w:r>
          <w:rPr>
            <w:color w:val="0000FF"/>
          </w:rPr>
          <w:t>Заявки</w:t>
        </w:r>
      </w:hyperlink>
      <w:r>
        <w:t xml:space="preserve"> на возврат в установленных настоящим Порядком случаях;</w:t>
      </w:r>
    </w:p>
    <w:p w:rsidR="00E51D70" w:rsidRDefault="00E51D70">
      <w:pPr>
        <w:pStyle w:val="ConsPlusNormal"/>
        <w:spacing w:before="200"/>
        <w:ind w:firstLine="540"/>
        <w:jc w:val="both"/>
      </w:pPr>
      <w:r>
        <w:t xml:space="preserve">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w:t>
      </w:r>
      <w:r>
        <w:lastRenderedPageBreak/>
        <w:t>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на соответствующий казначейский счет органа Федерального казначейства;</w:t>
      </w:r>
    </w:p>
    <w:p w:rsidR="00E51D70" w:rsidRDefault="00E51D70">
      <w:pPr>
        <w:pStyle w:val="ConsPlusNormal"/>
        <w:spacing w:before="200"/>
        <w:ind w:firstLine="540"/>
        <w:jc w:val="both"/>
      </w:pPr>
      <w:r>
        <w:t xml:space="preserve">составляет Заявку на перечисление средств, необходимых для осуществления возврата (зачета, уточнения) акцизов по форме согласно </w:t>
      </w:r>
      <w:hyperlink w:anchor="P741">
        <w:r>
          <w:rPr>
            <w:color w:val="0000FF"/>
          </w:rPr>
          <w:t>приложению N 2</w:t>
        </w:r>
      </w:hyperlink>
      <w:r>
        <w:t xml:space="preserve"> к настоящему Порядку (код формы по КФД 0531454) (далее - Заявка на перечисление средств, необходимых для осуществления возврата (зачета, уточнения) акцизов);</w:t>
      </w:r>
    </w:p>
    <w:p w:rsidR="00E51D70" w:rsidRDefault="00E51D70">
      <w:pPr>
        <w:pStyle w:val="ConsPlusNormal"/>
        <w:spacing w:before="20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E51D70" w:rsidRDefault="00E51D70">
      <w:pPr>
        <w:pStyle w:val="ConsPlusNormal"/>
        <w:spacing w:before="200"/>
        <w:ind w:firstLine="540"/>
        <w:jc w:val="both"/>
      </w:pPr>
      <w:r>
        <w:t>составляет Поручения о перечислении на счет для перечисления доходов от уплаты акцизов на счет уполномоченного органа Федерального казначейства;</w:t>
      </w:r>
    </w:p>
    <w:p w:rsidR="00E51D70" w:rsidRDefault="00E51D70">
      <w:pPr>
        <w:pStyle w:val="ConsPlusNormal"/>
        <w:spacing w:before="200"/>
        <w:ind w:firstLine="540"/>
        <w:jc w:val="both"/>
      </w:pPr>
      <w:r>
        <w:t xml:space="preserve">принимает к исполнению </w:t>
      </w:r>
      <w:hyperlink r:id="rId48">
        <w:r>
          <w:rPr>
            <w:color w:val="0000FF"/>
          </w:rPr>
          <w:t>Заявки</w:t>
        </w:r>
      </w:hyperlink>
      <w:r>
        <w:t xml:space="preserve"> на возврат, в том числе на перечисление средств из соответствующего бюджета, </w:t>
      </w:r>
      <w:hyperlink r:id="rId49">
        <w:r>
          <w:rPr>
            <w:color w:val="0000FF"/>
          </w:rPr>
          <w:t>Уведомления</w:t>
        </w:r>
      </w:hyperlink>
      <w:r>
        <w:t xml:space="preserve"> о межрегиональном зачете и </w:t>
      </w:r>
      <w:hyperlink r:id="rId50">
        <w:r>
          <w:rPr>
            <w:color w:val="0000FF"/>
          </w:rPr>
          <w:t>Уведомления</w:t>
        </w:r>
      </w:hyperlink>
      <w:r>
        <w:t xml:space="preserve"> об уточнении вида и принадлежности платежа, поступившие от администратора поступлений в бюджет;</w:t>
      </w:r>
    </w:p>
    <w:p w:rsidR="00E51D70" w:rsidRDefault="00E51D70">
      <w:pPr>
        <w:pStyle w:val="ConsPlusNormal"/>
        <w:spacing w:before="20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E51D70" w:rsidRDefault="00E51D70">
      <w:pPr>
        <w:pStyle w:val="ConsPlusNormal"/>
        <w:spacing w:before="200"/>
        <w:ind w:firstLine="540"/>
        <w:jc w:val="both"/>
      </w:pPr>
      <w:r>
        <w:t xml:space="preserve">получает от администратора поступлений в бюджет запросы об уточнении реквизитов и сведения об уточняемых реквизитах, предусмотренные </w:t>
      </w:r>
      <w:hyperlink r:id="rId51">
        <w:r>
          <w:rPr>
            <w:color w:val="0000FF"/>
          </w:rPr>
          <w:t>Правилами</w:t>
        </w:r>
      </w:hyperlink>
      <w:r>
        <w:t xml:space="preserve"> организации и функционирования системы казначейских платежей;</w:t>
      </w:r>
    </w:p>
    <w:p w:rsidR="00E51D70" w:rsidRDefault="00E51D70">
      <w:pPr>
        <w:pStyle w:val="ConsPlusNormal"/>
        <w:spacing w:before="20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w:t>
      </w:r>
    </w:p>
    <w:p w:rsidR="00E51D70" w:rsidRDefault="00E51D70">
      <w:pPr>
        <w:pStyle w:val="ConsPlusNormal"/>
        <w:jc w:val="both"/>
      </w:pPr>
      <w:r>
        <w:t xml:space="preserve">(п. 5 в ред. </w:t>
      </w:r>
      <w:hyperlink r:id="rId52">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5.1. Уполномоченный орган Федерального казначейства осуществляет учет средств, зачисленных на отдельный казначейский счет для учета налоговых платежей, и их распределение между бюджетами в следующем порядке:</w:t>
      </w:r>
    </w:p>
    <w:p w:rsidR="00E51D70" w:rsidRDefault="00E51D70">
      <w:pPr>
        <w:pStyle w:val="ConsPlusNormal"/>
        <w:spacing w:before="20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налоговых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отдельный казначейский счет для учета налоговых платежей в ГИС ГМП;</w:t>
      </w:r>
    </w:p>
    <w:p w:rsidR="00E51D70" w:rsidRDefault="00E51D70">
      <w:pPr>
        <w:pStyle w:val="ConsPlusNormal"/>
        <w:spacing w:before="200"/>
        <w:ind w:firstLine="540"/>
        <w:jc w:val="both"/>
      </w:pPr>
      <w:r>
        <w:t xml:space="preserve">составляет </w:t>
      </w:r>
      <w:hyperlink r:id="rId53">
        <w:r>
          <w:rPr>
            <w:color w:val="0000FF"/>
          </w:rPr>
          <w:t>Запросы</w:t>
        </w:r>
      </w:hyperlink>
      <w:r>
        <w:t xml:space="preserve"> на выяснение принадлежности платежа с учетом положений, установленных настоящим Порядком;</w:t>
      </w:r>
    </w:p>
    <w:p w:rsidR="00E51D70" w:rsidRDefault="00E51D70">
      <w:pPr>
        <w:pStyle w:val="ConsPlusNormal"/>
        <w:spacing w:before="200"/>
        <w:ind w:firstLine="540"/>
        <w:jc w:val="both"/>
      </w:pPr>
      <w:r>
        <w:t>группирует поступления за операционный день по кодам бюджетной классификации и распределяет их между бюджетами;</w:t>
      </w:r>
    </w:p>
    <w:p w:rsidR="00E51D70" w:rsidRDefault="00E51D70">
      <w:pPr>
        <w:pStyle w:val="ConsPlusNormal"/>
        <w:spacing w:before="20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8">
        <w:r>
          <w:rPr>
            <w:color w:val="0000FF"/>
          </w:rPr>
          <w:t>главе II</w:t>
        </w:r>
      </w:hyperlink>
      <w:r>
        <w:t xml:space="preserve"> настоящего Порядка, за исключением документов на взыскание из бюджетов;</w:t>
      </w:r>
    </w:p>
    <w:p w:rsidR="00E51D70" w:rsidRDefault="00E51D70">
      <w:pPr>
        <w:pStyle w:val="ConsPlusNormal"/>
        <w:spacing w:before="20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полученных от соответствующего органа Федерального казначейства;</w:t>
      </w:r>
    </w:p>
    <w:p w:rsidR="00E51D70" w:rsidRDefault="00E51D70">
      <w:pPr>
        <w:pStyle w:val="ConsPlusNormal"/>
        <w:spacing w:before="200"/>
        <w:ind w:firstLine="540"/>
        <w:jc w:val="both"/>
      </w:pPr>
      <w:r>
        <w:t xml:space="preserve">составляет </w:t>
      </w:r>
      <w:hyperlink w:anchor="P590">
        <w:r>
          <w:rPr>
            <w:color w:val="0000FF"/>
          </w:rPr>
          <w:t>Справки</w:t>
        </w:r>
      </w:hyperlink>
      <w:r>
        <w:t xml:space="preserve"> органа Федерального казначейства в установленных настоящим Порядком случаях;</w:t>
      </w:r>
    </w:p>
    <w:p w:rsidR="00E51D70" w:rsidRDefault="00E51D70">
      <w:pPr>
        <w:pStyle w:val="ConsPlusNormal"/>
        <w:spacing w:before="20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E51D70" w:rsidRDefault="00E51D70">
      <w:pPr>
        <w:pStyle w:val="ConsPlusNormal"/>
        <w:spacing w:before="200"/>
        <w:ind w:firstLine="540"/>
        <w:jc w:val="both"/>
      </w:pPr>
      <w:r>
        <w:t xml:space="preserve">составляет </w:t>
      </w:r>
      <w:hyperlink r:id="rId54">
        <w:r>
          <w:rPr>
            <w:color w:val="0000FF"/>
          </w:rPr>
          <w:t>Заявки</w:t>
        </w:r>
      </w:hyperlink>
      <w:r>
        <w:t xml:space="preserve"> на возврат в установленных настоящим Порядком случаях;</w:t>
      </w:r>
    </w:p>
    <w:p w:rsidR="00E51D70" w:rsidRDefault="00E51D70">
      <w:pPr>
        <w:pStyle w:val="ConsPlusNormal"/>
        <w:spacing w:before="200"/>
        <w:ind w:firstLine="540"/>
        <w:jc w:val="both"/>
      </w:pPr>
      <w:r>
        <w:t xml:space="preserve">составляет Требования на перечисление средств с единых счетов бюджетов, необходимых </w:t>
      </w:r>
      <w:r>
        <w:lastRenderedPageBreak/>
        <w:t>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на отдельный казначейский счет для учета налоговых платежей;</w:t>
      </w:r>
    </w:p>
    <w:p w:rsidR="00E51D70" w:rsidRDefault="00E51D70">
      <w:pPr>
        <w:pStyle w:val="ConsPlusNormal"/>
        <w:spacing w:before="20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 и для перечисления средств, необходимых для осуществления взыскания, на соответствующий счет органа Федерального казначейства;</w:t>
      </w:r>
    </w:p>
    <w:p w:rsidR="00E51D70" w:rsidRDefault="00E51D70">
      <w:pPr>
        <w:pStyle w:val="ConsPlusNormal"/>
        <w:spacing w:before="200"/>
        <w:ind w:firstLine="540"/>
        <w:jc w:val="both"/>
      </w:pPr>
      <w:r>
        <w:t xml:space="preserve">принимает к исполнению </w:t>
      </w:r>
      <w:hyperlink r:id="rId55">
        <w:r>
          <w:rPr>
            <w:color w:val="0000FF"/>
          </w:rPr>
          <w:t>Заявки</w:t>
        </w:r>
      </w:hyperlink>
      <w:r>
        <w:t xml:space="preserve"> на возврат, Распоряжения налогового органа;</w:t>
      </w:r>
    </w:p>
    <w:p w:rsidR="00E51D70" w:rsidRDefault="00E51D70">
      <w:pPr>
        <w:pStyle w:val="ConsPlusNormal"/>
        <w:spacing w:before="20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E51D70" w:rsidRDefault="00E51D70">
      <w:pPr>
        <w:pStyle w:val="ConsPlusNormal"/>
        <w:spacing w:before="200"/>
        <w:ind w:firstLine="540"/>
        <w:jc w:val="both"/>
      </w:pPr>
      <w:r>
        <w:t xml:space="preserve">получает от администратора поступлений в бюджет - налогового органа - запросы об уточнении реквизитов и сведения об уточняемых реквизитах, предусмотренные </w:t>
      </w:r>
      <w:hyperlink r:id="rId56">
        <w:r>
          <w:rPr>
            <w:color w:val="0000FF"/>
          </w:rPr>
          <w:t>Правилами</w:t>
        </w:r>
      </w:hyperlink>
      <w:r>
        <w:t xml:space="preserve"> организации и функционирования системы казначейских платежей;</w:t>
      </w:r>
    </w:p>
    <w:p w:rsidR="00E51D70" w:rsidRDefault="00E51D70">
      <w:pPr>
        <w:pStyle w:val="ConsPlusNormal"/>
        <w:spacing w:before="20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 - налоговому органу.</w:t>
      </w:r>
    </w:p>
    <w:p w:rsidR="00E51D70" w:rsidRDefault="00E51D70">
      <w:pPr>
        <w:pStyle w:val="ConsPlusNormal"/>
        <w:jc w:val="both"/>
      </w:pPr>
      <w:r>
        <w:t xml:space="preserve">(п. 5.1 введен </w:t>
      </w:r>
      <w:hyperlink r:id="rId57">
        <w:r>
          <w:rPr>
            <w:color w:val="0000FF"/>
          </w:rPr>
          <w:t>Приказом</w:t>
        </w:r>
      </w:hyperlink>
      <w:r>
        <w:t xml:space="preserve"> Минфина России от 29.06.2022 N 102н)</w:t>
      </w:r>
    </w:p>
    <w:p w:rsidR="00E51D70" w:rsidRDefault="00E51D70">
      <w:pPr>
        <w:pStyle w:val="ConsPlusNormal"/>
        <w:spacing w:before="200"/>
        <w:ind w:firstLine="540"/>
        <w:jc w:val="both"/>
      </w:pPr>
      <w:r>
        <w:t>6. Межрегиональное операционное управление Федерального казначейства осуществляет учет поступлений и их распределение между бюджетами в следующем порядке:</w:t>
      </w:r>
    </w:p>
    <w:p w:rsidR="00E51D70" w:rsidRDefault="00E51D70">
      <w:pPr>
        <w:pStyle w:val="ConsPlusNormal"/>
        <w:spacing w:before="200"/>
        <w:ind w:firstLine="540"/>
        <w:jc w:val="both"/>
      </w:pPr>
      <w:r>
        <w:t>учитывает поступления по кодам бюджетной классификации на основании распоряжений, поступивших на казначейский счет органа Федерального казначейства, отдельный казначейский счет для учета таможенных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отдельный казначейский счет для учета таможенных платежей в ГИС ГМП;</w:t>
      </w:r>
    </w:p>
    <w:p w:rsidR="00E51D70" w:rsidRDefault="00E51D70">
      <w:pPr>
        <w:pStyle w:val="ConsPlusNormal"/>
        <w:jc w:val="both"/>
      </w:pPr>
      <w:r>
        <w:t xml:space="preserve">(в ред. </w:t>
      </w:r>
      <w:hyperlink r:id="rId58">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 xml:space="preserve">направляет Федеральной таможенной службе Сводный реестр поступлений и выбытий по форме согласно </w:t>
      </w:r>
      <w:hyperlink w:anchor="P843">
        <w:r>
          <w:rPr>
            <w:color w:val="0000FF"/>
          </w:rPr>
          <w:t>приложению N 3</w:t>
        </w:r>
      </w:hyperlink>
      <w:r>
        <w:t xml:space="preserve"> к настоящему Порядку (код формы по КФД 0531455) (далее - Сводный реестр поступлений и выбытий), сформированный по отдельному казначейскому счету для учета таможенных платежей, с приложением распоряжений;</w:t>
      </w:r>
    </w:p>
    <w:p w:rsidR="00E51D70" w:rsidRDefault="00E51D70">
      <w:pPr>
        <w:pStyle w:val="ConsPlusNormal"/>
        <w:jc w:val="both"/>
      </w:pPr>
      <w:r>
        <w:t xml:space="preserve">(в ред. </w:t>
      </w:r>
      <w:hyperlink r:id="rId59">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 xml:space="preserve">составляет для соответствующих администраторов поступлений в бюджет </w:t>
      </w:r>
      <w:hyperlink r:id="rId60">
        <w:r>
          <w:rPr>
            <w:color w:val="0000FF"/>
          </w:rPr>
          <w:t>Запросы</w:t>
        </w:r>
      </w:hyperlink>
      <w:r>
        <w:t xml:space="preserve"> на выяснение принадлежности платежа;</w:t>
      </w:r>
    </w:p>
    <w:p w:rsidR="00E51D70" w:rsidRDefault="00E51D70">
      <w:pPr>
        <w:pStyle w:val="ConsPlusNormal"/>
        <w:spacing w:before="200"/>
        <w:ind w:firstLine="540"/>
        <w:jc w:val="both"/>
      </w:pPr>
      <w:r>
        <w:t>группирует поступления за операционный день по кодам бюджетной классификации и распределяет их между бюджетами;</w:t>
      </w:r>
    </w:p>
    <w:p w:rsidR="00E51D70" w:rsidRDefault="00E51D70">
      <w:pPr>
        <w:pStyle w:val="ConsPlusNormal"/>
        <w:spacing w:before="20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58">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E51D70" w:rsidRDefault="00E51D70">
      <w:pPr>
        <w:pStyle w:val="ConsPlusNormal"/>
        <w:jc w:val="both"/>
      </w:pPr>
      <w:r>
        <w:t xml:space="preserve">(в ред. </w:t>
      </w:r>
      <w:hyperlink r:id="rId61">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 xml:space="preserve">осуществляет взыскание средств из соответствующего бюджета на основании составленной Межрегиональным операционным управлением Федерального казначейства </w:t>
      </w:r>
      <w:hyperlink r:id="rId62">
        <w:r>
          <w:rPr>
            <w:color w:val="0000FF"/>
          </w:rPr>
          <w:t>Заявки</w:t>
        </w:r>
      </w:hyperlink>
      <w:r>
        <w:t xml:space="preserve"> на возврат;</w:t>
      </w:r>
    </w:p>
    <w:p w:rsidR="00E51D70" w:rsidRDefault="00E51D70">
      <w:pPr>
        <w:pStyle w:val="ConsPlusNormal"/>
        <w:jc w:val="both"/>
      </w:pPr>
      <w:r>
        <w:t xml:space="preserve">(абзац введен </w:t>
      </w:r>
      <w:hyperlink r:id="rId63">
        <w:r>
          <w:rPr>
            <w:color w:val="0000FF"/>
          </w:rPr>
          <w:t>Приказом</w:t>
        </w:r>
      </w:hyperlink>
      <w:r>
        <w:t xml:space="preserve"> Минфина России от 15.12.2020 N 307н)</w:t>
      </w:r>
    </w:p>
    <w:p w:rsidR="00E51D70" w:rsidRDefault="00E51D70">
      <w:pPr>
        <w:pStyle w:val="ConsPlusNormal"/>
        <w:spacing w:before="200"/>
        <w:ind w:firstLine="540"/>
        <w:jc w:val="both"/>
      </w:pPr>
      <w:r>
        <w:t xml:space="preserve">составляет </w:t>
      </w:r>
      <w:hyperlink w:anchor="P590">
        <w:r>
          <w:rPr>
            <w:color w:val="0000FF"/>
          </w:rPr>
          <w:t>Справки</w:t>
        </w:r>
      </w:hyperlink>
      <w:r>
        <w:t xml:space="preserve"> органа Федерального казначейства в установленных настоящим Порядком случаях;</w:t>
      </w:r>
    </w:p>
    <w:p w:rsidR="00E51D70" w:rsidRDefault="00E51D70">
      <w:pPr>
        <w:pStyle w:val="ConsPlusNormal"/>
        <w:spacing w:before="20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E51D70" w:rsidRDefault="00E51D70">
      <w:pPr>
        <w:pStyle w:val="ConsPlusNormal"/>
        <w:jc w:val="both"/>
      </w:pPr>
      <w:r>
        <w:t xml:space="preserve">(абзац введен </w:t>
      </w:r>
      <w:hyperlink r:id="rId64">
        <w:r>
          <w:rPr>
            <w:color w:val="0000FF"/>
          </w:rPr>
          <w:t>Приказом</w:t>
        </w:r>
      </w:hyperlink>
      <w:r>
        <w:t xml:space="preserve"> Минфина России от 15.12.2020 N 307н)</w:t>
      </w:r>
    </w:p>
    <w:p w:rsidR="00E51D70" w:rsidRDefault="00E51D70">
      <w:pPr>
        <w:pStyle w:val="ConsPlusNormal"/>
        <w:spacing w:before="200"/>
        <w:ind w:firstLine="540"/>
        <w:jc w:val="both"/>
      </w:pPr>
      <w:r>
        <w:lastRenderedPageBreak/>
        <w:t xml:space="preserve">составляет </w:t>
      </w:r>
      <w:hyperlink r:id="rId65">
        <w:r>
          <w:rPr>
            <w:color w:val="0000FF"/>
          </w:rPr>
          <w:t>Заявки</w:t>
        </w:r>
      </w:hyperlink>
      <w:r>
        <w:t xml:space="preserve"> на возврат в установленных настоящим Порядком случаях;</w:t>
      </w:r>
    </w:p>
    <w:p w:rsidR="00E51D70" w:rsidRDefault="00E51D70">
      <w:pPr>
        <w:pStyle w:val="ConsPlusNormal"/>
        <w:spacing w:before="20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на казначейский счет органа Федерального казначейства, отдельный казначейский счет для учета таможенных платежей;</w:t>
      </w:r>
    </w:p>
    <w:p w:rsidR="00E51D70" w:rsidRDefault="00E51D70">
      <w:pPr>
        <w:pStyle w:val="ConsPlusNormal"/>
        <w:jc w:val="both"/>
      </w:pPr>
      <w:r>
        <w:t xml:space="preserve">(в ред. </w:t>
      </w:r>
      <w:hyperlink r:id="rId66">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E51D70" w:rsidRDefault="00E51D70">
      <w:pPr>
        <w:pStyle w:val="ConsPlusNormal"/>
        <w:spacing w:before="200"/>
        <w:ind w:firstLine="540"/>
        <w:jc w:val="both"/>
      </w:pPr>
      <w:r>
        <w:t xml:space="preserve">принимает к исполнению </w:t>
      </w:r>
      <w:hyperlink r:id="rId67">
        <w:r>
          <w:rPr>
            <w:color w:val="0000FF"/>
          </w:rPr>
          <w:t>Заявки</w:t>
        </w:r>
      </w:hyperlink>
      <w:r>
        <w:t xml:space="preserve"> на возврат, в том числе на перечисление средств из соответствующего бюджета, и </w:t>
      </w:r>
      <w:hyperlink r:id="rId68">
        <w:r>
          <w:rPr>
            <w:color w:val="0000FF"/>
          </w:rPr>
          <w:t>Уведомления</w:t>
        </w:r>
      </w:hyperlink>
      <w:r>
        <w:t xml:space="preserve"> об уточнении вида и принадлежности платежа, поступившие от администратора поступлений в бюджет;</w:t>
      </w:r>
    </w:p>
    <w:p w:rsidR="00E51D70" w:rsidRDefault="00E51D70">
      <w:pPr>
        <w:pStyle w:val="ConsPlusNormal"/>
        <w:jc w:val="both"/>
      </w:pPr>
      <w:r>
        <w:t xml:space="preserve">(в ред. </w:t>
      </w:r>
      <w:hyperlink r:id="rId69">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E51D70" w:rsidRDefault="00E51D70">
      <w:pPr>
        <w:pStyle w:val="ConsPlusNormal"/>
        <w:jc w:val="both"/>
      </w:pPr>
      <w:r>
        <w:t xml:space="preserve">(абзац введен </w:t>
      </w:r>
      <w:hyperlink r:id="rId70">
        <w:r>
          <w:rPr>
            <w:color w:val="0000FF"/>
          </w:rPr>
          <w:t>Приказом</w:t>
        </w:r>
      </w:hyperlink>
      <w:r>
        <w:t xml:space="preserve"> Минфина России от 12.10.2021 N 150н)</w:t>
      </w:r>
    </w:p>
    <w:p w:rsidR="00E51D70" w:rsidRDefault="00E51D70">
      <w:pPr>
        <w:pStyle w:val="ConsPlusNormal"/>
        <w:spacing w:before="200"/>
        <w:ind w:firstLine="540"/>
        <w:jc w:val="both"/>
      </w:pPr>
      <w:r>
        <w:t>получает от администратора поступлений в бюджет запросы об уточнении реквизитов и сведения об уточняемых реквизитах распоряжений;</w:t>
      </w:r>
    </w:p>
    <w:p w:rsidR="00E51D70" w:rsidRDefault="00E51D70">
      <w:pPr>
        <w:pStyle w:val="ConsPlusNormal"/>
        <w:spacing w:before="200"/>
        <w:ind w:firstLine="540"/>
        <w:jc w:val="both"/>
      </w:pPr>
      <w:r>
        <w:t>получает запросы об уточнении реквизитов и сведения об уточняемых реквизитах распоряжений и направляет их администратору поступлений в бюджет.</w:t>
      </w:r>
    </w:p>
    <w:p w:rsidR="00E51D70" w:rsidRDefault="00E51D70">
      <w:pPr>
        <w:pStyle w:val="ConsPlusNormal"/>
        <w:spacing w:before="200"/>
        <w:ind w:firstLine="540"/>
        <w:jc w:val="both"/>
      </w:pPr>
      <w:r>
        <w:t>7. Федеральное казначейство на основании расчетных документов по поступлениям на счета в иностранной валюте составляет для Межрегионального операционного управления Федерального казначейства Уведомления о поступлениях в иностранной валюте.</w:t>
      </w:r>
    </w:p>
    <w:p w:rsidR="00E51D70" w:rsidRDefault="00E51D70">
      <w:pPr>
        <w:pStyle w:val="ConsPlusNormal"/>
        <w:spacing w:before="200"/>
        <w:ind w:firstLine="540"/>
        <w:jc w:val="both"/>
      </w:pPr>
      <w:bookmarkStart w:id="6" w:name="P152"/>
      <w:bookmarkEnd w:id="6"/>
      <w:r>
        <w:t xml:space="preserve">8.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Уведомления о поступлениях в иностранной валюте, а также составляет для администраторов поступлений в бюджет </w:t>
      </w:r>
      <w:hyperlink r:id="rId71">
        <w:r>
          <w:rPr>
            <w:color w:val="0000FF"/>
          </w:rPr>
          <w:t>Запросы</w:t>
        </w:r>
      </w:hyperlink>
      <w:r>
        <w:t xml:space="preserve"> на выяснение принадлежности платежа.</w:t>
      </w:r>
    </w:p>
    <w:p w:rsidR="00E51D70" w:rsidRDefault="00E51D70">
      <w:pPr>
        <w:pStyle w:val="ConsPlusNormal"/>
        <w:spacing w:before="200"/>
        <w:ind w:firstLine="540"/>
        <w:jc w:val="both"/>
      </w:pPr>
      <w:r>
        <w:t xml:space="preserve">9. По результатам проведенных в соответствии с </w:t>
      </w:r>
      <w:hyperlink w:anchor="P91">
        <w:r>
          <w:rPr>
            <w:color w:val="0000FF"/>
          </w:rPr>
          <w:t>пунктами 5</w:t>
        </w:r>
      </w:hyperlink>
      <w:r>
        <w:t xml:space="preserve"> - </w:t>
      </w:r>
      <w:hyperlink w:anchor="P152">
        <w:r>
          <w:rPr>
            <w:color w:val="0000FF"/>
          </w:rPr>
          <w:t>8</w:t>
        </w:r>
      </w:hyperlink>
      <w:r>
        <w:t xml:space="preserve"> настоящей главы операций орган Федерального казначейства осуществляет следующие действия:</w:t>
      </w:r>
    </w:p>
    <w:p w:rsidR="00E51D70" w:rsidRDefault="00E51D70">
      <w:pPr>
        <w:pStyle w:val="ConsPlusNormal"/>
        <w:spacing w:before="200"/>
        <w:ind w:firstLine="540"/>
        <w:jc w:val="both"/>
      </w:pPr>
      <w:r>
        <w:t>отражает проведенные операции на соответствующих лицевых счетах;</w:t>
      </w:r>
    </w:p>
    <w:p w:rsidR="00E51D70" w:rsidRDefault="00E51D70">
      <w:pPr>
        <w:pStyle w:val="ConsPlusNormal"/>
        <w:spacing w:before="20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E51D70" w:rsidRDefault="00E51D70">
      <w:pPr>
        <w:pStyle w:val="ConsPlusNormal"/>
        <w:spacing w:before="200"/>
        <w:ind w:firstLine="540"/>
        <w:jc w:val="both"/>
      </w:pPr>
      <w:r>
        <w:t>10. 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местного самоуправления).</w:t>
      </w:r>
    </w:p>
    <w:p w:rsidR="00E51D70" w:rsidRDefault="00E51D70">
      <w:pPr>
        <w:pStyle w:val="ConsPlusNormal"/>
        <w:spacing w:before="200"/>
        <w:ind w:firstLine="540"/>
        <w:jc w:val="both"/>
      </w:pPr>
      <w:r>
        <w:t xml:space="preserve">Учет поступлений по распоряжениям, в соответствующих реквизитах которых указаны неактуальные значения "ИНН" и "КПП" получателя - реорганизованного администратора поступлений в бюджет, осуществляется органами Федерального казначейства с учетом значений "ИНН" и "КПП" получателя - администратора поступлений в бюджет, принявшего полномочия реорганизованного в форме слияния, присоединения, преобразования администратора поступлений в бюджет (далее - правопреемник), указанных в Реестре участников бюджетного процесса, а также юридических лиц, не являющихся участниками бюджетного процесса, порядок </w:t>
      </w:r>
      <w:r>
        <w:lastRenderedPageBreak/>
        <w:t xml:space="preserve">формирования и ведения которого установлен в соответствии с </w:t>
      </w:r>
      <w:hyperlink r:id="rId72">
        <w:r>
          <w:rPr>
            <w:color w:val="0000FF"/>
          </w:rPr>
          <w:t>абзацем двадцатым статьи 165</w:t>
        </w:r>
      </w:hyperlink>
      <w:r>
        <w:t xml:space="preserve"> Бюджетного кодекса Российской Федерации (Собрание законодательства Российской Федерации, 1998, N 31, ст. 3823; 2013, N 19, ст. 2331).</w:t>
      </w:r>
    </w:p>
    <w:p w:rsidR="00E51D70" w:rsidRDefault="00E51D70">
      <w:pPr>
        <w:pStyle w:val="ConsPlusNormal"/>
        <w:jc w:val="both"/>
      </w:pPr>
      <w:r>
        <w:t xml:space="preserve">(абзац введен </w:t>
      </w:r>
      <w:hyperlink r:id="rId73">
        <w:r>
          <w:rPr>
            <w:color w:val="0000FF"/>
          </w:rPr>
          <w:t>Приказом</w:t>
        </w:r>
      </w:hyperlink>
      <w:r>
        <w:t xml:space="preserve"> Минфина России от 29.06.2022 N 102н)</w:t>
      </w:r>
    </w:p>
    <w:p w:rsidR="00E51D70" w:rsidRDefault="00E51D70">
      <w:pPr>
        <w:pStyle w:val="ConsPlusNormal"/>
        <w:spacing w:before="200"/>
        <w:ind w:firstLine="540"/>
        <w:jc w:val="both"/>
      </w:pPr>
      <w:r>
        <w:t>11. При поступлении на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E51D70" w:rsidRDefault="00E51D70">
      <w:pPr>
        <w:pStyle w:val="ConsPlusNormal"/>
        <w:spacing w:before="200"/>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E51D70" w:rsidRDefault="00E51D70">
      <w:pPr>
        <w:pStyle w:val="ConsPlusNormal"/>
        <w:spacing w:before="200"/>
        <w:ind w:firstLine="540"/>
        <w:jc w:val="both"/>
      </w:pPr>
      <w:r>
        <w:t xml:space="preserve">В случае получения от администратора поступлений в бюджет </w:t>
      </w:r>
      <w:hyperlink r:id="rId74">
        <w:r>
          <w:rPr>
            <w:color w:val="0000FF"/>
          </w:rPr>
          <w:t>Заявок</w:t>
        </w:r>
      </w:hyperlink>
      <w:r>
        <w:t xml:space="preserve"> на возврат и (или) </w:t>
      </w:r>
      <w:hyperlink r:id="rId75">
        <w:r>
          <w:rPr>
            <w:color w:val="0000FF"/>
          </w:rPr>
          <w:t>Уведомлений</w:t>
        </w:r>
      </w:hyperlink>
      <w:r>
        <w:t xml:space="preserve">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
    <w:p w:rsidR="00E51D70" w:rsidRDefault="00E51D70">
      <w:pPr>
        <w:pStyle w:val="ConsPlusNormal"/>
        <w:spacing w:before="200"/>
        <w:ind w:firstLine="540"/>
        <w:jc w:val="both"/>
      </w:pPr>
      <w:r>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E51D70" w:rsidRDefault="00E51D70">
      <w:pPr>
        <w:pStyle w:val="ConsPlusNormal"/>
        <w:spacing w:before="200"/>
        <w:ind w:firstLine="540"/>
        <w:jc w:val="both"/>
      </w:pPr>
      <w:r>
        <w:t xml:space="preserve">12.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межрегиональными зачетами, суммы возвратов плательщикам излишне уплаченных (взысканных) сумм и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суммы возвратов), регистрируются в </w:t>
      </w:r>
      <w:hyperlink w:anchor="P843">
        <w:r>
          <w:rPr>
            <w:color w:val="0000FF"/>
          </w:rPr>
          <w:t>Сводном реестре</w:t>
        </w:r>
      </w:hyperlink>
      <w:r>
        <w:t xml:space="preserve"> поступлений и выбытий.</w:t>
      </w:r>
    </w:p>
    <w:p w:rsidR="00E51D70" w:rsidRDefault="00D917FC">
      <w:pPr>
        <w:pStyle w:val="ConsPlusNormal"/>
        <w:spacing w:before="200"/>
        <w:ind w:firstLine="540"/>
        <w:jc w:val="both"/>
      </w:pPr>
      <w:hyperlink w:anchor="P843">
        <w:r w:rsidR="00E51D70">
          <w:rPr>
            <w:color w:val="0000FF"/>
          </w:rPr>
          <w:t>Сводный реестр</w:t>
        </w:r>
      </w:hyperlink>
      <w:r w:rsidR="00E51D70">
        <w:t xml:space="preserve"> поступлений и выбытий формируется за текущий операционный день на основании данных распоряжений, выписки по счету органа Федерального казначейства, а также информации из Реестров перечисленных поступлений по форме согласно </w:t>
      </w:r>
      <w:hyperlink w:anchor="P1035">
        <w:r w:rsidR="00E51D70">
          <w:rPr>
            <w:color w:val="0000FF"/>
          </w:rPr>
          <w:t>приложению N 4</w:t>
        </w:r>
      </w:hyperlink>
      <w:r w:rsidR="00E51D70">
        <w:t xml:space="preserve"> к настоящему Порядку (код формы по КФД 0531465) (далее - Реестр перечисленных поступлений).</w:t>
      </w:r>
    </w:p>
    <w:p w:rsidR="00E51D70" w:rsidRDefault="00E51D70">
      <w:pPr>
        <w:pStyle w:val="ConsPlusNormal"/>
        <w:spacing w:before="200"/>
        <w:ind w:firstLine="540"/>
        <w:jc w:val="both"/>
      </w:pPr>
      <w:r>
        <w:t xml:space="preserve">Поступления, отнесенные в текущем операционном дне к невыясненным поступлениям, отражаются в </w:t>
      </w:r>
      <w:hyperlink w:anchor="P843">
        <w:r>
          <w:rPr>
            <w:color w:val="0000FF"/>
          </w:rPr>
          <w:t>Сводном реестре</w:t>
        </w:r>
      </w:hyperlink>
      <w:r>
        <w:t xml:space="preserve"> поступлений и выбытий по соответствующим кодам бюджетной классификации невыясненных поступлений.</w:t>
      </w:r>
    </w:p>
    <w:p w:rsidR="00E51D70" w:rsidRDefault="00E51D70">
      <w:pPr>
        <w:pStyle w:val="ConsPlusNormal"/>
        <w:spacing w:before="200"/>
        <w:ind w:firstLine="540"/>
        <w:jc w:val="both"/>
      </w:pPr>
      <w:r>
        <w:t xml:space="preserve">Данные </w:t>
      </w:r>
      <w:hyperlink w:anchor="P843">
        <w:r>
          <w:rPr>
            <w:color w:val="0000FF"/>
          </w:rPr>
          <w:t>Сводного реестра</w:t>
        </w:r>
      </w:hyperlink>
      <w:r>
        <w:t xml:space="preserve">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999">
        <w:r>
          <w:rPr>
            <w:color w:val="0000FF"/>
          </w:rPr>
          <w:t>("Итого по коду БК")</w:t>
        </w:r>
      </w:hyperlink>
      <w:r>
        <w:t xml:space="preserve"> и общего итога по всем кодам бюджетной классификации </w:t>
      </w:r>
      <w:hyperlink w:anchor="P1002">
        <w:r>
          <w:rPr>
            <w:color w:val="0000FF"/>
          </w:rPr>
          <w:t>("Всего")</w:t>
        </w:r>
      </w:hyperlink>
      <w:r>
        <w:t xml:space="preserve">. Общая сумма поступлений за операционный день итогового </w:t>
      </w:r>
      <w:hyperlink w:anchor="P1002">
        <w:r>
          <w:rPr>
            <w:color w:val="0000FF"/>
          </w:rPr>
          <w:t>показателя</w:t>
        </w:r>
      </w:hyperlink>
      <w:r>
        <w:t xml:space="preserve"> "Всего" с учетом </w:t>
      </w:r>
      <w:hyperlink w:anchor="P877">
        <w:r>
          <w:rPr>
            <w:color w:val="0000FF"/>
          </w:rPr>
          <w:t>показателя</w:t>
        </w:r>
      </w:hyperlink>
      <w:r>
        <w:t xml:space="preserve"> "Остаток на начало дня" отражается в </w:t>
      </w:r>
      <w:hyperlink w:anchor="P881">
        <w:r>
          <w:rPr>
            <w:color w:val="0000FF"/>
          </w:rPr>
          <w:t>показателе</w:t>
        </w:r>
      </w:hyperlink>
      <w:r>
        <w:t xml:space="preserve"> Сводного реестра поступлений и выбытий "Остаток на конец дня".</w:t>
      </w:r>
    </w:p>
    <w:p w:rsidR="00E51D70" w:rsidRDefault="00D917FC">
      <w:pPr>
        <w:pStyle w:val="ConsPlusNormal"/>
        <w:spacing w:before="200"/>
        <w:ind w:firstLine="540"/>
        <w:jc w:val="both"/>
      </w:pPr>
      <w:hyperlink w:anchor="P881">
        <w:r w:rsidR="00E51D70">
          <w:rPr>
            <w:color w:val="0000FF"/>
          </w:rPr>
          <w:t>Показатель</w:t>
        </w:r>
      </w:hyperlink>
      <w:r w:rsidR="00E51D70">
        <w:t xml:space="preserve"> Сводного реестра поступлений и выбытий "Остаток на конец дня" переносится в качестве остатка на начало дня Сводного реестра поступлений и выбытий следующего операционного дня.</w:t>
      </w:r>
    </w:p>
    <w:p w:rsidR="00E51D70" w:rsidRDefault="00E51D70">
      <w:pPr>
        <w:pStyle w:val="ConsPlusNormal"/>
        <w:spacing w:before="200"/>
        <w:ind w:firstLine="540"/>
        <w:jc w:val="both"/>
      </w:pPr>
      <w:r>
        <w:t xml:space="preserve">Показатели Сводного реестра поступлений и выбытий </w:t>
      </w:r>
      <w:hyperlink w:anchor="P877">
        <w:r>
          <w:rPr>
            <w:color w:val="0000FF"/>
          </w:rPr>
          <w:t>"Остаток на начало дня"</w:t>
        </w:r>
      </w:hyperlink>
      <w:r>
        <w:t xml:space="preserve"> и </w:t>
      </w:r>
      <w:hyperlink w:anchor="P881">
        <w:r>
          <w:rPr>
            <w:color w:val="0000FF"/>
          </w:rPr>
          <w:t>"Остаток на конец дня"</w:t>
        </w:r>
      </w:hyperlink>
      <w:r>
        <w:t xml:space="preserve"> должны соответствовать аналогичным показателям соответствующей выписки по счету органа Федерального казначейства.</w:t>
      </w:r>
    </w:p>
    <w:p w:rsidR="00E51D70" w:rsidRDefault="00E51D70">
      <w:pPr>
        <w:pStyle w:val="ConsPlusNormal"/>
        <w:spacing w:before="200"/>
        <w:ind w:firstLine="540"/>
        <w:jc w:val="both"/>
      </w:pPr>
      <w:r>
        <w:t xml:space="preserve">13. Орган Федерального казначейства учитывает следующие виды платежей, перечисленных на счет органа Федерального казначейства, как невыясненные поступления, зачисляемые в </w:t>
      </w:r>
      <w:r>
        <w:lastRenderedPageBreak/>
        <w:t>федеральный бюджет:</w:t>
      </w:r>
    </w:p>
    <w:p w:rsidR="00E51D70" w:rsidRDefault="00E51D70">
      <w:pPr>
        <w:pStyle w:val="ConsPlusNormal"/>
        <w:spacing w:before="20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органам Федерального казначейства;</w:t>
      </w:r>
    </w:p>
    <w:p w:rsidR="00E51D70" w:rsidRDefault="00E51D70">
      <w:pPr>
        <w:pStyle w:val="ConsPlusNormal"/>
        <w:spacing w:before="200"/>
        <w:ind w:firstLine="540"/>
        <w:jc w:val="both"/>
      </w:pPr>
      <w:r>
        <w:t>ошибочно перечисленные плательщиками на счет органа Федерального казначейства,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E51D70" w:rsidRDefault="00E51D70">
      <w:pPr>
        <w:pStyle w:val="ConsPlusNormal"/>
        <w:spacing w:before="200"/>
        <w:ind w:firstLine="540"/>
        <w:jc w:val="both"/>
      </w:pPr>
      <w:r>
        <w:t xml:space="preserve">по которым отсутствуют распоряжения (неполный объем распоряжений), указанные в выписке по счету органа Федерального казначейства. При поступлении недостающих распоряжений соответствующие поступления отражаются по уточненному коду бюджетной классификации в соответствии с положениями настоящего Порядка на основании </w:t>
      </w:r>
      <w:hyperlink w:anchor="P590">
        <w:r>
          <w:rPr>
            <w:color w:val="0000FF"/>
          </w:rPr>
          <w:t>Справки</w:t>
        </w:r>
      </w:hyperlink>
      <w:r>
        <w:t xml:space="preserve"> органа Федерального казначейства.</w:t>
      </w:r>
    </w:p>
    <w:p w:rsidR="00E51D70" w:rsidRDefault="00E51D70">
      <w:pPr>
        <w:pStyle w:val="ConsPlusNormal"/>
        <w:spacing w:before="200"/>
        <w:ind w:firstLine="540"/>
        <w:jc w:val="both"/>
      </w:pPr>
      <w:r>
        <w:t xml:space="preserve">14. Поступления по распоряжениям за исключением средств, зачисленных на отдельный казначейский счет для учета налоговых платежей, в которых не указаны значения "ИНН" и (или) "КПП" получателя, и (или) код бюджетной классификации, и (или) код по Общероссийскому </w:t>
      </w:r>
      <w:hyperlink r:id="rId76">
        <w:r>
          <w:rPr>
            <w:color w:val="0000FF"/>
          </w:rPr>
          <w:t>классификатору</w:t>
        </w:r>
      </w:hyperlink>
      <w:r>
        <w:t xml:space="preserve"> территорий муниципальных образований (далее - код ОКТМО) территории муниципального образования (межселенной территории)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83">
        <w:r>
          <w:rPr>
            <w:color w:val="0000FF"/>
          </w:rPr>
          <w:t>пункта 15</w:t>
        </w:r>
      </w:hyperlink>
      <w:r>
        <w:t xml:space="preserve"> настоящего Порядка.</w:t>
      </w:r>
    </w:p>
    <w:p w:rsidR="00E51D70" w:rsidRDefault="00E51D70">
      <w:pPr>
        <w:pStyle w:val="ConsPlusNormal"/>
        <w:jc w:val="both"/>
      </w:pPr>
      <w:r>
        <w:t xml:space="preserve">(в ред. </w:t>
      </w:r>
      <w:hyperlink r:id="rId77">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Средства, зачисленные на отдельный казначейский счет для учета налоговых платежей, учитываются уполномоченным органом Федерального казначейства по коду бюджетной классификации единого налогового платежа, за исключением случаев:</w:t>
      </w:r>
    </w:p>
    <w:p w:rsidR="00E51D70" w:rsidRDefault="00E51D70">
      <w:pPr>
        <w:pStyle w:val="ConsPlusNormal"/>
        <w:jc w:val="both"/>
      </w:pPr>
      <w:r>
        <w:t xml:space="preserve">(абзац введен </w:t>
      </w:r>
      <w:hyperlink r:id="rId78">
        <w:r>
          <w:rPr>
            <w:color w:val="0000FF"/>
          </w:rPr>
          <w:t>Приказом</w:t>
        </w:r>
      </w:hyperlink>
      <w:r>
        <w:t xml:space="preserve"> Минфина России от 29.06.2022 N 102н)</w:t>
      </w:r>
    </w:p>
    <w:p w:rsidR="00E51D70" w:rsidRDefault="00E51D70">
      <w:pPr>
        <w:pStyle w:val="ConsPlusNormal"/>
        <w:spacing w:before="200"/>
        <w:ind w:firstLine="540"/>
        <w:jc w:val="both"/>
      </w:pPr>
      <w:r>
        <w:t>если в реквизитах распоряжения указаны значение "ИНН" налогового органа и администрируемый им код бюджетной классификации неналоговых доходов бюджета, средства учитываются по коду бюджетной классификации неналоговых доходов бюджета, указанному в распоряжении;</w:t>
      </w:r>
    </w:p>
    <w:p w:rsidR="00E51D70" w:rsidRDefault="00E51D70">
      <w:pPr>
        <w:pStyle w:val="ConsPlusNormal"/>
        <w:jc w:val="both"/>
      </w:pPr>
      <w:r>
        <w:t xml:space="preserve">(абзац введен </w:t>
      </w:r>
      <w:hyperlink r:id="rId79">
        <w:r>
          <w:rPr>
            <w:color w:val="0000FF"/>
          </w:rPr>
          <w:t>Приказом</w:t>
        </w:r>
      </w:hyperlink>
      <w:r>
        <w:t xml:space="preserve"> Минфина России от 29.06.2022 N 102н)</w:t>
      </w:r>
    </w:p>
    <w:p w:rsidR="00E51D70" w:rsidRDefault="00E51D70">
      <w:pPr>
        <w:pStyle w:val="ConsPlusNormal"/>
        <w:spacing w:before="200"/>
        <w:ind w:firstLine="540"/>
        <w:jc w:val="both"/>
      </w:pPr>
      <w:r>
        <w:t>если в реквизитах распоряжения указаны значение "ИНН" администратора поступлений в бюджет, отличного от налогового органа, и администрируемый им код бюджетной классификации доходов бюджета, средства учитываются по коду бюджетной классификации невыясненных поступлений, зачисляемых в федеральный бюджет;</w:t>
      </w:r>
    </w:p>
    <w:p w:rsidR="00E51D70" w:rsidRDefault="00E51D70">
      <w:pPr>
        <w:pStyle w:val="ConsPlusNormal"/>
        <w:jc w:val="both"/>
      </w:pPr>
      <w:r>
        <w:t xml:space="preserve">(абзац введен </w:t>
      </w:r>
      <w:hyperlink r:id="rId80">
        <w:r>
          <w:rPr>
            <w:color w:val="0000FF"/>
          </w:rPr>
          <w:t>Приказом</w:t>
        </w:r>
      </w:hyperlink>
      <w:r>
        <w:t xml:space="preserve"> Минфина России от 29.06.2022 N 102н)</w:t>
      </w:r>
    </w:p>
    <w:p w:rsidR="00E51D70" w:rsidRDefault="00E51D70">
      <w:pPr>
        <w:pStyle w:val="ConsPlusNormal"/>
        <w:spacing w:before="200"/>
        <w:ind w:firstLine="540"/>
        <w:jc w:val="both"/>
      </w:pPr>
      <w:r>
        <w:t>если отсутствует законодательно установленный норматив отчислений поступившего платежа, средства учитываются по коду бюджетной классификации невыясненных поступлений, зачисляемых в федеральный бюджет.</w:t>
      </w:r>
    </w:p>
    <w:p w:rsidR="00E51D70" w:rsidRDefault="00E51D70">
      <w:pPr>
        <w:pStyle w:val="ConsPlusNormal"/>
        <w:jc w:val="both"/>
      </w:pPr>
      <w:r>
        <w:t xml:space="preserve">(абзац введен </w:t>
      </w:r>
      <w:hyperlink r:id="rId81">
        <w:r>
          <w:rPr>
            <w:color w:val="0000FF"/>
          </w:rPr>
          <w:t>Приказом</w:t>
        </w:r>
      </w:hyperlink>
      <w:r>
        <w:t xml:space="preserve"> Минфина России от 29.06.2022 N 102н)</w:t>
      </w:r>
    </w:p>
    <w:p w:rsidR="00E51D70" w:rsidRDefault="00E51D70">
      <w:pPr>
        <w:pStyle w:val="ConsPlusNormal"/>
        <w:spacing w:before="200"/>
        <w:ind w:firstLine="540"/>
        <w:jc w:val="both"/>
      </w:pPr>
      <w:bookmarkStart w:id="7" w:name="P183"/>
      <w:bookmarkEnd w:id="7"/>
      <w:r>
        <w:t>15. Суммы невыясненных поступлений учитываются:</w:t>
      </w:r>
    </w:p>
    <w:p w:rsidR="00E51D70" w:rsidRDefault="00E51D70">
      <w:pPr>
        <w:pStyle w:val="ConsPlusNormal"/>
        <w:spacing w:before="200"/>
        <w:ind w:firstLine="540"/>
        <w:jc w:val="both"/>
      </w:pPr>
      <w:bookmarkStart w:id="8" w:name="P184"/>
      <w:bookmarkEnd w:id="8"/>
      <w:r>
        <w:t>а) по коду бюджетной классификации невыясненных поступлений, зачисляемых в федеральный бюджет:</w:t>
      </w:r>
    </w:p>
    <w:p w:rsidR="00E51D70" w:rsidRDefault="00E51D70">
      <w:pPr>
        <w:pStyle w:val="ConsPlusNormal"/>
        <w:spacing w:before="200"/>
        <w:ind w:firstLine="540"/>
        <w:jc w:val="both"/>
      </w:pPr>
      <w:r>
        <w:t>если в реквизитах распоряжения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E51D70" w:rsidRDefault="00E51D70">
      <w:pPr>
        <w:pStyle w:val="ConsPlusNormal"/>
        <w:spacing w:before="20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 за исключением налоговых органов;</w:t>
      </w:r>
    </w:p>
    <w:p w:rsidR="00E51D70" w:rsidRDefault="00E51D70">
      <w:pPr>
        <w:pStyle w:val="ConsPlusNormal"/>
        <w:spacing w:before="200"/>
        <w:ind w:firstLine="540"/>
        <w:jc w:val="both"/>
      </w:pPr>
      <w:r>
        <w:t xml:space="preserve">если в реквизитах распоряжения "ИНН" и "КПП" получателя указаны ИНН и КПП администратора поступлений в бюджет - органа государственной власти (государственного органа), </w:t>
      </w:r>
      <w:r>
        <w:lastRenderedPageBreak/>
        <w:t>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E51D70" w:rsidRDefault="00E51D70">
      <w:pPr>
        <w:pStyle w:val="ConsPlusNormal"/>
        <w:jc w:val="both"/>
      </w:pPr>
      <w:r>
        <w:t xml:space="preserve">(в ред. </w:t>
      </w:r>
      <w:hyperlink r:id="rId82">
        <w:r>
          <w:rPr>
            <w:color w:val="0000FF"/>
          </w:rPr>
          <w:t>Приказа</w:t>
        </w:r>
      </w:hyperlink>
      <w:r>
        <w:t xml:space="preserve"> Минфина России от 12.10.2021 N 150н)</w:t>
      </w:r>
    </w:p>
    <w:p w:rsidR="00E51D70" w:rsidRDefault="00E51D70">
      <w:pPr>
        <w:pStyle w:val="ConsPlusNormal"/>
        <w:spacing w:before="20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83">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84">
        <w:r>
          <w:rPr>
            <w:color w:val="0000FF"/>
          </w:rPr>
          <w:t>ОКТМО</w:t>
        </w:r>
      </w:hyperlink>
      <w:r>
        <w:t xml:space="preserve"> территории муниципального образования (межселенной территории);</w:t>
      </w:r>
    </w:p>
    <w:p w:rsidR="00E51D70" w:rsidRDefault="00E51D70">
      <w:pPr>
        <w:pStyle w:val="ConsPlusNormal"/>
        <w:spacing w:before="200"/>
        <w:ind w:firstLine="540"/>
        <w:jc w:val="both"/>
      </w:pPr>
      <w: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
    <w:p w:rsidR="00E51D70" w:rsidRDefault="00E51D70">
      <w:pPr>
        <w:pStyle w:val="ConsPlusNormal"/>
        <w:jc w:val="both"/>
      </w:pPr>
      <w:r>
        <w:t xml:space="preserve">(в ред. </w:t>
      </w:r>
      <w:hyperlink r:id="rId85">
        <w:r>
          <w:rPr>
            <w:color w:val="0000FF"/>
          </w:rPr>
          <w:t>Приказа</w:t>
        </w:r>
      </w:hyperlink>
      <w:r>
        <w:t xml:space="preserve"> Минфина России от 12.10.2021 N 150н)</w:t>
      </w:r>
    </w:p>
    <w:p w:rsidR="00E51D70" w:rsidRDefault="00E51D70">
      <w:pPr>
        <w:pStyle w:val="ConsPlusNormal"/>
        <w:spacing w:before="200"/>
        <w:ind w:firstLine="540"/>
        <w:jc w:val="both"/>
      </w:pPr>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E51D70" w:rsidRDefault="00E51D70">
      <w:pPr>
        <w:pStyle w:val="ConsPlusNormal"/>
        <w:spacing w:before="20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E51D70" w:rsidRDefault="00E51D70">
      <w:pPr>
        <w:pStyle w:val="ConsPlusNormal"/>
        <w:spacing w:before="20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184">
        <w:r>
          <w:rPr>
            <w:color w:val="0000FF"/>
          </w:rPr>
          <w:t>подпунктом "а"</w:t>
        </w:r>
      </w:hyperlink>
      <w:r>
        <w:t xml:space="preserve"> настоящего пункта;</w:t>
      </w:r>
    </w:p>
    <w:p w:rsidR="00E51D70" w:rsidRDefault="00E51D70">
      <w:pPr>
        <w:pStyle w:val="ConsPlusNormal"/>
        <w:spacing w:before="200"/>
        <w:ind w:firstLine="540"/>
        <w:jc w:val="both"/>
      </w:pPr>
      <w:r>
        <w:t xml:space="preserve">если у администратора поступлений в бюджет - органа управления государственным внебюджетным фондом, за исключением случаев, предусмотренных </w:t>
      </w:r>
      <w:hyperlink w:anchor="P184">
        <w:r>
          <w:rPr>
            <w:color w:val="0000FF"/>
          </w:rPr>
          <w:t>подпунктом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E51D70" w:rsidRDefault="00E51D70">
      <w:pPr>
        <w:pStyle w:val="ConsPlusNormal"/>
        <w:spacing w:before="200"/>
        <w:ind w:firstLine="540"/>
        <w:jc w:val="both"/>
      </w:pPr>
      <w:r>
        <w:t>в) по коду бюджетной классификации невыясненных поступлений, зачисляемых в бюджеты субъектов Российской Федерации:</w:t>
      </w:r>
    </w:p>
    <w:p w:rsidR="00E51D70" w:rsidRDefault="00E51D70">
      <w:pPr>
        <w:pStyle w:val="ConsPlusNormal"/>
        <w:spacing w:before="20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84">
        <w:r>
          <w:rPr>
            <w:color w:val="0000FF"/>
          </w:rPr>
          <w:t>подпунктом "а"</w:t>
        </w:r>
      </w:hyperlink>
      <w:r>
        <w:t xml:space="preserve"> настоящего пункта;</w:t>
      </w:r>
    </w:p>
    <w:p w:rsidR="00E51D70" w:rsidRDefault="00E51D70">
      <w:pPr>
        <w:pStyle w:val="ConsPlusNormal"/>
        <w:spacing w:before="200"/>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84">
        <w:r>
          <w:rPr>
            <w:color w:val="0000FF"/>
          </w:rPr>
          <w:t>подпунктом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E51D70" w:rsidRDefault="00E51D70">
      <w:pPr>
        <w:pStyle w:val="ConsPlusNormal"/>
        <w:spacing w:before="200"/>
        <w:ind w:firstLine="540"/>
        <w:jc w:val="both"/>
      </w:pPr>
      <w:r>
        <w:t>г) по коду бюджетной классификации невыясненных поступлений, зачисляемых в местные бюджеты:</w:t>
      </w:r>
    </w:p>
    <w:p w:rsidR="00E51D70" w:rsidRDefault="00E51D70">
      <w:pPr>
        <w:pStyle w:val="ConsPlusNormal"/>
        <w:spacing w:before="20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84">
        <w:r>
          <w:rPr>
            <w:color w:val="0000FF"/>
          </w:rPr>
          <w:t>подпунктом "а"</w:t>
        </w:r>
      </w:hyperlink>
      <w:r>
        <w:t xml:space="preserve"> настоящего пункта) и при наличии кода </w:t>
      </w:r>
      <w:hyperlink r:id="rId86">
        <w:r>
          <w:rPr>
            <w:color w:val="0000FF"/>
          </w:rPr>
          <w:t>ОКТМО</w:t>
        </w:r>
      </w:hyperlink>
      <w:r>
        <w:t xml:space="preserve"> территории соответствующего муниципального образования (межселенной территории);</w:t>
      </w:r>
    </w:p>
    <w:p w:rsidR="00E51D70" w:rsidRDefault="00E51D70">
      <w:pPr>
        <w:pStyle w:val="ConsPlusNormal"/>
        <w:spacing w:before="200"/>
        <w:ind w:firstLine="540"/>
        <w:jc w:val="both"/>
      </w:pPr>
      <w:r>
        <w:lastRenderedPageBreak/>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84">
        <w:r>
          <w:rPr>
            <w:color w:val="0000FF"/>
          </w:rPr>
          <w:t>подпунктом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E51D70" w:rsidRDefault="00E51D70">
      <w:pPr>
        <w:pStyle w:val="ConsPlusNormal"/>
        <w:spacing w:before="200"/>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классификации невыясненных поступлений, зачисляемых в федеральный бюджет.</w:t>
      </w:r>
    </w:p>
    <w:p w:rsidR="00E51D70" w:rsidRDefault="00E51D70">
      <w:pPr>
        <w:pStyle w:val="ConsPlusNormal"/>
        <w:spacing w:before="200"/>
        <w:ind w:firstLine="540"/>
        <w:jc w:val="both"/>
      </w:pPr>
      <w:r>
        <w:t xml:space="preserve">16. 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требованиями к возврату излишне уплаченных (взысканных) платежей, установленными в соответствии с </w:t>
      </w:r>
      <w:hyperlink r:id="rId87">
        <w:r>
          <w:rPr>
            <w:color w:val="0000FF"/>
          </w:rPr>
          <w:t>пунктом 3 статьи 40.1</w:t>
        </w:r>
      </w:hyperlink>
      <w:r>
        <w:t xml:space="preserve"> Бюджетного кодекса Российской Федерации (Собрание законодательства Российской Федерации, 1998, N 31, ст. 3823; 2021, N 27, ст. 5072),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 Федерального казначейства на основании составленной им </w:t>
      </w:r>
      <w:hyperlink r:id="rId88">
        <w:r>
          <w:rPr>
            <w:color w:val="0000FF"/>
          </w:rPr>
          <w:t>Заявки</w:t>
        </w:r>
      </w:hyperlink>
      <w:r>
        <w:t xml:space="preserve"> на возврат в следующих случаях:</w:t>
      </w:r>
    </w:p>
    <w:p w:rsidR="00E51D70" w:rsidRDefault="00E51D70">
      <w:pPr>
        <w:pStyle w:val="ConsPlusNormal"/>
        <w:jc w:val="both"/>
      </w:pPr>
      <w:r>
        <w:t xml:space="preserve">(в ред. </w:t>
      </w:r>
      <w:hyperlink r:id="rId89">
        <w:r>
          <w:rPr>
            <w:color w:val="0000FF"/>
          </w:rPr>
          <w:t>Приказа</w:t>
        </w:r>
      </w:hyperlink>
      <w:r>
        <w:t xml:space="preserve"> Минфина России от 12.10.2021 N 150н)</w:t>
      </w:r>
    </w:p>
    <w:p w:rsidR="00E51D70" w:rsidRDefault="00E51D70">
      <w:pPr>
        <w:pStyle w:val="ConsPlusNormal"/>
        <w:spacing w:before="200"/>
        <w:ind w:firstLine="540"/>
        <w:jc w:val="both"/>
      </w:pPr>
      <w:bookmarkStart w:id="9" w:name="P205"/>
      <w:bookmarkEnd w:id="9"/>
      <w:r>
        <w:t xml:space="preserve">а) невыясненные поступления по распоряжениям, в которых в реквизите "КБК" и (или) реквизите "Назначение платежа" не имеется оснований для отнесения такого платежа к налогам, сборам, единому налоговому платежу и иным платежам, подлежащим перечислению в бюджет, возвращаются плательщику при поступлении от него заявления. При этом ранее направленные </w:t>
      </w:r>
      <w:hyperlink r:id="rId90">
        <w:r>
          <w:rPr>
            <w:color w:val="0000FF"/>
          </w:rPr>
          <w:t>Запросы</w:t>
        </w:r>
      </w:hyperlink>
      <w:r>
        <w:t xml:space="preserve"> на выяснение принадлежности платежа подлежат отмене;</w:t>
      </w:r>
    </w:p>
    <w:p w:rsidR="00E51D70" w:rsidRDefault="00E51D70">
      <w:pPr>
        <w:pStyle w:val="ConsPlusNormal"/>
        <w:jc w:val="both"/>
      </w:pPr>
      <w:r>
        <w:t xml:space="preserve">(в ред. </w:t>
      </w:r>
      <w:hyperlink r:id="rId91">
        <w:r>
          <w:rPr>
            <w:color w:val="0000FF"/>
          </w:rPr>
          <w:t>Приказа</w:t>
        </w:r>
      </w:hyperlink>
      <w:r>
        <w:t xml:space="preserve"> Минфина России от 29.06.2022 N 102н)</w:t>
      </w:r>
    </w:p>
    <w:p w:rsidR="00E51D70" w:rsidRDefault="00E51D70">
      <w:pPr>
        <w:pStyle w:val="ConsPlusNormal"/>
        <w:spacing w:before="200"/>
        <w:ind w:firstLine="540"/>
        <w:jc w:val="both"/>
      </w:pPr>
      <w:bookmarkStart w:id="10" w:name="P207"/>
      <w:bookmarkEnd w:id="10"/>
      <w:r>
        <w:t xml:space="preserve">б) невыясненные поступления, принадлежность которых к доходам или к единому налоговому платежу не установлена,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 При этом ранее направленные </w:t>
      </w:r>
      <w:hyperlink r:id="rId92">
        <w:r>
          <w:rPr>
            <w:color w:val="0000FF"/>
          </w:rPr>
          <w:t>Запросы</w:t>
        </w:r>
      </w:hyperlink>
      <w:r>
        <w:t xml:space="preserve"> на выяснение принадлежности платежа подлежат отмене;</w:t>
      </w:r>
    </w:p>
    <w:p w:rsidR="00E51D70" w:rsidRDefault="00E51D70">
      <w:pPr>
        <w:pStyle w:val="ConsPlusNormal"/>
        <w:jc w:val="both"/>
      </w:pPr>
      <w:r>
        <w:t xml:space="preserve">(в ред. </w:t>
      </w:r>
      <w:hyperlink r:id="rId93">
        <w:r>
          <w:rPr>
            <w:color w:val="0000FF"/>
          </w:rPr>
          <w:t>Приказа</w:t>
        </w:r>
      </w:hyperlink>
      <w:r>
        <w:t xml:space="preserve"> Минфина России от 29.06.2022 N 102н)</w:t>
      </w:r>
    </w:p>
    <w:p w:rsidR="00E51D70" w:rsidRDefault="00E51D70">
      <w:pPr>
        <w:pStyle w:val="ConsPlusNormal"/>
        <w:spacing w:before="200"/>
        <w:ind w:firstLine="540"/>
        <w:jc w:val="both"/>
      </w:pPr>
      <w:bookmarkStart w:id="11" w:name="P209"/>
      <w:bookmarkEnd w:id="11"/>
      <w:r>
        <w:t xml:space="preserve">в) невыясненные поступления возвращаются плательщику при поступлении от него заявления в случае, если все администраторы поступлений в бюджет, которым в соответствии с </w:t>
      </w:r>
      <w:hyperlink w:anchor="P504">
        <w:r>
          <w:rPr>
            <w:color w:val="0000FF"/>
          </w:rPr>
          <w:t>пунктом 56</w:t>
        </w:r>
      </w:hyperlink>
      <w:r>
        <w:t xml:space="preserve"> настоящего Порядка ранее направлялся </w:t>
      </w:r>
      <w:hyperlink r:id="rId94">
        <w:r>
          <w:rPr>
            <w:color w:val="0000FF"/>
          </w:rPr>
          <w:t>Запрос</w:t>
        </w:r>
      </w:hyperlink>
      <w:r>
        <w:t xml:space="preserve"> на выяснение принадлежности платежа, и (или) администратор поступлений в бюджет, указанный в заявлении плательщика в качестве получателя, которому предназначался платеж, предоставили </w:t>
      </w:r>
      <w:hyperlink r:id="rId95">
        <w:r>
          <w:rPr>
            <w:color w:val="0000FF"/>
          </w:rPr>
          <w:t>Уведомления</w:t>
        </w:r>
      </w:hyperlink>
      <w:r>
        <w:t xml:space="preserve"> об уточнении вида и принадлежности платежа, Распоряжения налогового органа с отказом от принятия на учет данного поступления.</w:t>
      </w:r>
    </w:p>
    <w:p w:rsidR="00E51D70" w:rsidRDefault="00E51D70">
      <w:pPr>
        <w:pStyle w:val="ConsPlusNormal"/>
        <w:jc w:val="both"/>
      </w:pPr>
      <w:r>
        <w:t xml:space="preserve">(в ред. </w:t>
      </w:r>
      <w:hyperlink r:id="rId96">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 xml:space="preserve">Если в заявлении плательщика в качестве получателя платежа, которому предназначался платеж, указан администратор поступлений в бюджет, которому </w:t>
      </w:r>
      <w:hyperlink r:id="rId97">
        <w:r>
          <w:rPr>
            <w:color w:val="0000FF"/>
          </w:rPr>
          <w:t>Запрос</w:t>
        </w:r>
      </w:hyperlink>
      <w:r>
        <w:t xml:space="preserve"> на выяснение принадлежности платежа ранее не направлялся, орган Федерального казначейства направляет данному администратору поступлений в бюджет </w:t>
      </w:r>
      <w:hyperlink r:id="rId98">
        <w:r>
          <w:rPr>
            <w:color w:val="0000FF"/>
          </w:rPr>
          <w:t>Запрос</w:t>
        </w:r>
      </w:hyperlink>
      <w:r>
        <w:t xml:space="preserve"> на выяснение принадлежности платежа и осуществляет возврат денежных средств только при получении от него </w:t>
      </w:r>
      <w:hyperlink r:id="rId99">
        <w:r>
          <w:rPr>
            <w:color w:val="0000FF"/>
          </w:rPr>
          <w:t>Уведомления</w:t>
        </w:r>
      </w:hyperlink>
      <w:r>
        <w:t xml:space="preserve"> об уточнении вида и принадлежности платежа, Распоряжения налогового органа с отказом от указанных в </w:t>
      </w:r>
      <w:hyperlink r:id="rId100">
        <w:r>
          <w:rPr>
            <w:color w:val="0000FF"/>
          </w:rPr>
          <w:t>Запросе</w:t>
        </w:r>
      </w:hyperlink>
      <w:r>
        <w:t xml:space="preserve"> на выяснение принадлежности платежа поступлений.</w:t>
      </w:r>
    </w:p>
    <w:p w:rsidR="00E51D70" w:rsidRDefault="00E51D70">
      <w:pPr>
        <w:pStyle w:val="ConsPlusNormal"/>
        <w:jc w:val="both"/>
      </w:pPr>
      <w:r>
        <w:t xml:space="preserve">(в ред. </w:t>
      </w:r>
      <w:hyperlink r:id="rId101">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 xml:space="preserve">Абзац утратил силу. - </w:t>
      </w:r>
      <w:hyperlink r:id="rId102">
        <w:r>
          <w:rPr>
            <w:color w:val="0000FF"/>
          </w:rPr>
          <w:t>Приказ</w:t>
        </w:r>
      </w:hyperlink>
      <w:r>
        <w:t xml:space="preserve"> Минфина России от 12.10.2021 N 150н.</w:t>
      </w:r>
    </w:p>
    <w:p w:rsidR="00E51D70" w:rsidRDefault="00E51D70">
      <w:pPr>
        <w:pStyle w:val="ConsPlusNormal"/>
        <w:spacing w:before="200"/>
        <w:ind w:firstLine="540"/>
        <w:jc w:val="both"/>
      </w:pPr>
      <w:r>
        <w:t xml:space="preserve">Возврат невыясненных поступлений, предусмотренных </w:t>
      </w:r>
      <w:hyperlink w:anchor="P209">
        <w:r>
          <w:rPr>
            <w:color w:val="0000FF"/>
          </w:rPr>
          <w:t>подпунктом "в"</w:t>
        </w:r>
      </w:hyperlink>
      <w:r>
        <w:t xml:space="preserve"> настоящего пункта, осуществляется в срок не позднее 3-х рабочих дней со дня, следующего за днем поступления последнего </w:t>
      </w:r>
      <w:hyperlink r:id="rId103">
        <w:r>
          <w:rPr>
            <w:color w:val="0000FF"/>
          </w:rPr>
          <w:t>Уведомления</w:t>
        </w:r>
      </w:hyperlink>
      <w:r>
        <w:t xml:space="preserve"> об уточнении вида и принадлежности платежа, Распоряжения налогового органа с отказом от принятия на учет данного поступления в соответствии с положениями </w:t>
      </w:r>
      <w:hyperlink w:anchor="P209">
        <w:r>
          <w:rPr>
            <w:color w:val="0000FF"/>
          </w:rPr>
          <w:t>подпункта "в"</w:t>
        </w:r>
      </w:hyperlink>
      <w:r>
        <w:t xml:space="preserve"> настоящего пункта.</w:t>
      </w:r>
    </w:p>
    <w:p w:rsidR="00E51D70" w:rsidRDefault="00E51D70">
      <w:pPr>
        <w:pStyle w:val="ConsPlusNormal"/>
        <w:jc w:val="both"/>
      </w:pPr>
      <w:r>
        <w:t xml:space="preserve">(в ред. </w:t>
      </w:r>
      <w:hyperlink r:id="rId104">
        <w:r>
          <w:rPr>
            <w:color w:val="0000FF"/>
          </w:rPr>
          <w:t>Приказа</w:t>
        </w:r>
      </w:hyperlink>
      <w:r>
        <w:t xml:space="preserve"> Минфина России от 29.06.2022 N 102н)</w:t>
      </w:r>
    </w:p>
    <w:p w:rsidR="00E51D70" w:rsidRDefault="00E51D70">
      <w:pPr>
        <w:pStyle w:val="ConsPlusNormal"/>
        <w:spacing w:before="200"/>
        <w:ind w:firstLine="540"/>
        <w:jc w:val="both"/>
      </w:pPr>
      <w:r>
        <w:lastRenderedPageBreak/>
        <w:t xml:space="preserve">В </w:t>
      </w:r>
      <w:hyperlink r:id="rId105">
        <w:r>
          <w:rPr>
            <w:color w:val="0000FF"/>
          </w:rPr>
          <w:t>Заявке</w:t>
        </w:r>
      </w:hyperlink>
      <w:r>
        <w:t xml:space="preserve"> на возврат невыясненных поступлений в реквизите, предназначенном для указания назначения платежа (далее - реквизит "Назначение платежа"), указывается:</w:t>
      </w:r>
    </w:p>
    <w:p w:rsidR="00E51D70" w:rsidRDefault="00E51D70">
      <w:pPr>
        <w:pStyle w:val="ConsPlusNormal"/>
        <w:spacing w:before="200"/>
        <w:ind w:firstLine="540"/>
        <w:jc w:val="both"/>
      </w:pPr>
      <w:r>
        <w:t xml:space="preserve">при возврате невыясненных поступлений, предусмотренных </w:t>
      </w:r>
      <w:hyperlink w:anchor="P205">
        <w:r>
          <w:rPr>
            <w:color w:val="0000FF"/>
          </w:rPr>
          <w:t>подпунктами "а"</w:t>
        </w:r>
      </w:hyperlink>
      <w:r>
        <w:t xml:space="preserve"> и </w:t>
      </w:r>
      <w:hyperlink w:anchor="P209">
        <w:r>
          <w:rPr>
            <w:color w:val="0000FF"/>
          </w:rPr>
          <w:t>"в"</w:t>
        </w:r>
      </w:hyperlink>
      <w:r>
        <w:t xml:space="preserve"> настоящего пункта: "Возврат ошибочно перечисленных поступлений (с указанием причины возврата)";</w:t>
      </w:r>
    </w:p>
    <w:p w:rsidR="00E51D70" w:rsidRDefault="00E51D70">
      <w:pPr>
        <w:pStyle w:val="ConsPlusNormal"/>
        <w:spacing w:before="200"/>
        <w:ind w:firstLine="540"/>
        <w:jc w:val="both"/>
      </w:pPr>
      <w:r>
        <w:t xml:space="preserve">при возврате невыясненных поступлений, предусмотренных </w:t>
      </w:r>
      <w:hyperlink w:anchor="P207">
        <w:r>
          <w:rPr>
            <w:color w:val="0000FF"/>
          </w:rPr>
          <w:t>подпунктом "б"</w:t>
        </w:r>
      </w:hyperlink>
      <w:r>
        <w:t xml:space="preserve">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E51D70" w:rsidRDefault="00E51D70">
      <w:pPr>
        <w:pStyle w:val="ConsPlusNormal"/>
        <w:spacing w:before="200"/>
        <w:ind w:firstLine="540"/>
        <w:jc w:val="both"/>
      </w:pPr>
      <w:r>
        <w:t xml:space="preserve">17.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 При этом ранее направленные </w:t>
      </w:r>
      <w:hyperlink r:id="rId106">
        <w:r>
          <w:rPr>
            <w:color w:val="0000FF"/>
          </w:rPr>
          <w:t>Запросы</w:t>
        </w:r>
      </w:hyperlink>
      <w:r>
        <w:t xml:space="preserve"> на выяснение принадлежности платежа подлежат отмене.</w:t>
      </w:r>
    </w:p>
    <w:p w:rsidR="00E51D70" w:rsidRDefault="00E51D70">
      <w:pPr>
        <w:pStyle w:val="ConsPlusNormal"/>
        <w:spacing w:before="200"/>
        <w:ind w:firstLine="540"/>
        <w:jc w:val="both"/>
      </w:pPr>
      <w:r>
        <w:t xml:space="preserve">Перечисление невыясненных поступлений осуществляется в срок, не превышающий 3-х рабочих дней со дня, следующего за днем представления обращения участника системы казначейских платежей, на основании составленной в соответствии с ним органом Федерального казначейства </w:t>
      </w:r>
      <w:hyperlink r:id="rId107">
        <w:r>
          <w:rPr>
            <w:color w:val="0000FF"/>
          </w:rPr>
          <w:t>Заявки</w:t>
        </w:r>
      </w:hyperlink>
      <w:r>
        <w:t xml:space="preserve"> на возврат, с указанием в реквизите "Назначение платежа (примечание)" Заявки на возврат номера и даты обращения участника системы казначейских платежей и наименования плательщика, перечислившего платеж.</w:t>
      </w:r>
    </w:p>
    <w:p w:rsidR="00E51D70" w:rsidRDefault="00E51D70">
      <w:pPr>
        <w:pStyle w:val="ConsPlusNormal"/>
        <w:jc w:val="both"/>
      </w:pPr>
      <w:r>
        <w:t xml:space="preserve">(п. 17 в ред. </w:t>
      </w:r>
      <w:hyperlink r:id="rId108">
        <w:r>
          <w:rPr>
            <w:color w:val="0000FF"/>
          </w:rPr>
          <w:t>Приказа</w:t>
        </w:r>
      </w:hyperlink>
      <w:r>
        <w:t xml:space="preserve"> Минфина России от 12.10.2021 N 150н)</w:t>
      </w:r>
    </w:p>
    <w:p w:rsidR="00E51D70" w:rsidRDefault="00E51D70">
      <w:pPr>
        <w:pStyle w:val="ConsPlusNormal"/>
        <w:spacing w:before="200"/>
        <w:ind w:firstLine="540"/>
        <w:jc w:val="both"/>
      </w:pPr>
      <w:r>
        <w:t>18. Поступления, не администрируемые налоговыми органами,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E51D70" w:rsidRDefault="00E51D70">
      <w:pPr>
        <w:pStyle w:val="ConsPlusNormal"/>
        <w:spacing w:before="200"/>
        <w:ind w:firstLine="540"/>
        <w:jc w:val="both"/>
      </w:pPr>
      <w:r>
        <w:t xml:space="preserve">При зачислении на счет органа Федерального казначейства платежей,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w:t>
      </w:r>
      <w:hyperlink r:id="rId109">
        <w:r>
          <w:rPr>
            <w:color w:val="0000FF"/>
          </w:rPr>
          <w:t>Запрос</w:t>
        </w:r>
      </w:hyperlink>
      <w:r>
        <w:t xml:space="preserve"> на выяснение принадлежности платежа и направляет его в соответствующий орган Федерального казначейства. При получении </w:t>
      </w:r>
      <w:hyperlink r:id="rId110">
        <w:r>
          <w:rPr>
            <w:color w:val="0000FF"/>
          </w:rPr>
          <w:t>Запроса</w:t>
        </w:r>
      </w:hyperlink>
      <w:r>
        <w:t xml:space="preserve"> на выяснение принадлежности платежа орган Федерального казначейства составляет соответствующий запрос предполагаемому администратору поступлений в бюджет.</w:t>
      </w:r>
    </w:p>
    <w:p w:rsidR="00E51D70" w:rsidRDefault="00E51D70">
      <w:pPr>
        <w:pStyle w:val="ConsPlusNormal"/>
        <w:spacing w:before="200"/>
        <w:ind w:firstLine="540"/>
        <w:jc w:val="both"/>
      </w:pPr>
      <w:r>
        <w:t xml:space="preserve">Администратор поступлений в бюджет, осуществляющий их администрирование, направляет в орган Федерального казначейства по месту своего обслуживания </w:t>
      </w:r>
      <w:hyperlink r:id="rId111">
        <w:r>
          <w:rPr>
            <w:color w:val="0000FF"/>
          </w:rPr>
          <w:t>Уведомление</w:t>
        </w:r>
      </w:hyperlink>
      <w:r>
        <w:t xml:space="preserve"> об уточнении вида и принадлежности платежа, составленное в установленном порядке, с указанием в реквизите, предназначенном для примечания, номера счета органа Федерального казначейства, на который ошибочно зачислен платеж, а также банковский идентификационный код (БИК) органа Федерального казначейства, которому открыт указанный счет.</w:t>
      </w:r>
    </w:p>
    <w:p w:rsidR="00E51D70" w:rsidRDefault="00E51D70">
      <w:pPr>
        <w:pStyle w:val="ConsPlusNormal"/>
        <w:spacing w:before="200"/>
        <w:ind w:firstLine="540"/>
        <w:jc w:val="both"/>
      </w:pPr>
      <w:r>
        <w:t xml:space="preserve">Орган Федерального казначейства по месту обслуживания администратора поступлений в бюджет на основании информации, указанной в </w:t>
      </w:r>
      <w:hyperlink r:id="rId112">
        <w:r>
          <w:rPr>
            <w:color w:val="0000FF"/>
          </w:rPr>
          <w:t>Уведомлении</w:t>
        </w:r>
      </w:hyperlink>
      <w:r>
        <w:t xml:space="preserve"> об уточнении вида и принадлежности платежа, не позднее 2-го рабочего дня, следующего за днем получения </w:t>
      </w:r>
      <w:hyperlink r:id="rId113">
        <w:r>
          <w:rPr>
            <w:color w:val="0000FF"/>
          </w:rPr>
          <w:t>Уведомления</w:t>
        </w:r>
      </w:hyperlink>
      <w:r>
        <w:t xml:space="preserve"> об уточнении вида и принадлежности платежа, формирует Реестр передаваемых (принимаемых) платежей по форме согласно </w:t>
      </w:r>
      <w:hyperlink w:anchor="P1155">
        <w:r>
          <w:rPr>
            <w:color w:val="0000FF"/>
          </w:rPr>
          <w:t>приложению N 5</w:t>
        </w:r>
      </w:hyperlink>
      <w:r>
        <w:t xml:space="preserve"> к настоящему Порядку (код формы по КФД 0531477) (далее - Реестр передаваемых (принимаемых) платежей) и направляет его в орган Федерального казначейства по месту зачисления платежа.</w:t>
      </w:r>
    </w:p>
    <w:p w:rsidR="00E51D70" w:rsidRDefault="00E51D70">
      <w:pPr>
        <w:pStyle w:val="ConsPlusNormal"/>
        <w:spacing w:before="200"/>
        <w:ind w:firstLine="540"/>
        <w:jc w:val="both"/>
      </w:pPr>
      <w:r>
        <w:t xml:space="preserve">При этом в Реестре передаваемых (принимаемых) платежей в </w:t>
      </w:r>
      <w:hyperlink w:anchor="P1205">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 по форме согласно </w:t>
      </w:r>
      <w:hyperlink w:anchor="P1303">
        <w:r>
          <w:rPr>
            <w:color w:val="0000FF"/>
          </w:rPr>
          <w:t>приложению N 6</w:t>
        </w:r>
      </w:hyperlink>
      <w:r>
        <w:t xml:space="preserve"> к настоящему Порядку (код формы по КФД 0531456) (далее - Ведомость учета невыясненных поступлений).</w:t>
      </w:r>
    </w:p>
    <w:p w:rsidR="00E51D70" w:rsidRDefault="00E51D70">
      <w:pPr>
        <w:pStyle w:val="ConsPlusNormal"/>
        <w:spacing w:before="200"/>
        <w:ind w:firstLine="540"/>
        <w:jc w:val="both"/>
      </w:pPr>
      <w:r>
        <w:t xml:space="preserve">В случае уточнения платежа физического лица, включенного в платежное поручение на общую сумму с реестром, в </w:t>
      </w:r>
      <w:hyperlink w:anchor="P1202">
        <w:r>
          <w:rPr>
            <w:color w:val="0000FF"/>
          </w:rPr>
          <w:t>графах 1</w:t>
        </w:r>
      </w:hyperlink>
      <w:r>
        <w:t xml:space="preserve"> и </w:t>
      </w:r>
      <w:hyperlink w:anchor="P1203">
        <w:r>
          <w:rPr>
            <w:color w:val="0000FF"/>
          </w:rPr>
          <w:t>2</w:t>
        </w:r>
      </w:hyperlink>
      <w:r>
        <w:t xml:space="preserve"> указываются дата и номер платежного поручения на общую сумму с реестром, а в </w:t>
      </w:r>
      <w:hyperlink w:anchor="P1204">
        <w:r>
          <w:rPr>
            <w:color w:val="0000FF"/>
          </w:rPr>
          <w:t>графах 3</w:t>
        </w:r>
      </w:hyperlink>
      <w:r>
        <w:t xml:space="preserve"> и </w:t>
      </w:r>
      <w:hyperlink w:anchor="P1213">
        <w:r>
          <w:rPr>
            <w:color w:val="0000FF"/>
          </w:rPr>
          <w:t>12</w:t>
        </w:r>
      </w:hyperlink>
      <w:r>
        <w:t xml:space="preserve"> указываются номер строки реестра и сумма платежа по данной строке </w:t>
      </w:r>
      <w:r>
        <w:lastRenderedPageBreak/>
        <w:t>реестра.</w:t>
      </w:r>
    </w:p>
    <w:p w:rsidR="00E51D70" w:rsidRDefault="00E51D70">
      <w:pPr>
        <w:pStyle w:val="ConsPlusNormal"/>
        <w:spacing w:before="200"/>
        <w:ind w:firstLine="540"/>
        <w:jc w:val="both"/>
      </w:pPr>
      <w:r>
        <w:t>Орган Федерального казначейства по месту зачисления платежа не позднее рабочего дня, следующего за днем поступления Реестра передаваемых (принимаемых) платежей, подписывает его и направляет в орган Федерального казначейства, от которого данный документ был получен, с приложением распоряжений.</w:t>
      </w:r>
    </w:p>
    <w:p w:rsidR="00E51D70" w:rsidRDefault="00E51D70">
      <w:pPr>
        <w:pStyle w:val="ConsPlusNormal"/>
        <w:spacing w:before="200"/>
        <w:ind w:firstLine="540"/>
        <w:jc w:val="both"/>
      </w:pPr>
      <w:r>
        <w:t>Органы Федерального казначейства не позднее следующего рабочего дня за днем подписания Реестра передаваемых (принимаемых) платежей отражают передаваемые (принимаемые) поступления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E51D70" w:rsidRDefault="00E51D70">
      <w:pPr>
        <w:pStyle w:val="ConsPlusNormal"/>
        <w:spacing w:before="200"/>
        <w:ind w:firstLine="540"/>
        <w:jc w:val="both"/>
      </w:pPr>
      <w: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w:t>
      </w:r>
      <w:hyperlink r:id="rId114">
        <w:r>
          <w:rPr>
            <w:color w:val="0000FF"/>
          </w:rPr>
          <w:t>Уведомления</w:t>
        </w:r>
      </w:hyperlink>
      <w:r>
        <w:t xml:space="preserve"> об уточнении вида и принадлежности платежа администратора поступлений в бюджет в срок, не превышающий 2-х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 с приложением распоряжений.</w:t>
      </w:r>
    </w:p>
    <w:p w:rsidR="00E51D70" w:rsidRDefault="00E51D70">
      <w:pPr>
        <w:pStyle w:val="ConsPlusNormal"/>
        <w:jc w:val="both"/>
      </w:pPr>
      <w:r>
        <w:t xml:space="preserve">(в ред. </w:t>
      </w:r>
      <w:hyperlink r:id="rId115">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 xml:space="preserve">19. </w:t>
      </w:r>
      <w:hyperlink w:anchor="P1303">
        <w:r>
          <w:rPr>
            <w:color w:val="0000FF"/>
          </w:rPr>
          <w:t>Ведомость</w:t>
        </w:r>
      </w:hyperlink>
      <w:r>
        <w:t xml:space="preserve"> учета невыясненных поступлений формируется по невыясненным поступлениям, зачисляемым в федеральный бюджет, администратором которых является орган Федерального казначейства, за соответствующий операционный день.</w:t>
      </w:r>
    </w:p>
    <w:p w:rsidR="00E51D70" w:rsidRDefault="00E51D70">
      <w:pPr>
        <w:pStyle w:val="ConsPlusNormal"/>
        <w:spacing w:before="200"/>
        <w:ind w:firstLine="540"/>
        <w:jc w:val="both"/>
      </w:pPr>
      <w:r>
        <w:t xml:space="preserve">При необходимости </w:t>
      </w:r>
      <w:hyperlink w:anchor="P1303">
        <w:r>
          <w:rPr>
            <w:color w:val="0000FF"/>
          </w:rPr>
          <w:t>Ведомость</w:t>
        </w:r>
      </w:hyperlink>
      <w:r>
        <w:t xml:space="preserve"> учета невыясненных поступлений может быть сформирована за требуемый период текущего года.</w:t>
      </w:r>
    </w:p>
    <w:p w:rsidR="00E51D70" w:rsidRDefault="00E51D70">
      <w:pPr>
        <w:pStyle w:val="ConsPlusNormal"/>
        <w:spacing w:before="200"/>
        <w:ind w:firstLine="540"/>
        <w:jc w:val="both"/>
      </w:pPr>
      <w:r>
        <w:t xml:space="preserve">В </w:t>
      </w:r>
      <w:hyperlink w:anchor="P1336">
        <w:r>
          <w:rPr>
            <w:color w:val="0000FF"/>
          </w:rPr>
          <w:t>разделе 1</w:t>
        </w:r>
      </w:hyperlink>
      <w:r>
        <w:t xml:space="preserve"> "Итоговые показатели по операциям с невыясненными поступлениями" Ведомости учета невыясненных поступлений указываются:</w:t>
      </w:r>
    </w:p>
    <w:p w:rsidR="00E51D70" w:rsidRDefault="00E51D70">
      <w:pPr>
        <w:pStyle w:val="ConsPlusNormal"/>
        <w:spacing w:before="200"/>
        <w:ind w:firstLine="540"/>
        <w:jc w:val="both"/>
      </w:pPr>
      <w:r>
        <w:t xml:space="preserve">в </w:t>
      </w:r>
      <w:hyperlink w:anchor="P1336">
        <w:r>
          <w:rPr>
            <w:color w:val="0000FF"/>
          </w:rPr>
          <w:t>графе 1</w:t>
        </w:r>
      </w:hyperlink>
      <w:r>
        <w:t xml:space="preserve"> "Год возникновения" - год, в котором осуществлялось зачисление невыясненных поступлений;</w:t>
      </w:r>
    </w:p>
    <w:p w:rsidR="00E51D70" w:rsidRDefault="00E51D70">
      <w:pPr>
        <w:pStyle w:val="ConsPlusNormal"/>
        <w:spacing w:before="200"/>
        <w:ind w:firstLine="540"/>
        <w:jc w:val="both"/>
      </w:pPr>
      <w:r>
        <w:t xml:space="preserve">в </w:t>
      </w:r>
      <w:hyperlink w:anchor="P1336">
        <w:r>
          <w:rPr>
            <w:color w:val="0000FF"/>
          </w:rPr>
          <w:t>графе 2</w:t>
        </w:r>
      </w:hyperlink>
      <w:r>
        <w:t xml:space="preserve"> "Остаток на начало периода" - суммы невыясненных поступлений, не уточненных (не возвращенных) по состоянию на начальную дату периода формирования Ведомости учета невыясненных поступлений, в разрезе каждого года возникновения невыясненных поступлений. Общая сумма невыясненных поступлений по </w:t>
      </w:r>
      <w:hyperlink w:anchor="P1336">
        <w:r>
          <w:rPr>
            <w:color w:val="0000FF"/>
          </w:rPr>
          <w:t>строке</w:t>
        </w:r>
      </w:hyperlink>
      <w:r>
        <w:t xml:space="preserve"> "Итого" должна быть равна сумме показателей невыясненных поступлений по состоянию на начальную дату периода формирования </w:t>
      </w:r>
      <w:hyperlink w:anchor="P1303">
        <w:r>
          <w:rPr>
            <w:color w:val="0000FF"/>
          </w:rPr>
          <w:t>Ведомости</w:t>
        </w:r>
      </w:hyperlink>
      <w:r>
        <w:t xml:space="preserve"> учета невыясненных поступлений, отраженных в </w:t>
      </w:r>
      <w:hyperlink w:anchor="P1336">
        <w:r>
          <w:rPr>
            <w:color w:val="0000FF"/>
          </w:rPr>
          <w:t>графе 2</w:t>
        </w:r>
      </w:hyperlink>
      <w:r>
        <w:t>;</w:t>
      </w:r>
    </w:p>
    <w:p w:rsidR="00E51D70" w:rsidRDefault="00E51D70">
      <w:pPr>
        <w:pStyle w:val="ConsPlusNormal"/>
        <w:spacing w:before="200"/>
        <w:ind w:firstLine="540"/>
        <w:jc w:val="both"/>
      </w:pPr>
      <w:r>
        <w:t xml:space="preserve">в </w:t>
      </w:r>
      <w:hyperlink w:anchor="P1336">
        <w:r>
          <w:rPr>
            <w:color w:val="0000FF"/>
          </w:rPr>
          <w:t>графе 3</w:t>
        </w:r>
      </w:hyperlink>
      <w:r>
        <w:t xml:space="preserve"> "Поступило за период" - суммы зачисленных невыясненных поступлений за период, за который сформирована </w:t>
      </w:r>
      <w:hyperlink w:anchor="P1303">
        <w:r>
          <w:rPr>
            <w:color w:val="0000FF"/>
          </w:rPr>
          <w:t>Ведомость</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336">
        <w:r>
          <w:rPr>
            <w:color w:val="0000FF"/>
          </w:rPr>
          <w:t>строке</w:t>
        </w:r>
      </w:hyperlink>
      <w:r>
        <w:t xml:space="preserve"> "Итого" должна быть равна сумме зачисленных невыясненных поступлений за период, за который сформирована </w:t>
      </w:r>
      <w:hyperlink w:anchor="P1303">
        <w:r>
          <w:rPr>
            <w:color w:val="0000FF"/>
          </w:rPr>
          <w:t>Ведомость</w:t>
        </w:r>
      </w:hyperlink>
      <w:r>
        <w:t xml:space="preserve"> учета невыясненных поступлений, отраженных в </w:t>
      </w:r>
      <w:hyperlink w:anchor="P1336">
        <w:r>
          <w:rPr>
            <w:color w:val="0000FF"/>
          </w:rPr>
          <w:t>графе 3</w:t>
        </w:r>
      </w:hyperlink>
      <w:r>
        <w:t>;</w:t>
      </w:r>
    </w:p>
    <w:p w:rsidR="00E51D70" w:rsidRDefault="00E51D70">
      <w:pPr>
        <w:pStyle w:val="ConsPlusNormal"/>
        <w:spacing w:before="200"/>
        <w:ind w:firstLine="540"/>
        <w:jc w:val="both"/>
      </w:pPr>
      <w:r>
        <w:t xml:space="preserve">в </w:t>
      </w:r>
      <w:hyperlink w:anchor="P1336">
        <w:r>
          <w:rPr>
            <w:color w:val="0000FF"/>
          </w:rPr>
          <w:t>графе 4</w:t>
        </w:r>
      </w:hyperlink>
      <w:r>
        <w:t xml:space="preserve"> "Выбыло за период" - суммы уточненных (возвращенных) невыясненных поступлений за период, за который сформирована </w:t>
      </w:r>
      <w:hyperlink w:anchor="P1303">
        <w:r>
          <w:rPr>
            <w:color w:val="0000FF"/>
          </w:rPr>
          <w:t>Ведомость</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336">
        <w:r>
          <w:rPr>
            <w:color w:val="0000FF"/>
          </w:rPr>
          <w:t>строке</w:t>
        </w:r>
      </w:hyperlink>
      <w:r>
        <w:t xml:space="preserve"> "Итого" должна быть равна сумме уточненных (возвращенных отправителям) невыясненных поступлений за период, за который сформирована </w:t>
      </w:r>
      <w:hyperlink w:anchor="P1303">
        <w:r>
          <w:rPr>
            <w:color w:val="0000FF"/>
          </w:rPr>
          <w:t>Ведомость</w:t>
        </w:r>
      </w:hyperlink>
      <w:r>
        <w:t xml:space="preserve"> учета невыясненных поступлений, отраженных в </w:t>
      </w:r>
      <w:hyperlink w:anchor="P1336">
        <w:r>
          <w:rPr>
            <w:color w:val="0000FF"/>
          </w:rPr>
          <w:t>графе 4</w:t>
        </w:r>
      </w:hyperlink>
      <w:r>
        <w:t>;</w:t>
      </w:r>
    </w:p>
    <w:p w:rsidR="00E51D70" w:rsidRDefault="00E51D70">
      <w:pPr>
        <w:pStyle w:val="ConsPlusNormal"/>
        <w:spacing w:before="200"/>
        <w:ind w:firstLine="540"/>
        <w:jc w:val="both"/>
      </w:pPr>
      <w:r>
        <w:t xml:space="preserve">в </w:t>
      </w:r>
      <w:hyperlink w:anchor="P1336">
        <w:r>
          <w:rPr>
            <w:color w:val="0000FF"/>
          </w:rPr>
          <w:t>графе 5</w:t>
        </w:r>
      </w:hyperlink>
      <w:r>
        <w:t xml:space="preserve">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w:t>
      </w:r>
      <w:hyperlink w:anchor="P1303">
        <w:r>
          <w:rPr>
            <w:color w:val="0000FF"/>
          </w:rPr>
          <w:t>Ведомости</w:t>
        </w:r>
      </w:hyperlink>
      <w:r>
        <w:t xml:space="preserve"> учета невыясненных поступлений, рассчитанные как суммы показателей </w:t>
      </w:r>
      <w:hyperlink w:anchor="P1336">
        <w:r>
          <w:rPr>
            <w:color w:val="0000FF"/>
          </w:rPr>
          <w:t>граф 2</w:t>
        </w:r>
      </w:hyperlink>
      <w:r>
        <w:t xml:space="preserve"> "Остаток на начало периода" и </w:t>
      </w:r>
      <w:hyperlink w:anchor="P1336">
        <w:r>
          <w:rPr>
            <w:color w:val="0000FF"/>
          </w:rPr>
          <w:t>3</w:t>
        </w:r>
      </w:hyperlink>
      <w:r>
        <w:t xml:space="preserve"> "Поступило за период", уменьшенные на сумму показателя </w:t>
      </w:r>
      <w:hyperlink w:anchor="P1336">
        <w:r>
          <w:rPr>
            <w:color w:val="0000FF"/>
          </w:rPr>
          <w:t>графы 4</w:t>
        </w:r>
      </w:hyperlink>
      <w:r>
        <w:t xml:space="preserve"> "Выбыло за период" в разрезе каждого года возникновения невыясненных поступлений. Общая сумма невыясненных поступлений по </w:t>
      </w:r>
      <w:hyperlink w:anchor="P1336">
        <w:r>
          <w:rPr>
            <w:color w:val="0000FF"/>
          </w:rPr>
          <w:t>строке</w:t>
        </w:r>
      </w:hyperlink>
      <w:r>
        <w:t xml:space="preserve"> "Итого" графы 5 должна быть равна сумме показателей невыясненных поступлений по состоянию на день, следующий за конечной датой периода формирования </w:t>
      </w:r>
      <w:hyperlink w:anchor="P1303">
        <w:r>
          <w:rPr>
            <w:color w:val="0000FF"/>
          </w:rPr>
          <w:t>Ведомости</w:t>
        </w:r>
      </w:hyperlink>
      <w:r>
        <w:t xml:space="preserve"> учета невыясненных поступлений, отраженных в </w:t>
      </w:r>
      <w:hyperlink w:anchor="P1336">
        <w:r>
          <w:rPr>
            <w:color w:val="0000FF"/>
          </w:rPr>
          <w:t>графе 5</w:t>
        </w:r>
      </w:hyperlink>
      <w:r>
        <w:t>.</w:t>
      </w:r>
    </w:p>
    <w:p w:rsidR="00E51D70" w:rsidRDefault="00E51D70">
      <w:pPr>
        <w:pStyle w:val="ConsPlusNormal"/>
        <w:spacing w:before="200"/>
        <w:ind w:firstLine="540"/>
        <w:jc w:val="both"/>
      </w:pPr>
      <w:r>
        <w:t xml:space="preserve">Операции по уточнению, возврату, передаче в другой орган Федерального казначейства </w:t>
      </w:r>
      <w:r>
        <w:lastRenderedPageBreak/>
        <w:t xml:space="preserve">невыясненных поступлений подлежат отражению в </w:t>
      </w:r>
      <w:hyperlink w:anchor="P1303">
        <w:r>
          <w:rPr>
            <w:color w:val="0000FF"/>
          </w:rPr>
          <w:t>Ведомости</w:t>
        </w:r>
      </w:hyperlink>
      <w:r>
        <w:t xml:space="preserve"> учета невыясненных поступлений со знаком "минус". Общая сумма по </w:t>
      </w:r>
      <w:hyperlink w:anchor="P1364">
        <w:r>
          <w:rPr>
            <w:color w:val="0000FF"/>
          </w:rPr>
          <w:t>строке</w:t>
        </w:r>
      </w:hyperlink>
      <w:r>
        <w:t xml:space="preserve"> "Итого" графы 13 "Сумма операции" раздела 2 "Операции с невыясненными поступлениями" должна быть равна сумме по документам-основаниям за период формирования </w:t>
      </w:r>
      <w:hyperlink w:anchor="P1303">
        <w:r>
          <w:rPr>
            <w:color w:val="0000FF"/>
          </w:rPr>
          <w:t>Ведомости</w:t>
        </w:r>
      </w:hyperlink>
      <w:r>
        <w:t xml:space="preserve"> учета невыясненных поступлений. При этом сумма по </w:t>
      </w:r>
      <w:hyperlink w:anchor="P1364">
        <w:r>
          <w:rPr>
            <w:color w:val="0000FF"/>
          </w:rPr>
          <w:t>строке</w:t>
        </w:r>
      </w:hyperlink>
      <w:r>
        <w:t xml:space="preserve"> "Итого" графы 13 должна равняться разности показателей граф 3 "Поступило за период" и 4 "Выбыло за период" раздела 1 "Итоговые показатели по операциям с невыясненными поступлениями" по </w:t>
      </w:r>
      <w:hyperlink w:anchor="P1336">
        <w:r>
          <w:rPr>
            <w:color w:val="0000FF"/>
          </w:rPr>
          <w:t>строке</w:t>
        </w:r>
      </w:hyperlink>
      <w:r>
        <w:t xml:space="preserve"> "Итого".</w:t>
      </w:r>
    </w:p>
    <w:p w:rsidR="00E51D70" w:rsidRDefault="00E51D70">
      <w:pPr>
        <w:pStyle w:val="ConsPlusNormal"/>
        <w:spacing w:before="200"/>
        <w:ind w:firstLine="540"/>
        <w:jc w:val="both"/>
      </w:pPr>
      <w:r>
        <w:t xml:space="preserve">В </w:t>
      </w:r>
      <w:hyperlink w:anchor="P1364">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w:t>
      </w:r>
      <w:hyperlink w:anchor="P1364">
        <w:r>
          <w:rPr>
            <w:color w:val="0000FF"/>
          </w:rPr>
          <w:t>графа 13</w:t>
        </w:r>
      </w:hyperlink>
      <w:r>
        <w:t xml:space="preserve"> по строке с указанием реквизитов первичного документа, учтенного как невыясненное поступление, не заполняется.</w:t>
      </w:r>
    </w:p>
    <w:p w:rsidR="00E51D70" w:rsidRDefault="00E51D70">
      <w:pPr>
        <w:pStyle w:val="ConsPlusNormal"/>
        <w:spacing w:before="200"/>
        <w:ind w:firstLine="540"/>
        <w:jc w:val="both"/>
      </w:pPr>
      <w:r>
        <w:t xml:space="preserve">Платежи, поступившие на единые счета бюджетов и включенные в </w:t>
      </w:r>
      <w:hyperlink w:anchor="P1155">
        <w:r>
          <w:rPr>
            <w:color w:val="0000FF"/>
          </w:rPr>
          <w:t>Реестр</w:t>
        </w:r>
      </w:hyperlink>
      <w:r>
        <w:t xml:space="preserve"> передаваемых (принимаемых) платежей, отражаются в </w:t>
      </w:r>
      <w:hyperlink w:anchor="P1303">
        <w:r>
          <w:rPr>
            <w:color w:val="0000FF"/>
          </w:rPr>
          <w:t>Ведомости</w:t>
        </w:r>
      </w:hyperlink>
      <w:r>
        <w:t xml:space="preserve"> учета невыясненных поступлений датой зачисления на счет органа Федерального казначейства распоряжения на перечисление итоговой суммы, указанной в </w:t>
      </w:r>
      <w:hyperlink w:anchor="P1155">
        <w:r>
          <w:rPr>
            <w:color w:val="0000FF"/>
          </w:rPr>
          <w:t>Реестре</w:t>
        </w:r>
      </w:hyperlink>
      <w:r>
        <w:t xml:space="preserve">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w:t>
      </w:r>
      <w:hyperlink w:anchor="P1155">
        <w:r>
          <w:rPr>
            <w:color w:val="0000FF"/>
          </w:rPr>
          <w:t>Реестр</w:t>
        </w:r>
      </w:hyperlink>
      <w:r>
        <w:t xml:space="preserve"> передаваемых (принимаемых) платежей, с указанием в </w:t>
      </w:r>
      <w:hyperlink w:anchor="P1364">
        <w:r>
          <w:rPr>
            <w:color w:val="0000FF"/>
          </w:rPr>
          <w:t>графе 16</w:t>
        </w:r>
      </w:hyperlink>
      <w:r>
        <w:t xml:space="preserve"> Ведомости учета невыясненных поступлений реквизитов распоряжения на перечисление итоговой суммы (номер и дата распоряжения), указанной в </w:t>
      </w:r>
      <w:hyperlink w:anchor="P1155">
        <w:r>
          <w:rPr>
            <w:color w:val="0000FF"/>
          </w:rPr>
          <w:t>Реестре</w:t>
        </w:r>
      </w:hyperlink>
      <w:r>
        <w:t xml:space="preserve"> передаваемых (принимаемых) платежей, и реквизитов </w:t>
      </w:r>
      <w:hyperlink w:anchor="P1155">
        <w:r>
          <w:rPr>
            <w:color w:val="0000FF"/>
          </w:rPr>
          <w:t>Реестра</w:t>
        </w:r>
      </w:hyperlink>
      <w:r>
        <w:t xml:space="preserve"> передаваемых (принимаемых) платежей (номер и дата документа).</w:t>
      </w:r>
    </w:p>
    <w:p w:rsidR="00E51D70" w:rsidRDefault="00E51D70">
      <w:pPr>
        <w:pStyle w:val="ConsPlusNormal"/>
        <w:spacing w:before="200"/>
        <w:ind w:firstLine="540"/>
        <w:jc w:val="both"/>
      </w:pPr>
      <w:r>
        <w:t>20. Погашение межбюджетной задолженности прошлых лет производится в следующем порядке:</w:t>
      </w:r>
    </w:p>
    <w:p w:rsidR="00E51D70" w:rsidRDefault="00E51D70">
      <w:pPr>
        <w:pStyle w:val="ConsPlusNormal"/>
        <w:spacing w:before="200"/>
        <w:ind w:firstLine="540"/>
        <w:jc w:val="both"/>
      </w:pPr>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доходам бюджетов по форме согласно </w:t>
      </w:r>
      <w:hyperlink w:anchor="P1489">
        <w:r>
          <w:rPr>
            <w:color w:val="0000FF"/>
          </w:rPr>
          <w:t>приложению N 7</w:t>
        </w:r>
      </w:hyperlink>
      <w:r>
        <w:t xml:space="preserve"> к настоящему Порядку (код формы по КФД 0531479) (далее - Справка о межбюджетной задолженности),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E51D70" w:rsidRDefault="00E51D70">
      <w:pPr>
        <w:pStyle w:val="ConsPlusNormal"/>
        <w:spacing w:before="200"/>
        <w:ind w:firstLine="540"/>
        <w:jc w:val="both"/>
      </w:pPr>
      <w: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1489">
        <w:r>
          <w:rPr>
            <w:color w:val="0000FF"/>
          </w:rPr>
          <w:t>Справки</w:t>
        </w:r>
      </w:hyperlink>
      <w: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E51D70" w:rsidRDefault="00E51D70">
      <w:pPr>
        <w:pStyle w:val="ConsPlusNormal"/>
        <w:spacing w:before="200"/>
        <w:ind w:firstLine="540"/>
        <w:jc w:val="both"/>
      </w:pPr>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w:t>
      </w:r>
      <w:hyperlink w:anchor="P1489">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1489">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w:t>
      </w:r>
      <w:hyperlink r:id="rId116">
        <w:r>
          <w:rPr>
            <w:color w:val="0000FF"/>
          </w:rPr>
          <w:t>Заявкой</w:t>
        </w:r>
      </w:hyperlink>
      <w:r>
        <w:t xml:space="preserve"> на возврат на сумму возникшей задолженности.</w:t>
      </w:r>
    </w:p>
    <w:p w:rsidR="00E51D70" w:rsidRDefault="00E51D70">
      <w:pPr>
        <w:pStyle w:val="ConsPlusNormal"/>
        <w:spacing w:before="200"/>
        <w:ind w:firstLine="540"/>
        <w:jc w:val="both"/>
      </w:pPr>
      <w:r>
        <w:t xml:space="preserve">В реквизите "КБК плательщика" </w:t>
      </w:r>
      <w:hyperlink r:id="rId117">
        <w:r>
          <w:rPr>
            <w:color w:val="0000FF"/>
          </w:rPr>
          <w:t>Заявки</w:t>
        </w:r>
      </w:hyperlink>
      <w:r>
        <w:t xml:space="preserve">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E51D70" w:rsidRDefault="00E51D70">
      <w:pPr>
        <w:pStyle w:val="ConsPlusNormal"/>
        <w:spacing w:before="200"/>
        <w:ind w:firstLine="540"/>
        <w:jc w:val="both"/>
      </w:pPr>
      <w:r>
        <w:t xml:space="preserve">В реквизите, предусмотренном для указания кода бюджетной классификации получателя платежа (далее - реквизит "КБК получателя"), </w:t>
      </w:r>
      <w:hyperlink r:id="rId118">
        <w:r>
          <w:rPr>
            <w:color w:val="0000FF"/>
          </w:rPr>
          <w:t>Заявки</w:t>
        </w:r>
      </w:hyperlink>
      <w:r>
        <w:t xml:space="preserve"> на возврат указывается код бюджетной классификации, предусмотренный для отражения поступлений в бюджеты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E51D70" w:rsidRDefault="00E51D70">
      <w:pPr>
        <w:pStyle w:val="ConsPlusNormal"/>
        <w:spacing w:before="200"/>
        <w:ind w:firstLine="540"/>
        <w:jc w:val="both"/>
      </w:pPr>
      <w:r>
        <w:lastRenderedPageBreak/>
        <w:t xml:space="preserve">В кодовой зоне заголовочной части Справки о межбюджетной задолженности, а также в иных формах документов, установленных приложениями к настоящему Порядку, по </w:t>
      </w:r>
      <w:hyperlink w:anchor="P1514">
        <w:r>
          <w:rPr>
            <w:color w:val="0000FF"/>
          </w:rPr>
          <w:t>строке</w:t>
        </w:r>
      </w:hyperlink>
      <w:r>
        <w:t xml:space="preserve"> "Наименование бюджета" отражается восьмизначный код </w:t>
      </w:r>
      <w:hyperlink r:id="rId119">
        <w:r>
          <w:rPr>
            <w:color w:val="0000FF"/>
          </w:rPr>
          <w:t>ОКТМО</w:t>
        </w:r>
      </w:hyperlink>
      <w:r>
        <w:t>, с учетом следующих особенностей:</w:t>
      </w:r>
    </w:p>
    <w:p w:rsidR="00E51D70" w:rsidRDefault="00E51D70">
      <w:pPr>
        <w:pStyle w:val="ConsPlusNormal"/>
        <w:spacing w:before="200"/>
        <w:ind w:firstLine="540"/>
        <w:jc w:val="both"/>
      </w:pPr>
      <w:r>
        <w:t xml:space="preserve">бюджету субъекта Российской Федерации соответствует код </w:t>
      </w:r>
      <w:hyperlink r:id="rId120">
        <w:r>
          <w:rPr>
            <w:color w:val="0000FF"/>
          </w:rPr>
          <w:t>ОКТМО</w:t>
        </w:r>
      </w:hyperlink>
      <w:r>
        <w:t xml:space="preserve">, имеющий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а в остальных разрядах кода - нули (XX 000 000, XX X00 000), отражающий принадлежность к субъекту Российской Федерации (далее - код </w:t>
      </w:r>
      <w:hyperlink r:id="rId121">
        <w:r>
          <w:rPr>
            <w:color w:val="0000FF"/>
          </w:rPr>
          <w:t>ОКТМО</w:t>
        </w:r>
      </w:hyperlink>
      <w:r>
        <w:t xml:space="preserve"> субъекта Российской Федерации);</w:t>
      </w:r>
    </w:p>
    <w:p w:rsidR="00E51D70" w:rsidRDefault="00E51D70">
      <w:pPr>
        <w:pStyle w:val="ConsPlusNormal"/>
        <w:spacing w:before="200"/>
        <w:ind w:firstLine="540"/>
        <w:jc w:val="both"/>
      </w:pPr>
      <w:r>
        <w:t xml:space="preserve">федеральному бюджету соответствует код </w:t>
      </w:r>
      <w:hyperlink r:id="rId122">
        <w:r>
          <w:rPr>
            <w:color w:val="0000FF"/>
          </w:rPr>
          <w:t>ОКТМО</w:t>
        </w:r>
      </w:hyperlink>
      <w:r>
        <w:t xml:space="preserve"> - "00 000 001";</w:t>
      </w:r>
    </w:p>
    <w:p w:rsidR="00E51D70" w:rsidRDefault="00E51D70">
      <w:pPr>
        <w:pStyle w:val="ConsPlusNormal"/>
        <w:spacing w:before="200"/>
        <w:ind w:firstLine="540"/>
        <w:jc w:val="both"/>
      </w:pPr>
      <w:r>
        <w:t xml:space="preserve">бюджету Пенсионного фонда Российской Федерации соответствует код </w:t>
      </w:r>
      <w:hyperlink r:id="rId123">
        <w:r>
          <w:rPr>
            <w:color w:val="0000FF"/>
          </w:rPr>
          <w:t>ОКТМО</w:t>
        </w:r>
      </w:hyperlink>
      <w:r>
        <w:t xml:space="preserve"> - "00 000 006";</w:t>
      </w:r>
    </w:p>
    <w:p w:rsidR="00E51D70" w:rsidRDefault="00E51D70">
      <w:pPr>
        <w:pStyle w:val="ConsPlusNormal"/>
        <w:spacing w:before="200"/>
        <w:ind w:firstLine="540"/>
        <w:jc w:val="both"/>
      </w:pPr>
      <w:r>
        <w:t xml:space="preserve">бюджету Фонда социального страхования соответствует код </w:t>
      </w:r>
      <w:hyperlink r:id="rId124">
        <w:r>
          <w:rPr>
            <w:color w:val="0000FF"/>
          </w:rPr>
          <w:t>ОКТМО</w:t>
        </w:r>
      </w:hyperlink>
      <w:r>
        <w:t xml:space="preserve"> - "00 000 007";</w:t>
      </w:r>
    </w:p>
    <w:p w:rsidR="00E51D70" w:rsidRDefault="00E51D70">
      <w:pPr>
        <w:pStyle w:val="ConsPlusNormal"/>
        <w:spacing w:before="200"/>
        <w:ind w:firstLine="540"/>
        <w:jc w:val="both"/>
      </w:pPr>
      <w:r>
        <w:t xml:space="preserve">бюджету Фонда обязательного медицинского страхования соответствует код </w:t>
      </w:r>
      <w:hyperlink r:id="rId125">
        <w:r>
          <w:rPr>
            <w:color w:val="0000FF"/>
          </w:rPr>
          <w:t>ОКТМО</w:t>
        </w:r>
      </w:hyperlink>
      <w:r>
        <w:t xml:space="preserve"> - "00 000 008";</w:t>
      </w:r>
    </w:p>
    <w:p w:rsidR="00E51D70" w:rsidRDefault="00E51D70">
      <w:pPr>
        <w:pStyle w:val="ConsPlusNormal"/>
        <w:spacing w:before="200"/>
        <w:ind w:firstLine="540"/>
        <w:jc w:val="both"/>
      </w:pPr>
      <w:r>
        <w:t xml:space="preserve">бюджету территориального фонда обязательного медицинского страхования соответствует код </w:t>
      </w:r>
      <w:hyperlink r:id="rId126">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E51D70" w:rsidRDefault="00E51D70">
      <w:pPr>
        <w:pStyle w:val="ConsPlusNormal"/>
        <w:spacing w:before="200"/>
        <w:ind w:firstLine="540"/>
        <w:jc w:val="both"/>
      </w:pPr>
      <w:r>
        <w:t xml:space="preserve">21. Суммы поступлений за операционный день, сгруппированные по кодам бюджетной классификации и кодам </w:t>
      </w:r>
      <w:hyperlink r:id="rId127">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128">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129">
        <w:r>
          <w:rPr>
            <w:color w:val="0000FF"/>
          </w:rPr>
          <w:t>кодекса</w:t>
        </w:r>
      </w:hyperlink>
      <w:r>
        <w:t xml:space="preserve"> Российской Федерации (далее - законодательно установленные нормативы распределения поступлений).</w:t>
      </w:r>
    </w:p>
    <w:p w:rsidR="00E51D70" w:rsidRDefault="00E51D70">
      <w:pPr>
        <w:pStyle w:val="ConsPlusNormal"/>
        <w:spacing w:before="200"/>
        <w:ind w:firstLine="540"/>
        <w:jc w:val="both"/>
      </w:pPr>
      <w: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Сведения о нормативах распределения поступлений между бюджетами (далее - Сведения о нормативах) по форме согласно </w:t>
      </w:r>
      <w:hyperlink w:anchor="P1682">
        <w:r>
          <w:rPr>
            <w:color w:val="0000FF"/>
          </w:rPr>
          <w:t>приложению N 8</w:t>
        </w:r>
      </w:hyperlink>
      <w:r>
        <w:t xml:space="preserve"> к настоящему Порядку (код формы по КФД 0531457) в электронном виде, а при отсутствии у финансового органа технической возможности - на бумажном носителе с одновременным представлением на машинном носителе.</w:t>
      </w:r>
    </w:p>
    <w:p w:rsidR="00E51D70" w:rsidRDefault="00E51D70">
      <w:pPr>
        <w:pStyle w:val="ConsPlusNormal"/>
        <w:spacing w:before="200"/>
        <w:ind w:firstLine="540"/>
        <w:jc w:val="both"/>
      </w:pPr>
      <w:r>
        <w:t xml:space="preserve">В случае представления финансовым органом (органом управления государственным внебюджетным фондом) </w:t>
      </w:r>
      <w:hyperlink w:anchor="P1682">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E51D70" w:rsidRDefault="00E51D70">
      <w:pPr>
        <w:pStyle w:val="ConsPlusNormal"/>
        <w:spacing w:before="200"/>
        <w:ind w:firstLine="540"/>
        <w:jc w:val="both"/>
      </w:pPr>
      <w:r>
        <w:t xml:space="preserve">Если нормативы, указанные в </w:t>
      </w:r>
      <w:hyperlink w:anchor="P1682">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E51D70" w:rsidRDefault="00E51D70">
      <w:pPr>
        <w:pStyle w:val="ConsPlusNormal"/>
        <w:spacing w:before="20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130">
        <w:r>
          <w:rPr>
            <w:color w:val="0000FF"/>
          </w:rPr>
          <w:t>ОКТМО</w:t>
        </w:r>
      </w:hyperlink>
      <w:r>
        <w:t xml:space="preserve"> субъекта Российской Федерации (муниципального образования).</w:t>
      </w:r>
    </w:p>
    <w:p w:rsidR="00E51D70" w:rsidRDefault="00E51D70">
      <w:pPr>
        <w:pStyle w:val="ConsPlusNormal"/>
        <w:spacing w:before="200"/>
        <w:ind w:firstLine="540"/>
        <w:jc w:val="both"/>
      </w:pPr>
      <w:r>
        <w:t xml:space="preserve">22. Учет сумм поступлений, распределенных по законодательно установленным нормативам распределения,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в том числе сумм, перечисленных (поступивших) в связи с межрегиональными зачетами, осуществляется в Ведомости распределения поступлений по форме согласно </w:t>
      </w:r>
      <w:hyperlink w:anchor="P1792">
        <w:r>
          <w:rPr>
            <w:color w:val="0000FF"/>
          </w:rPr>
          <w:t>приложению N 9</w:t>
        </w:r>
      </w:hyperlink>
      <w:r>
        <w:t xml:space="preserve"> к настоящему Порядку (код формы по КФД 0531458) (далее - Ведомость распределения поступлений).</w:t>
      </w:r>
    </w:p>
    <w:p w:rsidR="00E51D70" w:rsidRDefault="00D917FC">
      <w:pPr>
        <w:pStyle w:val="ConsPlusNormal"/>
        <w:spacing w:before="200"/>
        <w:ind w:firstLine="540"/>
        <w:jc w:val="both"/>
      </w:pPr>
      <w:hyperlink w:anchor="P1792">
        <w:r w:rsidR="00E51D70">
          <w:rPr>
            <w:color w:val="0000FF"/>
          </w:rPr>
          <w:t>Ведомость</w:t>
        </w:r>
      </w:hyperlink>
      <w:r w:rsidR="00E51D70">
        <w:t xml:space="preserve"> распределения поступлений формируется на основании данных Сводного </w:t>
      </w:r>
      <w:hyperlink w:anchor="P843">
        <w:r w:rsidR="00E51D70">
          <w:rPr>
            <w:color w:val="0000FF"/>
          </w:rPr>
          <w:t>реестра</w:t>
        </w:r>
      </w:hyperlink>
      <w:r w:rsidR="00E51D70">
        <w:t xml:space="preserve"> поступлений и выбытий в разрезе кодов бюджетной классификации и кодов </w:t>
      </w:r>
      <w:hyperlink r:id="rId131">
        <w:r w:rsidR="00E51D70">
          <w:rPr>
            <w:color w:val="0000FF"/>
          </w:rPr>
          <w:t>ОКТМО</w:t>
        </w:r>
      </w:hyperlink>
      <w:r w:rsidR="00E51D70">
        <w:t>.</w:t>
      </w:r>
    </w:p>
    <w:p w:rsidR="00E51D70" w:rsidRDefault="00E51D70">
      <w:pPr>
        <w:pStyle w:val="ConsPlusNormal"/>
        <w:spacing w:before="200"/>
        <w:ind w:firstLine="540"/>
        <w:jc w:val="both"/>
      </w:pPr>
      <w:r>
        <w:t xml:space="preserve">По </w:t>
      </w:r>
      <w:hyperlink w:anchor="P1894">
        <w:r>
          <w:rPr>
            <w:color w:val="0000FF"/>
          </w:rPr>
          <w:t>строке</w:t>
        </w:r>
      </w:hyperlink>
      <w:r>
        <w:t xml:space="preserve"> "Зачислено" отражаются распределенные суммы поступлений, зачисленные за </w:t>
      </w:r>
      <w:r>
        <w:lastRenderedPageBreak/>
        <w:t xml:space="preserve">текущий операционный день по соответствующему коду бюджетной классификации и коду </w:t>
      </w:r>
      <w:hyperlink r:id="rId132">
        <w:r>
          <w:rPr>
            <w:color w:val="0000FF"/>
          </w:rPr>
          <w:t>ОКТМО</w:t>
        </w:r>
      </w:hyperlink>
      <w:r>
        <w:t>.</w:t>
      </w:r>
    </w:p>
    <w:p w:rsidR="00E51D70" w:rsidRDefault="00E51D70">
      <w:pPr>
        <w:pStyle w:val="ConsPlusNormal"/>
        <w:spacing w:before="200"/>
        <w:ind w:firstLine="540"/>
        <w:jc w:val="both"/>
      </w:pPr>
      <w:r>
        <w:t xml:space="preserve">По </w:t>
      </w:r>
      <w:hyperlink w:anchor="P1915">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и с межрегиональными зачетами, согласно данным выписки по счету органа Федерального казначейства за текущий операционный день по соответствующему коду бюджетной классификации и коду </w:t>
      </w:r>
      <w:hyperlink r:id="rId133">
        <w:r>
          <w:rPr>
            <w:color w:val="0000FF"/>
          </w:rPr>
          <w:t>ОКТМО</w:t>
        </w:r>
      </w:hyperlink>
      <w:r>
        <w:t>.</w:t>
      </w:r>
    </w:p>
    <w:p w:rsidR="00E51D70" w:rsidRDefault="00E51D70">
      <w:pPr>
        <w:pStyle w:val="ConsPlusNormal"/>
        <w:spacing w:before="200"/>
        <w:ind w:firstLine="540"/>
        <w:jc w:val="both"/>
      </w:pPr>
      <w:r>
        <w:t xml:space="preserve">Показатели по строкам </w:t>
      </w:r>
      <w:hyperlink w:anchor="P1873">
        <w:r>
          <w:rPr>
            <w:color w:val="0000FF"/>
          </w:rPr>
          <w:t>"Остаток на начало дня"</w:t>
        </w:r>
      </w:hyperlink>
      <w:r>
        <w:t xml:space="preserve"> и </w:t>
      </w:r>
      <w:hyperlink w:anchor="P1936">
        <w:r>
          <w:rPr>
            <w:color w:val="0000FF"/>
          </w:rPr>
          <w:t>"Остаток на конец дня"</w:t>
        </w:r>
      </w:hyperlink>
      <w:r>
        <w:t xml:space="preserve"> графы "Всего" должны равняться соответствующим показателям, отраженным в Сводном </w:t>
      </w:r>
      <w:hyperlink w:anchor="P843">
        <w:r>
          <w:rPr>
            <w:color w:val="0000FF"/>
          </w:rPr>
          <w:t>реестре</w:t>
        </w:r>
      </w:hyperlink>
      <w:r>
        <w:t xml:space="preserve"> поступлений и выбытий.</w:t>
      </w:r>
    </w:p>
    <w:p w:rsidR="00E51D70" w:rsidRDefault="00E51D70">
      <w:pPr>
        <w:pStyle w:val="ConsPlusNormal"/>
        <w:spacing w:before="200"/>
        <w:ind w:firstLine="540"/>
        <w:jc w:val="both"/>
      </w:pPr>
      <w:r>
        <w:t xml:space="preserve">23. При наличии в документах операционного дня Уведомлений о поступлениях в иностранной валюте, </w:t>
      </w:r>
      <w:hyperlink r:id="rId134">
        <w:r>
          <w:rPr>
            <w:color w:val="0000FF"/>
          </w:rPr>
          <w:t>Уведомлений</w:t>
        </w:r>
      </w:hyperlink>
      <w:r>
        <w:t xml:space="preserve"> об уточнении вида и принадлежности платежа, Распоряжений налогового органа, </w:t>
      </w:r>
      <w:hyperlink w:anchor="P590">
        <w:r>
          <w:rPr>
            <w:color w:val="0000FF"/>
          </w:rPr>
          <w:t>Справок</w:t>
        </w:r>
      </w:hyperlink>
      <w:r>
        <w:t xml:space="preserve"> органа Федерального казначейства, документов на перечисление (взыскание) из бюджетов, а также операций по их исполнению орган Федерального казначейства отражает их в Ведомости учета внутриказначейских операций по форме согласно </w:t>
      </w:r>
      <w:hyperlink w:anchor="P2029">
        <w:r>
          <w:rPr>
            <w:color w:val="0000FF"/>
          </w:rPr>
          <w:t>приложению N 10</w:t>
        </w:r>
      </w:hyperlink>
      <w:r>
        <w:t xml:space="preserve"> к настоящему Порядку (код формы по КФД 0531459) (далее - Ведомость учета внутриказначейских операций).</w:t>
      </w:r>
    </w:p>
    <w:p w:rsidR="00E51D70" w:rsidRDefault="00E51D70">
      <w:pPr>
        <w:pStyle w:val="ConsPlusNormal"/>
        <w:jc w:val="both"/>
      </w:pPr>
      <w:r>
        <w:t xml:space="preserve">(в ред. </w:t>
      </w:r>
      <w:hyperlink r:id="rId135">
        <w:r>
          <w:rPr>
            <w:color w:val="0000FF"/>
          </w:rPr>
          <w:t>Приказа</w:t>
        </w:r>
      </w:hyperlink>
      <w:r>
        <w:t xml:space="preserve"> Минфина России от 29.06.2022 N 102н)</w:t>
      </w:r>
    </w:p>
    <w:p w:rsidR="00E51D70" w:rsidRDefault="00D917FC">
      <w:pPr>
        <w:pStyle w:val="ConsPlusNormal"/>
        <w:spacing w:before="200"/>
        <w:ind w:firstLine="540"/>
        <w:jc w:val="both"/>
      </w:pPr>
      <w:hyperlink w:anchor="P2029">
        <w:r w:rsidR="00E51D70">
          <w:rPr>
            <w:color w:val="0000FF"/>
          </w:rPr>
          <w:t>Ведомость</w:t>
        </w:r>
      </w:hyperlink>
      <w:r w:rsidR="00E51D70">
        <w:t xml:space="preserve"> учета внутриказначейских операций формируется в разрезе кодов бюджетной классификации в пределах сумм по каждому бюджету по данным </w:t>
      </w:r>
      <w:hyperlink w:anchor="P1792">
        <w:r w:rsidR="00E51D70">
          <w:rPr>
            <w:color w:val="0000FF"/>
          </w:rPr>
          <w:t>Ведомости</w:t>
        </w:r>
      </w:hyperlink>
      <w:r w:rsidR="00E51D70">
        <w:t xml:space="preserve"> распределения поступлений. По каждому коду бюджетной классификации в разрезе кодов </w:t>
      </w:r>
      <w:hyperlink r:id="rId136">
        <w:r w:rsidR="00E51D70">
          <w:rPr>
            <w:color w:val="0000FF"/>
          </w:rPr>
          <w:t>ОКТМО</w:t>
        </w:r>
      </w:hyperlink>
      <w:r w:rsidR="00E51D70">
        <w:t xml:space="preserve"> подводятся подитоги распределения поступлений в бюджеты.</w:t>
      </w:r>
    </w:p>
    <w:p w:rsidR="00E51D70" w:rsidRDefault="00E51D70">
      <w:pPr>
        <w:pStyle w:val="ConsPlusNormal"/>
        <w:spacing w:before="200"/>
        <w:ind w:firstLine="540"/>
        <w:jc w:val="both"/>
      </w:pPr>
      <w:r>
        <w:t xml:space="preserve">24. В случае уточнения администратором поступлений в бюджет платежа физического лица, включенного в платежное поручение на общую сумму с реестром, администратор поступлений в бюджет представляет в орган Федерального казначейства, в котором ему открыт соответствующий лицевой счет, </w:t>
      </w:r>
      <w:hyperlink r:id="rId137">
        <w:r>
          <w:rPr>
            <w:color w:val="0000FF"/>
          </w:rPr>
          <w:t>Уведомление</w:t>
        </w:r>
      </w:hyperlink>
      <w:r>
        <w:t xml:space="preserve"> об уточнении вида и принадлежности платежа. При составлении </w:t>
      </w:r>
      <w:hyperlink r:id="rId138">
        <w:r>
          <w:rPr>
            <w:color w:val="0000FF"/>
          </w:rPr>
          <w:t>Уведомления</w:t>
        </w:r>
      </w:hyperlink>
      <w:r>
        <w:t xml:space="preserve"> об уточнении вида и принадлежности платежа необходимо учитывать следующее:</w:t>
      </w:r>
    </w:p>
    <w:p w:rsidR="00E51D70" w:rsidRDefault="00E51D70">
      <w:pPr>
        <w:pStyle w:val="ConsPlusNormal"/>
        <w:spacing w:before="200"/>
        <w:ind w:firstLine="540"/>
        <w:jc w:val="both"/>
      </w:pPr>
      <w:r>
        <w:t>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собой знаком "/", дата и сумма платежного поручения на общую сумму с реестром;</w:t>
      </w:r>
    </w:p>
    <w:p w:rsidR="00E51D70" w:rsidRDefault="00E51D70">
      <w:pPr>
        <w:pStyle w:val="ConsPlusNormal"/>
        <w:spacing w:before="200"/>
        <w:ind w:firstLine="540"/>
        <w:jc w:val="both"/>
      </w:pPr>
      <w:r>
        <w:t>в реквизите, предназначенном для указания сведений для уточнения платежа, указывается сумма платежа физического лица, содержащаяся в данной строке реестра.</w:t>
      </w:r>
    </w:p>
    <w:p w:rsidR="00E51D70" w:rsidRDefault="00E51D70">
      <w:pPr>
        <w:pStyle w:val="ConsPlusNormal"/>
        <w:spacing w:before="200"/>
        <w:ind w:firstLine="540"/>
        <w:jc w:val="both"/>
      </w:pPr>
      <w:r>
        <w:t>25. Для осуществления уточнения платежей, администрируемых налоговыми органами, между субъектами Российской Федерации (далее - межрегиональное уточнение платежей) налоговый орган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 представленное налоговым органом. Межрегиональное уточнение платежей, администрируемых налоговыми органами, осуществляется в следующем порядке.</w:t>
      </w:r>
    </w:p>
    <w:p w:rsidR="00E51D70" w:rsidRDefault="00E51D70">
      <w:pPr>
        <w:pStyle w:val="ConsPlusNormal"/>
        <w:spacing w:before="200"/>
        <w:ind w:firstLine="540"/>
        <w:jc w:val="both"/>
      </w:pPr>
      <w:r>
        <w:t xml:space="preserve">Орган Федерального казначейства по месту зачисления платежа не позднее рабочего дня, следующего за днем поступления </w:t>
      </w:r>
      <w:hyperlink r:id="rId139">
        <w:r>
          <w:rPr>
            <w:color w:val="0000FF"/>
          </w:rPr>
          <w:t>Уведомления</w:t>
        </w:r>
      </w:hyperlink>
      <w:r>
        <w:t xml:space="preserve"> об уточнении вида и принадлежности платежа, представленного налоговым органом, осуществляет отражение платежа по коду бюджетной классификации, предназначенному для проведения межрегионального уточнения платежей, формирует и направляет в орган Федерального казначейства, на счет которого подлежит зачислению платеж, </w:t>
      </w:r>
      <w:hyperlink w:anchor="P1155">
        <w:r>
          <w:rPr>
            <w:color w:val="0000FF"/>
          </w:rPr>
          <w:t>Реестр</w:t>
        </w:r>
      </w:hyperlink>
      <w:r>
        <w:t xml:space="preserve"> передаваемых (принимаемых) платежей с приложением </w:t>
      </w:r>
      <w:hyperlink r:id="rId140">
        <w:r>
          <w:rPr>
            <w:color w:val="0000FF"/>
          </w:rPr>
          <w:t>Уведомления</w:t>
        </w:r>
      </w:hyperlink>
      <w:r>
        <w:t xml:space="preserve"> об уточнении вида и принадлежности платежа, представленного налоговым органом, и распоряжения.</w:t>
      </w:r>
    </w:p>
    <w:p w:rsidR="00E51D70" w:rsidRDefault="00E51D70">
      <w:pPr>
        <w:pStyle w:val="ConsPlusNormal"/>
        <w:spacing w:before="200"/>
        <w:ind w:firstLine="540"/>
        <w:jc w:val="both"/>
      </w:pPr>
      <w:r>
        <w:t>Недостаточность поступлений в какой-либо бюджет за текущий операционный день для отражения платежей по коду бюджетной классификации, предназначенному для проведения межрегионального уточнения платежей, является основанием для частичного исполнения межрегионального уточнения платежей, а также основанием для перечисления органом Федерального казначейства средств, необходимых для осуществления межрегионального уточнения платежей, с единых счетов соответствующих бюджетов.</w:t>
      </w:r>
    </w:p>
    <w:p w:rsidR="00E51D70" w:rsidRDefault="00E51D70">
      <w:pPr>
        <w:pStyle w:val="ConsPlusNormal"/>
        <w:spacing w:before="200"/>
        <w:ind w:firstLine="540"/>
        <w:jc w:val="both"/>
      </w:pPr>
      <w:r>
        <w:t xml:space="preserve">В случае недостаточности средств на едином счете соответствующего бюджета операции по межрегиональному уточнению платежей осуществляются в последующие дни в пределах сумм, </w:t>
      </w:r>
      <w:r>
        <w:lastRenderedPageBreak/>
        <w:t xml:space="preserve">подлежащих перечислению в соответствующие бюджеты, а также перечислений с единых счетов соответствующих бюджетов на счет органа Федерального казначейства по месту зачисления платежа в соответствии с настоящим Порядком, на основании </w:t>
      </w:r>
      <w:hyperlink w:anchor="P590">
        <w:r>
          <w:rPr>
            <w:color w:val="0000FF"/>
          </w:rPr>
          <w:t>Справки</w:t>
        </w:r>
      </w:hyperlink>
      <w:r>
        <w:t xml:space="preserve"> органа Федерального казначейства. По мере отражения частичного уточнения платежа по коду бюджетной классификации, предназначенному для проведения межрегионального уточнения платежей, орган Федерального казначейства по месту зачисления платежа осуществляет передачу в орган Федерального казначейства, на счет которого подлежит зачислению платеж, Реестра передаваемых (принимаемых) платежей, с указанием в графах: </w:t>
      </w:r>
      <w:hyperlink w:anchor="P1212">
        <w:r>
          <w:rPr>
            <w:color w:val="0000FF"/>
          </w:rPr>
          <w:t>11</w:t>
        </w:r>
      </w:hyperlink>
      <w:r>
        <w:t xml:space="preserve"> "Сумма в распоряжении" - суммы частичного (окончательного) исполнения, </w:t>
      </w:r>
      <w:hyperlink w:anchor="P1214">
        <w:r>
          <w:rPr>
            <w:color w:val="0000FF"/>
          </w:rPr>
          <w:t>13</w:t>
        </w:r>
      </w:hyperlink>
      <w:r>
        <w:t xml:space="preserve"> "примечание" - информации о частичном (окончательном) исполнении.</w:t>
      </w:r>
    </w:p>
    <w:p w:rsidR="00E51D70" w:rsidRDefault="00E51D70">
      <w:pPr>
        <w:pStyle w:val="ConsPlusNormal"/>
        <w:spacing w:before="200"/>
        <w:ind w:firstLine="540"/>
        <w:jc w:val="both"/>
      </w:pPr>
      <w:r>
        <w:t xml:space="preserve">Орган Федерального казначейства, на счет которого подлежит зачислению платеж, при получении Реестра передаваемых (принимаемых) платежей с приложением </w:t>
      </w:r>
      <w:hyperlink r:id="rId141">
        <w:r>
          <w:rPr>
            <w:color w:val="0000FF"/>
          </w:rPr>
          <w:t>Уведомления</w:t>
        </w:r>
      </w:hyperlink>
      <w:r>
        <w:t xml:space="preserve"> об уточнении вида и принадлежности платежа, представленного налоговым органом, и распоряжения не позднее 2-х рабочих дней, следующих за днем его получения, отражает Уведомление об уточнении вида и принадлежности платежа, представленное налоговым органом, в </w:t>
      </w:r>
      <w:hyperlink w:anchor="P2029">
        <w:r>
          <w:rPr>
            <w:color w:val="0000FF"/>
          </w:rPr>
          <w:t>Ведомости</w:t>
        </w:r>
      </w:hyperlink>
      <w:r>
        <w:t xml:space="preserve"> учета внутриказначейских операций и осуществляет отражение поступившего платежа по коду бюджетной классификации, указанному в реквизите "КБК получателя" </w:t>
      </w:r>
      <w:hyperlink r:id="rId142">
        <w:r>
          <w:rPr>
            <w:color w:val="0000FF"/>
          </w:rPr>
          <w:t>Уведомления</w:t>
        </w:r>
      </w:hyperlink>
      <w:r>
        <w:t xml:space="preserve"> об уточнении вида и принадлежности платежа, представленного налоговым органом, на основании </w:t>
      </w:r>
      <w:hyperlink w:anchor="P590">
        <w:r>
          <w:rPr>
            <w:color w:val="0000FF"/>
          </w:rPr>
          <w:t>Справки</w:t>
        </w:r>
      </w:hyperlink>
      <w:r>
        <w:t xml:space="preserve"> органа Федерального казначейства, составленной с учетом суммы, указанной в </w:t>
      </w:r>
      <w:hyperlink w:anchor="P1155">
        <w:r>
          <w:rPr>
            <w:color w:val="0000FF"/>
          </w:rPr>
          <w:t>Реестре</w:t>
        </w:r>
      </w:hyperlink>
      <w:r>
        <w:t xml:space="preserve"> передаваемых (принимаемых) платежей.</w:t>
      </w:r>
    </w:p>
    <w:p w:rsidR="00E51D70" w:rsidRDefault="00E51D70">
      <w:pPr>
        <w:pStyle w:val="ConsPlusNormal"/>
        <w:spacing w:before="200"/>
        <w:ind w:firstLine="540"/>
        <w:jc w:val="both"/>
      </w:pPr>
      <w:r>
        <w:t>Межрегиональное уточнение платежей, учтенных как невыясненные поступления, зачисляемые в федеральный бюджет, ошибочно зачисленных на счет органа Федерального казначейства и предназначенных для уплаты на счет другого органа Федерального казначейства, налоговыми органами осуществляется с учетом следующего.</w:t>
      </w:r>
    </w:p>
    <w:p w:rsidR="00E51D70" w:rsidRDefault="00E51D70">
      <w:pPr>
        <w:pStyle w:val="ConsPlusNormal"/>
        <w:spacing w:before="200"/>
        <w:ind w:firstLine="540"/>
        <w:jc w:val="both"/>
      </w:pPr>
      <w:r>
        <w:t xml:space="preserve">При зачислении на счет органа Федерального казначейства платежа, предназначенного для уплаты на счет другого органа Федерального казначейства, учтенного как невыясненные поступления, зачисляемые в федеральный бюджет, орган Федерального казначейства, на счете которого учтен платеж, составляет </w:t>
      </w:r>
      <w:hyperlink r:id="rId143">
        <w:r>
          <w:rPr>
            <w:color w:val="0000FF"/>
          </w:rPr>
          <w:t>Запрос</w:t>
        </w:r>
      </w:hyperlink>
      <w:r>
        <w:t xml:space="preserve"> на выяснение принадлежности платежа и направляет его налоговому органу, которому открыт соответствующий лицевой счет в данном органе Федерального казначейства.</w:t>
      </w:r>
    </w:p>
    <w:p w:rsidR="00E51D70" w:rsidRDefault="00E51D70">
      <w:pPr>
        <w:pStyle w:val="ConsPlusNormal"/>
        <w:spacing w:before="200"/>
        <w:ind w:firstLine="540"/>
        <w:jc w:val="both"/>
      </w:pPr>
      <w:r>
        <w:t>Для уточнения платежа, предназначенного для уплаты на счет другого органа Федерального казначейства, и учтенного как невыясненные поступления, зачисляемые в федеральный бюджет, налоговый орган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 представленное налоговым органом.</w:t>
      </w:r>
    </w:p>
    <w:p w:rsidR="00E51D70" w:rsidRDefault="00E51D70">
      <w:pPr>
        <w:pStyle w:val="ConsPlusNormal"/>
        <w:spacing w:before="200"/>
        <w:ind w:firstLine="540"/>
        <w:jc w:val="both"/>
      </w:pPr>
      <w:r>
        <w:t xml:space="preserve">Орган Федерального казначейства не позднее 2-го рабочего дня, следующего за днем получения </w:t>
      </w:r>
      <w:hyperlink r:id="rId144">
        <w:r>
          <w:rPr>
            <w:color w:val="0000FF"/>
          </w:rPr>
          <w:t>Уведомления</w:t>
        </w:r>
      </w:hyperlink>
      <w:r>
        <w:t xml:space="preserve"> об уточнении вида и принадлежности платежа, представленного налоговым органом, формирует и направляет в орган Федерального казначейства, на счет которого подлежит зачислению платеж, </w:t>
      </w:r>
      <w:hyperlink w:anchor="P1155">
        <w:r>
          <w:rPr>
            <w:color w:val="0000FF"/>
          </w:rPr>
          <w:t>Реестр</w:t>
        </w:r>
      </w:hyperlink>
      <w:r>
        <w:t xml:space="preserve"> передаваемых (принимаемых) платежей с приложением </w:t>
      </w:r>
      <w:hyperlink r:id="rId145">
        <w:r>
          <w:rPr>
            <w:color w:val="0000FF"/>
          </w:rPr>
          <w:t>Уведомления</w:t>
        </w:r>
      </w:hyperlink>
      <w:r>
        <w:t xml:space="preserve"> об уточнении вида и принадлежности платежа, представленного налоговым органом, и распоряжения.</w:t>
      </w:r>
    </w:p>
    <w:p w:rsidR="00E51D70" w:rsidRDefault="00E51D70">
      <w:pPr>
        <w:pStyle w:val="ConsPlusNormal"/>
        <w:spacing w:before="200"/>
        <w:ind w:firstLine="540"/>
        <w:jc w:val="both"/>
      </w:pPr>
      <w:r>
        <w:t xml:space="preserve">Орган Федерального казначейства, на счет которого подлежит зачислению платеж, не позднее рабочего дня, следующего за днем получения Реестра передаваемых (принимаемых) платежей с приложением </w:t>
      </w:r>
      <w:hyperlink r:id="rId146">
        <w:r>
          <w:rPr>
            <w:color w:val="0000FF"/>
          </w:rPr>
          <w:t>Уведомления</w:t>
        </w:r>
      </w:hyperlink>
      <w:r>
        <w:t xml:space="preserve"> об уточнении вида и принадлежности платежа, представленного налоговым органом, и распоряжения осуществляет отражение поступившего от другого органа Федерального казначейства платежа по коду бюджетной классификации, указанному в реквизите "КБК получателя" </w:t>
      </w:r>
      <w:hyperlink r:id="rId147">
        <w:r>
          <w:rPr>
            <w:color w:val="0000FF"/>
          </w:rPr>
          <w:t>Уведомления</w:t>
        </w:r>
      </w:hyperlink>
      <w:r>
        <w:t xml:space="preserve"> об уточнении вида и принадлежности платежа.</w:t>
      </w:r>
    </w:p>
    <w:p w:rsidR="00E51D70" w:rsidRDefault="00E51D70">
      <w:pPr>
        <w:pStyle w:val="ConsPlusNormal"/>
        <w:spacing w:before="200"/>
        <w:ind w:firstLine="540"/>
        <w:jc w:val="both"/>
      </w:pPr>
      <w:r>
        <w:t>Органы Федерального казначейства отражают передаваемые (принимаемые) поступления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E51D70" w:rsidRDefault="00E51D70">
      <w:pPr>
        <w:pStyle w:val="ConsPlusNormal"/>
        <w:spacing w:before="200"/>
        <w:ind w:firstLine="540"/>
        <w:jc w:val="both"/>
      </w:pPr>
      <w:r>
        <w:t xml:space="preserve">26. Для осуществления межрегионального зачета орган Федерального казначейства на основании </w:t>
      </w:r>
      <w:hyperlink r:id="rId148">
        <w:r>
          <w:rPr>
            <w:color w:val="0000FF"/>
          </w:rPr>
          <w:t>Уведомления</w:t>
        </w:r>
      </w:hyperlink>
      <w:r>
        <w:t xml:space="preserve"> о межрегиональном зачете составляет Поручение о перечислении на счет для перечисления средств со счета органа Федерального казначейства, осуществляющего перечисление средств в связи с межрегиональным зачетом, на счет органа Федерального казначейства, осуществляющего учет поступлений в связи с межрегиональным зачетом, с учетом следующих особенностей:</w:t>
      </w:r>
    </w:p>
    <w:p w:rsidR="00E51D70" w:rsidRDefault="00E51D70">
      <w:pPr>
        <w:pStyle w:val="ConsPlusNormal"/>
        <w:spacing w:before="200"/>
        <w:ind w:firstLine="540"/>
        <w:jc w:val="both"/>
      </w:pPr>
      <w:r>
        <w:lastRenderedPageBreak/>
        <w:t>в реквизите, предназначенном для указания основания платежа, указывается признак проведения межрегионального зачета - "ЛА";</w:t>
      </w:r>
    </w:p>
    <w:p w:rsidR="00E51D70" w:rsidRDefault="00E51D70">
      <w:pPr>
        <w:pStyle w:val="ConsPlusNormal"/>
        <w:spacing w:before="200"/>
        <w:ind w:firstLine="540"/>
        <w:jc w:val="both"/>
      </w:pPr>
      <w:r>
        <w:t xml:space="preserve">в реквизитах, предназначенных для указания информации о документах - основаниях (далее - реквизиты документа - основания), указывается, соответственно, номер и дата решения администратора доходов бюджета о проведении межрегионального зачета, на основании которого сформировано </w:t>
      </w:r>
      <w:hyperlink r:id="rId149">
        <w:r>
          <w:rPr>
            <w:color w:val="0000FF"/>
          </w:rPr>
          <w:t>Уведомление</w:t>
        </w:r>
      </w:hyperlink>
      <w:r>
        <w:t xml:space="preserve"> о межрегиональном зачете;</w:t>
      </w:r>
    </w:p>
    <w:p w:rsidR="00E51D70" w:rsidRDefault="00E51D70">
      <w:pPr>
        <w:pStyle w:val="ConsPlusNormal"/>
        <w:spacing w:before="200"/>
        <w:ind w:firstLine="540"/>
        <w:jc w:val="both"/>
      </w:pPr>
      <w:r>
        <w:t>в реквизите "Назначение платежа" указываются последовательно расположенные и разделенные между собой точкой с запятой следующие показатели:</w:t>
      </w:r>
    </w:p>
    <w:p w:rsidR="00E51D70" w:rsidRDefault="00E51D70">
      <w:pPr>
        <w:pStyle w:val="ConsPlusNormal"/>
        <w:spacing w:before="200"/>
        <w:ind w:firstLine="540"/>
        <w:jc w:val="both"/>
      </w:pPr>
      <w:r>
        <w:t>код бюджетной классификации - код бюджетной классификации, по которому осуществляется перечисление средств в связи с межрегиональным зачетом;</w:t>
      </w:r>
    </w:p>
    <w:p w:rsidR="00E51D70" w:rsidRDefault="00E51D70">
      <w:pPr>
        <w:pStyle w:val="ConsPlusNormal"/>
        <w:spacing w:before="200"/>
        <w:ind w:firstLine="540"/>
        <w:jc w:val="both"/>
      </w:pPr>
      <w:r>
        <w:t xml:space="preserve">код </w:t>
      </w:r>
      <w:hyperlink r:id="rId150">
        <w:r>
          <w:rPr>
            <w:color w:val="0000FF"/>
          </w:rPr>
          <w:t>ОКТМО</w:t>
        </w:r>
      </w:hyperlink>
      <w:r>
        <w:t xml:space="preserve"> - код </w:t>
      </w:r>
      <w:hyperlink r:id="rId151">
        <w:r>
          <w:rPr>
            <w:color w:val="0000FF"/>
          </w:rPr>
          <w:t>ОКТМО</w:t>
        </w:r>
      </w:hyperlink>
      <w:r>
        <w:t>, по которому учтен платеж;</w:t>
      </w:r>
    </w:p>
    <w:p w:rsidR="00E51D70" w:rsidRDefault="00E51D70">
      <w:pPr>
        <w:pStyle w:val="ConsPlusNormal"/>
        <w:spacing w:before="200"/>
        <w:ind w:firstLine="540"/>
        <w:jc w:val="both"/>
      </w:pPr>
      <w:r>
        <w:t>наименование платежа - "(зачет переплаты)";</w:t>
      </w:r>
    </w:p>
    <w:p w:rsidR="00E51D70" w:rsidRDefault="00E51D70">
      <w:pPr>
        <w:pStyle w:val="ConsPlusNormal"/>
        <w:spacing w:before="200"/>
        <w:ind w:firstLine="540"/>
        <w:jc w:val="both"/>
      </w:pPr>
      <w:r>
        <w:t>ИНН, КПП и наименование налогоплательщика - ИНН, КПП и наименование налогоплательщика, в отношении которого осуществляется межрегиональный зачет.</w:t>
      </w:r>
    </w:p>
    <w:p w:rsidR="00E51D70" w:rsidRDefault="00E51D70">
      <w:pPr>
        <w:pStyle w:val="ConsPlusNormal"/>
        <w:spacing w:before="200"/>
        <w:ind w:firstLine="540"/>
        <w:jc w:val="both"/>
      </w:pPr>
      <w:r>
        <w:t xml:space="preserve">27. Операции по уточнению, зачету, перерасчету, перечислению излишне распределенных сумм осуществляются в срок, не превышающий 3-х рабочих дней со дня, следующего за днем представления в орган Федерального казначейства (составления органом Федерального казначейства) Уведомлений о поступлениях в иностранной валюте, </w:t>
      </w:r>
      <w:hyperlink r:id="rId152">
        <w:r>
          <w:rPr>
            <w:color w:val="0000FF"/>
          </w:rPr>
          <w:t>Уведомлений</w:t>
        </w:r>
      </w:hyperlink>
      <w: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по межрегиональному уточнению платежей), </w:t>
      </w:r>
      <w:hyperlink r:id="rId153">
        <w:r>
          <w:rPr>
            <w:color w:val="0000FF"/>
          </w:rPr>
          <w:t>Уведомлений</w:t>
        </w:r>
      </w:hyperlink>
      <w:r>
        <w:t xml:space="preserve"> о межрегиональном зачете, </w:t>
      </w:r>
      <w:hyperlink w:anchor="P590">
        <w:r>
          <w:rPr>
            <w:color w:val="0000FF"/>
          </w:rPr>
          <w:t>Справок</w:t>
        </w:r>
      </w:hyperlink>
      <w:r>
        <w:t xml:space="preserve">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E51D70" w:rsidRDefault="00E51D70">
      <w:pPr>
        <w:pStyle w:val="ConsPlusNormal"/>
        <w:spacing w:before="200"/>
        <w:ind w:firstLine="540"/>
        <w:jc w:val="both"/>
      </w:pPr>
      <w:r>
        <w:t>Операции по единому налоговому платежу осуществляются не позднее рабочего дня, следующего за днем представления в уполномоченный орган Федерального казначейства Распоряжений налогового органа.</w:t>
      </w:r>
    </w:p>
    <w:p w:rsidR="00E51D70" w:rsidRDefault="00E51D70">
      <w:pPr>
        <w:pStyle w:val="ConsPlusNormal"/>
        <w:spacing w:before="200"/>
        <w:ind w:firstLine="540"/>
        <w:jc w:val="both"/>
      </w:pPr>
      <w:r>
        <w:t xml:space="preserve">При этом </w:t>
      </w:r>
      <w:hyperlink r:id="rId154">
        <w:r>
          <w:rPr>
            <w:color w:val="0000FF"/>
          </w:rPr>
          <w:t>Уведомление</w:t>
        </w:r>
      </w:hyperlink>
      <w:r>
        <w:t xml:space="preserve"> об уточнении вида и принадлежности платежа, </w:t>
      </w:r>
      <w:hyperlink r:id="rId155">
        <w:r>
          <w:rPr>
            <w:color w:val="0000FF"/>
          </w:rPr>
          <w:t>Уведомление</w:t>
        </w:r>
      </w:hyperlink>
      <w:r>
        <w:t xml:space="preserve"> о межрегиональном зачете, Распоряжение налогового органа, поступившее в орган Федерального казначейства до 14:00 часов по местному времени, считается представленным текущим рабочем днем, поступившее после 14:00 часов по местному времени - следующим рабочим днем.</w:t>
      </w:r>
    </w:p>
    <w:p w:rsidR="00E51D70" w:rsidRDefault="00E51D70">
      <w:pPr>
        <w:pStyle w:val="ConsPlusNormal"/>
        <w:spacing w:before="200"/>
        <w:ind w:firstLine="540"/>
        <w:jc w:val="both"/>
      </w:pPr>
      <w:r>
        <w:t>Операции по уточнению платежей, ошибочно перечисленных в другой орган Федерального казначейства, по межрегиональному уточнению платежей производятся в срок, не превышающий 2-х рабочих дней со дня, следующего за днем представления в орган Федерального казначейства Реестра передаваемых (принимаемых) платежей с приложением распоряжений в пределах сумм поступлений за текущий операционный день, подлежащих перечислению в соответствующие бюджеты.</w:t>
      </w:r>
    </w:p>
    <w:p w:rsidR="00E51D70" w:rsidRDefault="00E51D70">
      <w:pPr>
        <w:pStyle w:val="ConsPlusNormal"/>
        <w:spacing w:before="200"/>
        <w:ind w:firstLine="540"/>
        <w:jc w:val="both"/>
      </w:pPr>
      <w:r>
        <w:t>Операции по перечислению (взысканию) средств из соответствующего бюджета осуществляются в срок, не превышающий 3-х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и подлежащих перечислению в соответствующие бюджеты.</w:t>
      </w:r>
    </w:p>
    <w:p w:rsidR="00E51D70" w:rsidRDefault="00E51D70">
      <w:pPr>
        <w:pStyle w:val="ConsPlusNormal"/>
        <w:spacing w:before="200"/>
        <w:ind w:firstLine="540"/>
        <w:jc w:val="both"/>
      </w:pPr>
      <w:r>
        <w:t>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осуществляются начиная со дня, указанного в решении финансового органа о применении бюджетных мер принуждения.</w:t>
      </w:r>
    </w:p>
    <w:p w:rsidR="00E51D70" w:rsidRDefault="00E51D70">
      <w:pPr>
        <w:pStyle w:val="ConsPlusNormal"/>
        <w:spacing w:before="200"/>
        <w:ind w:firstLine="540"/>
        <w:jc w:val="both"/>
      </w:pPr>
      <w:r>
        <w:t>Для обеспечения взыскания средств из соответствующего бюджета орган Федерального казначейства направляет в уполномоченный орган Федерального казначейства документы на перечисление (взыскание) из бюджетов.</w:t>
      </w:r>
    </w:p>
    <w:p w:rsidR="00E51D70" w:rsidRDefault="00E51D70">
      <w:pPr>
        <w:pStyle w:val="ConsPlusNormal"/>
        <w:spacing w:before="200"/>
        <w:ind w:firstLine="540"/>
        <w:jc w:val="both"/>
      </w:pPr>
      <w:r>
        <w:t xml:space="preserve">При поступлении документов на перечисление (взыскание) из бюджетов уполномоченный орган Федерального казначейства не позднее дня, следующего за днем их получения, осуществляет </w:t>
      </w:r>
      <w:r>
        <w:lastRenderedPageBreak/>
        <w:t>перечисление денежных средств, необходимых для осуществления взыскания, на счет органа Федерального казначейства в пределах сумм поступлений за текущий операционный день, подлежащих перечислению в соответствующие бюджеты, с отражением по кодам видов доходов классификации доходов бюджетов, предусмотренным для отражения перечислений для осуществления возврата (зачета) излишне уплаченных или излишне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с указанием кода главного администратора поступлений в бюджет - финансового органа субъекта Российской Федерации (муниципального образования).</w:t>
      </w:r>
    </w:p>
    <w:p w:rsidR="00E51D70" w:rsidRDefault="00E51D70">
      <w:pPr>
        <w:pStyle w:val="ConsPlusNormal"/>
        <w:spacing w:before="200"/>
        <w:ind w:firstLine="540"/>
        <w:jc w:val="both"/>
      </w:pPr>
      <w:r>
        <w:t>Зачет (уточнение, перечисление (взыскание) из бюджетов, перечисление излишне распределенных сумм), перечисление средств, необходимых для осуществления взыскания, осуществляется исходя из законодательно установленных нормативов распределения поступлений.</w:t>
      </w:r>
    </w:p>
    <w:p w:rsidR="00E51D70" w:rsidRDefault="00E51D70">
      <w:pPr>
        <w:pStyle w:val="ConsPlusNormal"/>
        <w:spacing w:before="200"/>
        <w:ind w:firstLine="540"/>
        <w:jc w:val="both"/>
      </w:pPr>
      <w:r>
        <w:t>Недостаточность поступлений в какой-либо бюджет за текущий операционный день является основанием для частичного исполнения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а также основанием:</w:t>
      </w:r>
    </w:p>
    <w:p w:rsidR="00E51D70" w:rsidRDefault="00E51D70">
      <w:pPr>
        <w:pStyle w:val="ConsPlusNormal"/>
        <w:spacing w:before="200"/>
        <w:ind w:firstLine="540"/>
        <w:jc w:val="both"/>
      </w:pPr>
      <w:r>
        <w:t>для перечисления органом Федерального казначейства средств, необходимых для осуществления уточнения, зачета, перерасчета, перечисления излишне распределенных сумм, с единых счетов соответствующих бюджетов;</w:t>
      </w:r>
    </w:p>
    <w:p w:rsidR="00E51D70" w:rsidRDefault="00E51D70">
      <w:pPr>
        <w:pStyle w:val="ConsPlusNormal"/>
        <w:spacing w:before="200"/>
        <w:ind w:firstLine="540"/>
        <w:jc w:val="both"/>
      </w:pPr>
      <w:r>
        <w:t>для осуществления перечислений (взысканий) из бюджетов, перечислений средств, необходимых для осуществления взыскания, в последующие дни в пределах сумм, подлежащих перечислению в соответствующие бюджеты в соответствии с нормативами распределения, действующими в текущем финансовом году.</w:t>
      </w:r>
    </w:p>
    <w:p w:rsidR="00E51D70" w:rsidRDefault="00E51D70">
      <w:pPr>
        <w:pStyle w:val="ConsPlusNormal"/>
        <w:spacing w:before="200"/>
        <w:ind w:firstLine="540"/>
        <w:jc w:val="both"/>
      </w:pPr>
      <w:r>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E51D70" w:rsidRDefault="00E51D70">
      <w:pPr>
        <w:pStyle w:val="ConsPlusNormal"/>
        <w:spacing w:before="200"/>
        <w:ind w:firstLine="540"/>
        <w:jc w:val="both"/>
      </w:pPr>
      <w:r>
        <w:t>Сумма не произведенных в текущем операционном дне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(их остаток) учитывается при распределении поступлений между бюджетами в следующий операционный день.</w:t>
      </w:r>
    </w:p>
    <w:p w:rsidR="00E51D70" w:rsidRDefault="00E51D70">
      <w:pPr>
        <w:pStyle w:val="ConsPlusNormal"/>
        <w:jc w:val="both"/>
      </w:pPr>
      <w:r>
        <w:t xml:space="preserve">(п. 27 в ред. </w:t>
      </w:r>
      <w:hyperlink r:id="rId156">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 xml:space="preserve">28. Возврат плательщикам излишне уплаченных (взысканных) сумм, за исключением единого налогового платежа, подлежащих возмещению сумм,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сумм процентов, начисленных на излишне взысканные суммы (далее - возврат сумм поступлений), осуществляется на основании </w:t>
      </w:r>
      <w:hyperlink r:id="rId157">
        <w:r>
          <w:rPr>
            <w:color w:val="0000FF"/>
          </w:rPr>
          <w:t>Заявок</w:t>
        </w:r>
      </w:hyperlink>
      <w:r>
        <w:t xml:space="preserve"> на возврат, представленных администраторами поступлений в бюджеты, в срок, не превышающий 3-х рабочих дней, следующих за днем их представления в орган Федерального казначейства, исходя из сумм поступлений, подлежащих перечислению в бюджеты, в соответствии с настоящим Порядком.</w:t>
      </w:r>
    </w:p>
    <w:p w:rsidR="00E51D70" w:rsidRDefault="00E51D70">
      <w:pPr>
        <w:pStyle w:val="ConsPlusNormal"/>
        <w:spacing w:before="200"/>
        <w:ind w:firstLine="540"/>
        <w:jc w:val="both"/>
      </w:pPr>
      <w:r>
        <w:t xml:space="preserve">Возврат сумм единого налогового платежа осуществляется на основании </w:t>
      </w:r>
      <w:hyperlink r:id="rId158">
        <w:r>
          <w:rPr>
            <w:color w:val="0000FF"/>
          </w:rPr>
          <w:t>Заявок</w:t>
        </w:r>
      </w:hyperlink>
      <w:r>
        <w:t xml:space="preserve"> на возврат, представленных администратором поступлений в бюджет - налоговым органом в уполномоченный орган Федерального казначейства, не позднее рабочего дня, следующего за днем их представления, в соответствии с настоящим Порядком.</w:t>
      </w:r>
    </w:p>
    <w:p w:rsidR="00E51D70" w:rsidRDefault="00E51D70">
      <w:pPr>
        <w:pStyle w:val="ConsPlusNormal"/>
        <w:spacing w:before="200"/>
        <w:ind w:firstLine="540"/>
        <w:jc w:val="both"/>
      </w:pPr>
      <w:r>
        <w:t xml:space="preserve">При этом </w:t>
      </w:r>
      <w:hyperlink r:id="rId159">
        <w:r>
          <w:rPr>
            <w:color w:val="0000FF"/>
          </w:rPr>
          <w:t>Заявки</w:t>
        </w:r>
      </w:hyperlink>
      <w:r>
        <w:t xml:space="preserve"> на возврат, поступившие в орган Федерального казначейства до 14:00 часов по местному времени, считаются представленными текущим рабочим днем, поступившие после 14:00 часов по местному времени - следующим рабочим днем.</w:t>
      </w:r>
    </w:p>
    <w:p w:rsidR="00E51D70" w:rsidRDefault="00E51D70">
      <w:pPr>
        <w:pStyle w:val="ConsPlusNormal"/>
        <w:spacing w:before="200"/>
        <w:ind w:firstLine="540"/>
        <w:jc w:val="both"/>
      </w:pPr>
      <w:r>
        <w:t xml:space="preserve">Принятые к исполнению органом Федерального казначейства от администраторов поступлений в бюджет </w:t>
      </w:r>
      <w:hyperlink r:id="rId160">
        <w:r>
          <w:rPr>
            <w:color w:val="0000FF"/>
          </w:rPr>
          <w:t>Заявки</w:t>
        </w:r>
      </w:hyperlink>
      <w:r>
        <w:t xml:space="preserve"> на возврат, составленные им </w:t>
      </w:r>
      <w:hyperlink r:id="rId161">
        <w:r>
          <w:rPr>
            <w:color w:val="0000FF"/>
          </w:rPr>
          <w:t>Заявки</w:t>
        </w:r>
      </w:hyperlink>
      <w:r>
        <w:t xml:space="preserve"> на возврат, </w:t>
      </w:r>
      <w:hyperlink r:id="rId162">
        <w:r>
          <w:rPr>
            <w:color w:val="0000FF"/>
          </w:rPr>
          <w:t>Уведомления</w:t>
        </w:r>
      </w:hyperlink>
      <w:r>
        <w:t xml:space="preserve"> о </w:t>
      </w:r>
      <w:r>
        <w:lastRenderedPageBreak/>
        <w:t xml:space="preserve">межрегиональном зачете, а также операции по их исполнению за текущий операционный день отражаются в Ведомости учета возвратов (перечислений) по форме согласно </w:t>
      </w:r>
      <w:hyperlink w:anchor="P2224">
        <w:r>
          <w:rPr>
            <w:color w:val="0000FF"/>
          </w:rPr>
          <w:t>приложению N 11</w:t>
        </w:r>
      </w:hyperlink>
      <w:r>
        <w:t xml:space="preserve"> к настоящему Порядку (код формы по КФД 0531462) (далее - Ведомость учета возвратов (перечислений) с подведением итогов по каждому коду бюджетной классификации в разрезе кодов </w:t>
      </w:r>
      <w:hyperlink r:id="rId163">
        <w:r>
          <w:rPr>
            <w:color w:val="0000FF"/>
          </w:rPr>
          <w:t>ОКТМО</w:t>
        </w:r>
      </w:hyperlink>
      <w:r>
        <w:t>.</w:t>
      </w:r>
    </w:p>
    <w:p w:rsidR="00E51D70" w:rsidRDefault="00E51D70">
      <w:pPr>
        <w:pStyle w:val="ConsPlusNormal"/>
        <w:spacing w:before="200"/>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E51D70" w:rsidRDefault="00E51D70">
      <w:pPr>
        <w:pStyle w:val="ConsPlusNormal"/>
        <w:spacing w:before="200"/>
        <w:ind w:firstLine="540"/>
        <w:jc w:val="both"/>
      </w:pPr>
      <w:r>
        <w:t>Возможность осуществления возврата (перечисления) сумм поступлений из бюджетов в течение текущего операционного дня определяется после завершения операций, проведенных с учетом документов операционного дня, указанных в настоящей главе,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E51D70" w:rsidRDefault="00E51D70">
      <w:pPr>
        <w:pStyle w:val="ConsPlusNormal"/>
        <w:spacing w:before="200"/>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E51D70" w:rsidRDefault="00E51D70">
      <w:pPr>
        <w:pStyle w:val="ConsPlusNormal"/>
        <w:spacing w:before="200"/>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E51D70" w:rsidRDefault="00E51D70">
      <w:pPr>
        <w:pStyle w:val="ConsPlusNormal"/>
        <w:jc w:val="both"/>
      </w:pPr>
      <w:r>
        <w:t xml:space="preserve">(п. 28 в ред. </w:t>
      </w:r>
      <w:hyperlink r:id="rId164">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29.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E51D70" w:rsidRDefault="00E51D70">
      <w:pPr>
        <w:pStyle w:val="ConsPlusNormal"/>
        <w:jc w:val="both"/>
      </w:pPr>
      <w:r>
        <w:t xml:space="preserve">(в ред. </w:t>
      </w:r>
      <w:hyperlink r:id="rId165">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 xml:space="preserve">В случае возврата из бюджетов бюджетной системы Российской Федерации сумм платежей, подлежащих проверке обоснованности возврата, администраторы доходов бюджета в реквизитах документа - основания </w:t>
      </w:r>
      <w:hyperlink r:id="rId166">
        <w:r>
          <w:rPr>
            <w:color w:val="0000FF"/>
          </w:rPr>
          <w:t>Заявки</w:t>
        </w:r>
      </w:hyperlink>
      <w:r>
        <w:t xml:space="preserve"> на возврат указывают реквизиты распоряжения плательщика (платежного поручения на общую сумму с реестром) или </w:t>
      </w:r>
      <w:hyperlink r:id="rId167">
        <w:r>
          <w:rPr>
            <w:color w:val="0000FF"/>
          </w:rPr>
          <w:t>Заявки</w:t>
        </w:r>
      </w:hyperlink>
      <w:r>
        <w:t xml:space="preserve"> на возврат, </w:t>
      </w:r>
      <w:hyperlink w:anchor="P590">
        <w:r>
          <w:rPr>
            <w:color w:val="0000FF"/>
          </w:rPr>
          <w:t>Справки</w:t>
        </w:r>
      </w:hyperlink>
      <w:r>
        <w:t xml:space="preserve"> органа Федерального казначейства, сформированных до 1 января 2021 г., подтверждающих перечисление (взыскание) или поступление денежных средств в бюджетную систему Российской Федерации в рамках одного счета органа Федерального казначейства (далее соответственно - внутриказначейская операция, документы, подтверждающие факт зачисления платежа).</w:t>
      </w:r>
    </w:p>
    <w:p w:rsidR="00E51D70" w:rsidRDefault="00E51D70">
      <w:pPr>
        <w:pStyle w:val="ConsPlusNormal"/>
        <w:jc w:val="both"/>
      </w:pPr>
      <w:r>
        <w:t xml:space="preserve">(в ред. </w:t>
      </w:r>
      <w:hyperlink r:id="rId168">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 xml:space="preserve">В случае возврата платежа физического лица, включенного в платежное поручение на общую сумму с реестром, в реквизитах документа-основания </w:t>
      </w:r>
      <w:hyperlink r:id="rId169">
        <w:r>
          <w:rPr>
            <w:color w:val="0000FF"/>
          </w:rPr>
          <w:t>Заявки</w:t>
        </w:r>
      </w:hyperlink>
      <w:r>
        <w:t xml:space="preserve"> на возврат указываются номер платежного поручения на общую сумму с реестром и номер строки в реестре, разделенные между собой знаком "/".</w:t>
      </w:r>
    </w:p>
    <w:p w:rsidR="00E51D70" w:rsidRDefault="00E51D70">
      <w:pPr>
        <w:pStyle w:val="ConsPlusNormal"/>
        <w:spacing w:before="200"/>
        <w:ind w:firstLine="540"/>
        <w:jc w:val="both"/>
      </w:pPr>
      <w:r>
        <w:t>Орган Федерального казначейства проверяет обоснованность возврата сумм поступлений по указанным платежам по следующим направлениям:</w:t>
      </w:r>
    </w:p>
    <w:p w:rsidR="00E51D70" w:rsidRDefault="00E51D70">
      <w:pPr>
        <w:pStyle w:val="ConsPlusNormal"/>
        <w:spacing w:before="200"/>
        <w:ind w:firstLine="540"/>
        <w:jc w:val="both"/>
      </w:pPr>
      <w:r>
        <w:t>соблюдение сроков возврата платежей, подлежащих проверке обоснованности возврата (при наличии);</w:t>
      </w:r>
    </w:p>
    <w:p w:rsidR="00E51D70" w:rsidRDefault="00E51D70">
      <w:pPr>
        <w:pStyle w:val="ConsPlusNormal"/>
        <w:jc w:val="both"/>
      </w:pPr>
      <w:r>
        <w:t xml:space="preserve">(абзац введен </w:t>
      </w:r>
      <w:hyperlink r:id="rId170">
        <w:r>
          <w:rPr>
            <w:color w:val="0000FF"/>
          </w:rPr>
          <w:t>Приказом</w:t>
        </w:r>
      </w:hyperlink>
      <w:r>
        <w:t xml:space="preserve"> Минфина России от 15.12.2020 N 307н)</w:t>
      </w:r>
    </w:p>
    <w:p w:rsidR="00E51D70" w:rsidRDefault="00E51D70">
      <w:pPr>
        <w:pStyle w:val="ConsPlusNormal"/>
        <w:spacing w:before="200"/>
        <w:ind w:firstLine="540"/>
        <w:jc w:val="both"/>
      </w:pPr>
      <w:r>
        <w:t xml:space="preserve">наличие в органе Федерального казначейства документов, указанных в реквизитах документа-основания </w:t>
      </w:r>
      <w:hyperlink r:id="rId171">
        <w:r>
          <w:rPr>
            <w:color w:val="0000FF"/>
          </w:rPr>
          <w:t>Заявки</w:t>
        </w:r>
      </w:hyperlink>
      <w:r>
        <w:t xml:space="preserve"> на возврат, подтверждающих факт зачисления платежа;</w:t>
      </w:r>
    </w:p>
    <w:p w:rsidR="00E51D70" w:rsidRDefault="00E51D70">
      <w:pPr>
        <w:pStyle w:val="ConsPlusNormal"/>
        <w:spacing w:before="200"/>
        <w:ind w:firstLine="540"/>
        <w:jc w:val="both"/>
      </w:pPr>
      <w:r>
        <w:t xml:space="preserve">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(при его наличии),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(при его наличии) и </w:t>
      </w:r>
      <w:r>
        <w:lastRenderedPageBreak/>
        <w:t xml:space="preserve">наименование), указанным в реквизитах, предназначенных для указания информации о получателе платежа (далее - реквизиты получателя платежа) </w:t>
      </w:r>
      <w:hyperlink r:id="rId172">
        <w:r>
          <w:rPr>
            <w:color w:val="0000FF"/>
          </w:rPr>
          <w:t>Заявки</w:t>
        </w:r>
      </w:hyperlink>
      <w:r>
        <w:t xml:space="preserve"> на возврат;</w:t>
      </w:r>
    </w:p>
    <w:p w:rsidR="00E51D70" w:rsidRDefault="00E51D70">
      <w:pPr>
        <w:pStyle w:val="ConsPlusNormal"/>
        <w:jc w:val="both"/>
      </w:pPr>
      <w:r>
        <w:t xml:space="preserve">(в ред. </w:t>
      </w:r>
      <w:hyperlink r:id="rId173">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 xml:space="preserve">соответствие реквизитов плательщика (ИНН (при его наличии) и наименование), указанных в соответствующих строках реестра, прилагаемого к платежному поручению на общую сумму с реестром, реквизитам получателя (ИНН (при его наличии) и наименование), указанным в реквизитах получателя платежа </w:t>
      </w:r>
      <w:hyperlink r:id="rId174">
        <w:r>
          <w:rPr>
            <w:color w:val="0000FF"/>
          </w:rPr>
          <w:t>Заявки</w:t>
        </w:r>
      </w:hyperlink>
      <w:r>
        <w:t xml:space="preserve"> на возврат, при условии указания в реквизитах документа-основания </w:t>
      </w:r>
      <w:hyperlink r:id="rId175">
        <w:r>
          <w:rPr>
            <w:color w:val="0000FF"/>
          </w:rPr>
          <w:t>Заявки</w:t>
        </w:r>
      </w:hyperlink>
      <w:r>
        <w:t xml:space="preserve"> на возврат реквизитов платежного поручения на общую сумму с реестром;</w:t>
      </w:r>
    </w:p>
    <w:p w:rsidR="00E51D70" w:rsidRDefault="00E51D70">
      <w:pPr>
        <w:pStyle w:val="ConsPlusNormal"/>
        <w:jc w:val="both"/>
      </w:pPr>
      <w:r>
        <w:t xml:space="preserve">(в ред. </w:t>
      </w:r>
      <w:hyperlink r:id="rId176">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 xml:space="preserve">непревышение суммы возврата, указанной в </w:t>
      </w:r>
      <w:hyperlink r:id="rId177">
        <w:r>
          <w:rPr>
            <w:color w:val="0000FF"/>
          </w:rPr>
          <w:t>Заявке</w:t>
        </w:r>
      </w:hyperlink>
      <w:r>
        <w:t xml:space="preserve"> на возврат, над суммой распоряжения (суммой платежа физического лица, указанной в строке реестра, прилагаемого к платежному поручению на общую сумму с реестром) с учетом ранее исполненных возвратов и уточнений.</w:t>
      </w:r>
    </w:p>
    <w:p w:rsidR="00E51D70" w:rsidRDefault="00E51D70">
      <w:pPr>
        <w:pStyle w:val="ConsPlusNormal"/>
        <w:spacing w:before="200"/>
        <w:ind w:firstLine="540"/>
        <w:jc w:val="both"/>
      </w:pPr>
      <w: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E51D70" w:rsidRDefault="00E51D70">
      <w:pPr>
        <w:pStyle w:val="ConsPlusNormal"/>
        <w:spacing w:before="200"/>
        <w:ind w:firstLine="540"/>
        <w:jc w:val="both"/>
      </w:pPr>
      <w:r>
        <w:t xml:space="preserve">В случае отсутствия вышеуказанных обоснований возврата орган Федерального казначейства отказывает в приеме к исполнению </w:t>
      </w:r>
      <w:hyperlink r:id="rId178">
        <w:r>
          <w:rPr>
            <w:color w:val="0000FF"/>
          </w:rPr>
          <w:t>Заявки</w:t>
        </w:r>
      </w:hyperlink>
      <w:r>
        <w:t xml:space="preserve"> на возврат, с указанием причины отказа.</w:t>
      </w:r>
    </w:p>
    <w:p w:rsidR="00E51D70" w:rsidRDefault="00E51D70">
      <w:pPr>
        <w:pStyle w:val="ConsPlusNormal"/>
        <w:spacing w:before="200"/>
        <w:ind w:firstLine="540"/>
        <w:jc w:val="both"/>
      </w:pPr>
      <w:r>
        <w:t xml:space="preserve">В случае если </w:t>
      </w:r>
      <w:hyperlink r:id="rId179">
        <w:r>
          <w:rPr>
            <w:color w:val="0000FF"/>
          </w:rPr>
          <w:t>Заявка</w:t>
        </w:r>
      </w:hyperlink>
      <w:r>
        <w:t xml:space="preserve"> на возврат не принята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w:t>
      </w:r>
      <w:hyperlink r:id="rId180">
        <w:r>
          <w:rPr>
            <w:color w:val="0000FF"/>
          </w:rPr>
          <w:t>Заявку</w:t>
        </w:r>
      </w:hyperlink>
      <w:r>
        <w:t xml:space="preserve"> на возврат с одновременным приложением подтверждающих документов.</w:t>
      </w:r>
    </w:p>
    <w:p w:rsidR="00E51D70" w:rsidRDefault="00E51D70">
      <w:pPr>
        <w:pStyle w:val="ConsPlusNormal"/>
        <w:spacing w:before="200"/>
        <w:ind w:firstLine="540"/>
        <w:jc w:val="both"/>
      </w:pPr>
      <w:r>
        <w:t xml:space="preserve">Орган Федерального казначейства принимает </w:t>
      </w:r>
      <w:hyperlink r:id="rId181">
        <w:r>
          <w:rPr>
            <w:color w:val="0000FF"/>
          </w:rPr>
          <w:t>Заявку</w:t>
        </w:r>
      </w:hyperlink>
      <w:r>
        <w:t xml:space="preserve"> на возврат к исполнению после подтверждения обоснованности возврата.</w:t>
      </w:r>
    </w:p>
    <w:p w:rsidR="00E51D70" w:rsidRDefault="00E51D70">
      <w:pPr>
        <w:pStyle w:val="ConsPlusNormal"/>
        <w:spacing w:before="200"/>
        <w:ind w:firstLine="540"/>
        <w:jc w:val="both"/>
      </w:pPr>
      <w:r>
        <w:t>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 а также при необходимости подтверждения права плательщика на возврат - документы, подтверждающие право плательщика на возврат денежных средств в случае изменения данных плательщика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(далее - документы, подтверждающие право плательщика на возврат).</w:t>
      </w:r>
    </w:p>
    <w:p w:rsidR="00E51D70" w:rsidRDefault="00E51D70">
      <w:pPr>
        <w:pStyle w:val="ConsPlusNormal"/>
        <w:jc w:val="both"/>
      </w:pPr>
      <w:r>
        <w:t xml:space="preserve">(в ред. </w:t>
      </w:r>
      <w:hyperlink r:id="rId182">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 xml:space="preserve">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w:t>
      </w:r>
      <w:hyperlink r:id="rId183">
        <w:r>
          <w:rPr>
            <w:color w:val="0000FF"/>
          </w:rPr>
          <w:t>Заявке</w:t>
        </w:r>
      </w:hyperlink>
      <w:r>
        <w:t xml:space="preserve"> на возврат прилагается копия вынесенного судебного акта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несвоевременный возврат государственной пошлины плательщику (далее - документы, подтверждающие несвоевременный возврат денежных средств плательщику).</w:t>
      </w:r>
    </w:p>
    <w:p w:rsidR="00E51D70" w:rsidRDefault="00E51D70">
      <w:pPr>
        <w:pStyle w:val="ConsPlusNormal"/>
        <w:jc w:val="both"/>
      </w:pPr>
      <w:r>
        <w:t xml:space="preserve">(абзац введен </w:t>
      </w:r>
      <w:hyperlink r:id="rId184">
        <w:r>
          <w:rPr>
            <w:color w:val="0000FF"/>
          </w:rPr>
          <w:t>Приказом</w:t>
        </w:r>
      </w:hyperlink>
      <w:r>
        <w:t xml:space="preserve"> Минфина России от 15.12.2020 N 307н)</w:t>
      </w:r>
    </w:p>
    <w:p w:rsidR="00E51D70" w:rsidRDefault="00E51D70">
      <w:pPr>
        <w:pStyle w:val="ConsPlusNormal"/>
        <w:spacing w:before="200"/>
        <w:ind w:firstLine="540"/>
        <w:jc w:val="both"/>
      </w:pPr>
      <w:r>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E51D70" w:rsidRDefault="00E51D70">
      <w:pPr>
        <w:pStyle w:val="ConsPlusNormal"/>
        <w:jc w:val="both"/>
      </w:pPr>
      <w:r>
        <w:t xml:space="preserve">(в ред. </w:t>
      </w:r>
      <w:hyperlink r:id="rId185">
        <w:r>
          <w:rPr>
            <w:color w:val="0000FF"/>
          </w:rPr>
          <w:t>Приказа</w:t>
        </w:r>
      </w:hyperlink>
      <w:r>
        <w:t xml:space="preserve"> Минфина России от 15.12.2020 N 307н)</w:t>
      </w:r>
    </w:p>
    <w:p w:rsidR="00E51D70" w:rsidRDefault="00E51D70">
      <w:pPr>
        <w:pStyle w:val="ConsPlusNormal"/>
        <w:spacing w:before="200"/>
        <w:ind w:firstLine="540"/>
        <w:jc w:val="both"/>
      </w:pPr>
      <w:r>
        <w:lastRenderedPageBreak/>
        <w:t>Документы, подтверждающие право плательщика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w:t>
      </w:r>
    </w:p>
    <w:p w:rsidR="00E51D70" w:rsidRDefault="00E51D70">
      <w:pPr>
        <w:pStyle w:val="ConsPlusNormal"/>
        <w:spacing w:before="200"/>
        <w:ind w:firstLine="540"/>
        <w:jc w:val="both"/>
      </w:pPr>
      <w:r>
        <w:t xml:space="preserve">Документы, подтверждающие факт уплаты платежа и документы, подтверждающие право плательщика на возврат, документы, позволяющие идентифицировать ФИО плательщика - физического лица, документы, подтверждающие несвоевременный возврат денежных средств плательщику, прилагаются к </w:t>
      </w:r>
      <w:hyperlink r:id="rId186">
        <w:r>
          <w:rPr>
            <w:color w:val="0000FF"/>
          </w:rPr>
          <w:t>Заявке</w:t>
        </w:r>
      </w:hyperlink>
      <w:r>
        <w:t xml:space="preserve"> на возврат и направляются администратором доходов бюджета в орган Федерального казначейства:</w:t>
      </w:r>
    </w:p>
    <w:p w:rsidR="00E51D70" w:rsidRDefault="00E51D70">
      <w:pPr>
        <w:pStyle w:val="ConsPlusNormal"/>
        <w:jc w:val="both"/>
      </w:pPr>
      <w:r>
        <w:t xml:space="preserve">(в ред. </w:t>
      </w:r>
      <w:hyperlink r:id="rId187">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 xml:space="preserve">при бумажном документообороте между органом Федерального казначейства и администратором доходов бюджета - в форме копии бумажного документа, подписанной подписью руководителя или уполномоченного им лица с правом первой или второй подписи, соответствующей образцам, имеющимся в </w:t>
      </w:r>
      <w:hyperlink r:id="rId188">
        <w:r>
          <w:rPr>
            <w:color w:val="0000FF"/>
          </w:rPr>
          <w:t>Карточке</w:t>
        </w:r>
      </w:hyperlink>
      <w:r>
        <w:t xml:space="preserve"> образцов подписей (код формы по КФД 0531753) администратора доходов бюджета, с указанием должности, расшифровки подписи и даты. </w:t>
      </w:r>
      <w:hyperlink r:id="rId189">
        <w:r>
          <w:rPr>
            <w:color w:val="0000FF"/>
          </w:rPr>
          <w:t>Заявка</w:t>
        </w:r>
      </w:hyperlink>
      <w:r>
        <w:t xml:space="preserve"> на возврат подписывается подписью руководителя (уполномоченного им лица) с правом первой подписи и подписью главного бухгалтера (иного уполномоченного руководителем лица) с правом второй подписи, указанных в представленной администратором доходов бюджета </w:t>
      </w:r>
      <w:hyperlink r:id="rId190">
        <w:r>
          <w:rPr>
            <w:color w:val="0000FF"/>
          </w:rPr>
          <w:t>Карточке</w:t>
        </w:r>
      </w:hyperlink>
      <w:r>
        <w:t xml:space="preserve"> образцов подписей (код формы по КФД 0531753);</w:t>
      </w:r>
    </w:p>
    <w:p w:rsidR="00E51D70" w:rsidRDefault="00E51D70">
      <w:pPr>
        <w:pStyle w:val="ConsPlusNormal"/>
        <w:spacing w:before="200"/>
        <w:ind w:firstLine="540"/>
        <w:jc w:val="both"/>
      </w:pPr>
      <w:r>
        <w:t xml:space="preserve">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w:t>
      </w:r>
      <w:hyperlink r:id="rId191">
        <w:r>
          <w:rPr>
            <w:color w:val="0000FF"/>
          </w:rPr>
          <w:t>Заявка</w:t>
        </w:r>
      </w:hyperlink>
      <w:r>
        <w:t xml:space="preserve"> на возврат с приложениями подписывается усиленной квалифицированной электронной подписью руководителя (уполномоченного им лица) и главного бухгалтера (иного уполномоченного руководителем лица), которые в соответствии с представленной администратором доходов бюджета </w:t>
      </w:r>
      <w:hyperlink r:id="rId192">
        <w:r>
          <w:rPr>
            <w:color w:val="0000FF"/>
          </w:rPr>
          <w:t>Карточкой</w:t>
        </w:r>
      </w:hyperlink>
      <w:r>
        <w:t xml:space="preserve"> образцов подписей (код формы по КФД 0531753) наделены правом первой и второй подписи соответственно.</w:t>
      </w:r>
    </w:p>
    <w:p w:rsidR="00E51D70" w:rsidRDefault="00E51D70">
      <w:pPr>
        <w:pStyle w:val="ConsPlusNormal"/>
        <w:spacing w:before="200"/>
        <w:ind w:firstLine="540"/>
        <w:jc w:val="both"/>
      </w:pPr>
      <w:r>
        <w:t xml:space="preserve">При приеме документов, подтверждающих факт уплаты платежа,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от администратора доходов бюджета, орган Федерального казначейства осуществляет проверку наличия в документах подписи руководителя или уполномоченного им лица с правом первой подписи или второй подписи с указанием должности и расшифровки подписи, а также соответствия подписей данных лиц образцам, имеющимся в </w:t>
      </w:r>
      <w:hyperlink r:id="rId193">
        <w:r>
          <w:rPr>
            <w:color w:val="0000FF"/>
          </w:rPr>
          <w:t>Карточке</w:t>
        </w:r>
      </w:hyperlink>
      <w:r>
        <w:t xml:space="preserve"> образцов подписей (код формы по КФД 0531753) администратора доходов бюджета.</w:t>
      </w:r>
    </w:p>
    <w:p w:rsidR="00E51D70" w:rsidRDefault="00E51D70">
      <w:pPr>
        <w:pStyle w:val="ConsPlusNormal"/>
        <w:jc w:val="both"/>
      </w:pPr>
      <w:r>
        <w:t xml:space="preserve">(в ред. </w:t>
      </w:r>
      <w:hyperlink r:id="rId194">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Копии документов плательщика - физического лица должны быть подписаны на каждом листе руководителем или уполномоченным им лицом с правом первой или второй подписи с указанием должности и расшифровки подписи.</w:t>
      </w:r>
    </w:p>
    <w:p w:rsidR="00E51D70" w:rsidRDefault="00E51D70">
      <w:pPr>
        <w:pStyle w:val="ConsPlusNormal"/>
        <w:jc w:val="both"/>
      </w:pPr>
      <w:r>
        <w:t xml:space="preserve">(в ред. </w:t>
      </w:r>
      <w:hyperlink r:id="rId195">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 xml:space="preserve">В случае если форма или содержание документов, подтверждающих факт уплаты платежа, и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не соответствуют указанным требованиям или подписи администратора доходов бюджета на указанных документах будут признаны не соответствующими образцам, имеющимся в </w:t>
      </w:r>
      <w:hyperlink r:id="rId196">
        <w:r>
          <w:rPr>
            <w:color w:val="0000FF"/>
          </w:rPr>
          <w:t>Карточке</w:t>
        </w:r>
      </w:hyperlink>
      <w:r>
        <w:t xml:space="preserve"> образцов подписей (код формы по КФД 0531753),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w:t>
      </w:r>
      <w:hyperlink r:id="rId197">
        <w:r>
          <w:rPr>
            <w:color w:val="0000FF"/>
          </w:rPr>
          <w:t>Заявки</w:t>
        </w:r>
      </w:hyperlink>
      <w:r>
        <w:t xml:space="preserve"> на возврат в соответствии с </w:t>
      </w:r>
      <w:hyperlink r:id="rId198">
        <w:r>
          <w:rPr>
            <w:color w:val="0000FF"/>
          </w:rPr>
          <w:t>Правилами</w:t>
        </w:r>
      </w:hyperlink>
      <w:r>
        <w:t xml:space="preserve"> организации и функционирования системы казначейских платежей.</w:t>
      </w:r>
    </w:p>
    <w:p w:rsidR="00E51D70" w:rsidRDefault="00E51D70">
      <w:pPr>
        <w:pStyle w:val="ConsPlusNormal"/>
        <w:jc w:val="both"/>
      </w:pPr>
      <w:r>
        <w:t xml:space="preserve">(в ред. </w:t>
      </w:r>
      <w:hyperlink r:id="rId199">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 xml:space="preserve">В случае ошибочного двойного перечисления денежных средств на счет органа Федерального казначейства по вине банка, организации федеральной почтовой связи, Федеральной службы судебных приставов возврат суммы платежа банку, организации федеральной почтовой связи, Федеральной службе судебных приставов осуществляется при условии подтверждения органом Федерального казначейства факта двойного зачисления денежных средств со счета банка, организации федеральной почтовой связи, Федеральной службы судебных приставов. В качестве </w:t>
      </w:r>
      <w:r>
        <w:lastRenderedPageBreak/>
        <w:t xml:space="preserve">документа, подтверждающего право плательщика на возврат, к </w:t>
      </w:r>
      <w:hyperlink r:id="rId200">
        <w:r>
          <w:rPr>
            <w:color w:val="0000FF"/>
          </w:rPr>
          <w:t>Заявке</w:t>
        </w:r>
      </w:hyperlink>
      <w:r>
        <w:t xml:space="preserve"> на возврат прилагается копия письма банка, организации федеральной почтовой связи, Федеральной службы судебных приставов, направленного в адрес администратора доходов бюджета с указанием причин ошибочного перечисления средств.</w:t>
      </w:r>
    </w:p>
    <w:p w:rsidR="00E51D70" w:rsidRDefault="00E51D70">
      <w:pPr>
        <w:pStyle w:val="ConsPlusNormal"/>
        <w:jc w:val="both"/>
      </w:pPr>
      <w:r>
        <w:t xml:space="preserve">(в ред. </w:t>
      </w:r>
      <w:hyperlink r:id="rId201">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 xml:space="preserve">30. В случае реорганизации администратора доходов бюджета для возврата сумм по платежам, зачисленным в бюджетную систему Российской Федерации в период до реорганизации администратора доходов бюджета на счета других органов Федерального казначейства, правопреемник не менее чем за пять рабочих дней до представления </w:t>
      </w:r>
      <w:hyperlink r:id="rId202">
        <w:r>
          <w:rPr>
            <w:color w:val="0000FF"/>
          </w:rPr>
          <w:t>Заявки</w:t>
        </w:r>
      </w:hyperlink>
      <w:r>
        <w:t xml:space="preserve"> на возврат направляет в орган Федерального казначейства, в котором ему открыт соответствующий лицевой счет, письменный запрос о подтверждении факта зачисления платежа на счета органов Федерального казначейства с приложением копии распоряжения (распоряжения физического лица).</w:t>
      </w:r>
    </w:p>
    <w:p w:rsidR="00E51D70" w:rsidRDefault="00E51D70">
      <w:pPr>
        <w:pStyle w:val="ConsPlusNormal"/>
        <w:jc w:val="both"/>
      </w:pPr>
      <w:r>
        <w:t xml:space="preserve">(в ред. </w:t>
      </w:r>
      <w:hyperlink r:id="rId203">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запроса от правопреемника, письменно информирует орган Федерального казначейства по месту зачисления платежа о необходимости подтверждения зачисления данного платежа и направления Реестра передаваемых (принимаемых) платежей.</w:t>
      </w:r>
    </w:p>
    <w:p w:rsidR="00E51D70" w:rsidRDefault="00E51D70">
      <w:pPr>
        <w:pStyle w:val="ConsPlusNormal"/>
        <w:spacing w:before="200"/>
        <w:ind w:firstLine="540"/>
        <w:jc w:val="both"/>
      </w:pPr>
      <w:r>
        <w:t xml:space="preserve">Орган Федерального казначейства по месту зачисления платежа не позднее рабочего дня, следующего за днем получения письма, направляет в орган Федерального казначейства, в котором открыт соответствующий лицевой счет правопреемника, </w:t>
      </w:r>
      <w:hyperlink w:anchor="P1155">
        <w:r>
          <w:rPr>
            <w:color w:val="0000FF"/>
          </w:rPr>
          <w:t>Реестр</w:t>
        </w:r>
      </w:hyperlink>
      <w:r>
        <w:t xml:space="preserve"> передаваемых (принимаемых) платежей, с приложением распоряжений.</w:t>
      </w:r>
    </w:p>
    <w:p w:rsidR="00E51D70" w:rsidRDefault="00E51D70">
      <w:pPr>
        <w:pStyle w:val="ConsPlusNormal"/>
        <w:spacing w:before="200"/>
        <w:ind w:firstLine="540"/>
        <w:jc w:val="both"/>
      </w:pPr>
      <w:r>
        <w:t>В случае отсутствия платежа или ранее произведенного возврата по данному платежу орган Федерального казначейства по месту зачисления платежа письменно информирует об этом орган Федерального казначейства, в котором открыт соответствующий лицевой счет правопреемника.</w:t>
      </w:r>
    </w:p>
    <w:p w:rsidR="00E51D70" w:rsidRDefault="00E51D70">
      <w:pPr>
        <w:pStyle w:val="ConsPlusNormal"/>
        <w:spacing w:before="20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E51D70" w:rsidRDefault="00E51D70">
      <w:pPr>
        <w:pStyle w:val="ConsPlusNormal"/>
        <w:spacing w:before="200"/>
        <w:ind w:firstLine="540"/>
        <w:jc w:val="both"/>
      </w:pPr>
      <w:r>
        <w:t>Правопреемник вправе обратиться в орган Федерального казначейства, в котором ему открыт соответствующий лицевой счет, с письменным обращением о предоставлении ему расчетных документов плательщиков, поступивших на счета других органов Федерального казначейства,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классификации). Предоставление правопреемнику информации из распоряжений, подтверждающей зачисление соответствующих платежей, осуществляется в соответствии с настоящим пунктом.</w:t>
      </w:r>
    </w:p>
    <w:p w:rsidR="00E51D70" w:rsidRDefault="00E51D70">
      <w:pPr>
        <w:pStyle w:val="ConsPlusNormal"/>
        <w:spacing w:before="200"/>
        <w:ind w:firstLine="540"/>
        <w:jc w:val="both"/>
      </w:pPr>
      <w:r>
        <w:t xml:space="preserve">Исполнение </w:t>
      </w:r>
      <w:hyperlink r:id="rId204">
        <w:r>
          <w:rPr>
            <w:color w:val="0000FF"/>
          </w:rPr>
          <w:t>Заявки</w:t>
        </w:r>
      </w:hyperlink>
      <w:r>
        <w:t xml:space="preserve"> на возврат, представленной правопреемником, осуществляется в соответствии с настоящим Порядком.</w:t>
      </w:r>
    </w:p>
    <w:p w:rsidR="00E51D70" w:rsidRDefault="00E51D70">
      <w:pPr>
        <w:pStyle w:val="ConsPlusNormal"/>
        <w:spacing w:before="200"/>
        <w:ind w:firstLine="540"/>
        <w:jc w:val="both"/>
      </w:pPr>
      <w:r>
        <w:t>Положения настоящего пункта распространяются на уточнение сумм по платежам, зачисленным в бюджетную систему Российской Федерации на счета других органов Федерального казначейства в период до реорганизации администратора доходов бюджета.</w:t>
      </w:r>
    </w:p>
    <w:p w:rsidR="00E51D70" w:rsidRDefault="00E51D70">
      <w:pPr>
        <w:pStyle w:val="ConsPlusNormal"/>
        <w:spacing w:before="200"/>
        <w:ind w:firstLine="540"/>
        <w:jc w:val="both"/>
      </w:pPr>
      <w:r>
        <w:t>31.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E51D70" w:rsidRDefault="00E51D70">
      <w:pPr>
        <w:pStyle w:val="ConsPlusNormal"/>
        <w:spacing w:before="20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E51D70" w:rsidRDefault="00E51D70">
      <w:pPr>
        <w:pStyle w:val="ConsPlusNormal"/>
        <w:spacing w:before="20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E51D70" w:rsidRDefault="00E51D70">
      <w:pPr>
        <w:pStyle w:val="ConsPlusNormal"/>
        <w:spacing w:before="200"/>
        <w:ind w:firstLine="540"/>
        <w:jc w:val="both"/>
      </w:pPr>
      <w:r>
        <w:lastRenderedPageBreak/>
        <w:t>обеспечивает незамедлительное исполнение Требований.</w:t>
      </w:r>
    </w:p>
    <w:p w:rsidR="00E51D70" w:rsidRDefault="00E51D70">
      <w:pPr>
        <w:pStyle w:val="ConsPlusNormal"/>
        <w:spacing w:before="200"/>
        <w:ind w:firstLine="540"/>
        <w:jc w:val="both"/>
      </w:pPr>
      <w:r>
        <w:t>Орган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E51D70" w:rsidRDefault="00E51D70">
      <w:pPr>
        <w:pStyle w:val="ConsPlusNormal"/>
        <w:spacing w:before="20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E51D70" w:rsidRDefault="00E51D70">
      <w:pPr>
        <w:pStyle w:val="ConsPlusNormal"/>
        <w:spacing w:before="20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Требования, предназначенном для указания кода </w:t>
      </w:r>
      <w:hyperlink r:id="rId205">
        <w:r>
          <w:rPr>
            <w:color w:val="0000FF"/>
          </w:rPr>
          <w:t>ОКТМО</w:t>
        </w:r>
      </w:hyperlink>
      <w:r>
        <w:t xml:space="preserve"> (далее - реквизит "ОКТМО"), необходимо указывать код </w:t>
      </w:r>
      <w:hyperlink r:id="rId206">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E51D70" w:rsidRDefault="00E51D70">
      <w:pPr>
        <w:pStyle w:val="ConsPlusNormal"/>
        <w:spacing w:before="200"/>
        <w:ind w:firstLine="540"/>
        <w:jc w:val="both"/>
      </w:pPr>
      <w:r>
        <w:t xml:space="preserve">32. Для определения сумм поступлений, подлежащих перечислению в бюджеты, органом Федерального казначейства формируется Сводная ведомость поступлений, подлежащих перечислению в бюджеты, по форме согласно </w:t>
      </w:r>
      <w:hyperlink w:anchor="P2579">
        <w:r>
          <w:rPr>
            <w:color w:val="0000FF"/>
          </w:rPr>
          <w:t>приложению N 12</w:t>
        </w:r>
      </w:hyperlink>
      <w:r>
        <w:t xml:space="preserve"> к настоящему Порядку (код формы по КФД 0531464) (далее - Сводная ведомость поступлений, подлежащих перечислению в бюджеты).</w:t>
      </w:r>
    </w:p>
    <w:p w:rsidR="00E51D70" w:rsidRDefault="00D917FC">
      <w:pPr>
        <w:pStyle w:val="ConsPlusNormal"/>
        <w:spacing w:before="200"/>
        <w:ind w:firstLine="540"/>
        <w:jc w:val="both"/>
      </w:pPr>
      <w:hyperlink w:anchor="P2579">
        <w:r w:rsidR="00E51D70">
          <w:rPr>
            <w:color w:val="0000FF"/>
          </w:rPr>
          <w:t>Сводная</w:t>
        </w:r>
      </w:hyperlink>
      <w:r w:rsidR="00E51D70">
        <w:t xml:space="preserve"> ведомость поступлений, подлежащих перечислению в бюджеты, формируется в разрезе кодов бюджетной классификации на основании данных, отраженных в </w:t>
      </w:r>
      <w:hyperlink w:anchor="P1792">
        <w:r w:rsidR="00E51D70">
          <w:rPr>
            <w:color w:val="0000FF"/>
          </w:rPr>
          <w:t>Ведомости</w:t>
        </w:r>
      </w:hyperlink>
      <w:r w:rsidR="00E51D70">
        <w:t xml:space="preserve"> распределения поступлений, </w:t>
      </w:r>
      <w:hyperlink w:anchor="P2029">
        <w:r w:rsidR="00E51D70">
          <w:rPr>
            <w:color w:val="0000FF"/>
          </w:rPr>
          <w:t>Ведомости</w:t>
        </w:r>
      </w:hyperlink>
      <w:r w:rsidR="00E51D70">
        <w:t xml:space="preserve"> учета внутриказначейских операций, </w:t>
      </w:r>
      <w:hyperlink w:anchor="P2224">
        <w:r w:rsidR="00E51D70">
          <w:rPr>
            <w:color w:val="0000FF"/>
          </w:rPr>
          <w:t>Ведомости</w:t>
        </w:r>
      </w:hyperlink>
      <w:r w:rsidR="00E51D70">
        <w:t xml:space="preserve">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 По каждому коду бюджетной классификации подводятся подитоги сумм поступлений, подлежащих перечислению в бюджеты.</w:t>
      </w:r>
    </w:p>
    <w:p w:rsidR="00E51D70" w:rsidRDefault="00E51D70">
      <w:pPr>
        <w:pStyle w:val="ConsPlusNormal"/>
        <w:spacing w:before="200"/>
        <w:ind w:firstLine="540"/>
        <w:jc w:val="both"/>
      </w:pPr>
      <w:r>
        <w:t xml:space="preserve">По итоговым данным </w:t>
      </w:r>
      <w:hyperlink w:anchor="P2579">
        <w:r>
          <w:rPr>
            <w:color w:val="0000FF"/>
          </w:rPr>
          <w:t>Сводной</w:t>
        </w:r>
      </w:hyperlink>
      <w:r>
        <w:t xml:space="preserve"> ведомости поступлений, подлежащих перечислению в бюджеты,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E51D70" w:rsidRDefault="00E51D70">
      <w:pPr>
        <w:pStyle w:val="ConsPlusNormal"/>
        <w:spacing w:before="200"/>
        <w:ind w:firstLine="540"/>
        <w:jc w:val="both"/>
      </w:pPr>
      <w:r>
        <w:t xml:space="preserve">К каждому Поручению о перечислении на счет дополнительно формируется </w:t>
      </w:r>
      <w:hyperlink w:anchor="P1035">
        <w:r>
          <w:rPr>
            <w:color w:val="0000FF"/>
          </w:rPr>
          <w:t>Реестр</w:t>
        </w:r>
      </w:hyperlink>
      <w:r>
        <w:t xml:space="preserve">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 (за исключением Поручения о перечислении на счет для перечисления средств в федеральный бюджет).</w:t>
      </w:r>
    </w:p>
    <w:p w:rsidR="00E51D70" w:rsidRDefault="00E51D70">
      <w:pPr>
        <w:pStyle w:val="ConsPlusNormal"/>
        <w:spacing w:before="200"/>
        <w:ind w:firstLine="540"/>
        <w:jc w:val="both"/>
      </w:pPr>
      <w:r>
        <w:t xml:space="preserve">При этом в реквизитах документа-основания Поручения о перечислении на счет указываются, соответственно, номер и дата </w:t>
      </w:r>
      <w:hyperlink w:anchor="P1035">
        <w:r>
          <w:rPr>
            <w:color w:val="0000FF"/>
          </w:rPr>
          <w:t>Реестра</w:t>
        </w:r>
      </w:hyperlink>
      <w:r>
        <w:t xml:space="preserve"> перечисленных поступлений.</w:t>
      </w:r>
    </w:p>
    <w:p w:rsidR="00E51D70" w:rsidRDefault="00E51D70">
      <w:pPr>
        <w:pStyle w:val="ConsPlusNormal"/>
        <w:spacing w:before="200"/>
        <w:ind w:firstLine="540"/>
        <w:jc w:val="both"/>
      </w:pPr>
      <w:r>
        <w:t xml:space="preserve">В случае если по данным </w:t>
      </w:r>
      <w:hyperlink w:anchor="P2579">
        <w:r>
          <w:rPr>
            <w:color w:val="0000FF"/>
          </w:rPr>
          <w:t>Сводной</w:t>
        </w:r>
      </w:hyperlink>
      <w:r>
        <w:t xml:space="preserve"> ведомости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w:t>
      </w:r>
      <w:hyperlink w:anchor="P1035">
        <w:r>
          <w:rPr>
            <w:color w:val="0000FF"/>
          </w:rPr>
          <w:t>Реестр</w:t>
        </w:r>
      </w:hyperlink>
      <w:r>
        <w:t xml:space="preserve"> перечисленных поступлений.</w:t>
      </w:r>
    </w:p>
    <w:p w:rsidR="00E51D70" w:rsidRDefault="00E51D70">
      <w:pPr>
        <w:pStyle w:val="ConsPlusNormal"/>
        <w:spacing w:before="200"/>
        <w:ind w:firstLine="540"/>
        <w:jc w:val="both"/>
      </w:pPr>
      <w:r>
        <w:t xml:space="preserve">При этом реквизиты кодовой зоны формы Реестра перечисленных поступлений - </w:t>
      </w:r>
      <w:hyperlink w:anchor="P1079">
        <w:r>
          <w:rPr>
            <w:color w:val="0000FF"/>
          </w:rPr>
          <w:t>"Номер распоряжения"</w:t>
        </w:r>
      </w:hyperlink>
      <w:r>
        <w:t xml:space="preserve"> и </w:t>
      </w:r>
      <w:hyperlink w:anchor="P1083">
        <w:r>
          <w:rPr>
            <w:color w:val="0000FF"/>
          </w:rPr>
          <w:t>"Дата распоряжения"</w:t>
        </w:r>
      </w:hyperlink>
      <w:r>
        <w:t xml:space="preserve"> не заполняются.</w:t>
      </w:r>
    </w:p>
    <w:p w:rsidR="00E51D70" w:rsidRDefault="00E51D70">
      <w:pPr>
        <w:pStyle w:val="ConsPlusNormal"/>
        <w:spacing w:before="200"/>
        <w:ind w:firstLine="540"/>
        <w:jc w:val="both"/>
      </w:pPr>
      <w:r>
        <w:t>Реестры перечисленных поступлений регистрируются в информационной системе Федерального казначейства.</w:t>
      </w:r>
    </w:p>
    <w:p w:rsidR="00E51D70" w:rsidRDefault="00E51D70">
      <w:pPr>
        <w:pStyle w:val="ConsPlusNormal"/>
        <w:spacing w:before="200"/>
        <w:ind w:firstLine="540"/>
        <w:jc w:val="both"/>
      </w:pPr>
      <w:r>
        <w:t>При регистрации Реестров перечисленных поступлений, по которым итоговая сумма к перечислению в соответствующие бюджеты имеет нулевое значение, дата и номер Поручения о перечислении на счет, дата списания со счета органа Федерального казначейства не указываются.</w:t>
      </w:r>
    </w:p>
    <w:p w:rsidR="00E51D70" w:rsidRDefault="00E51D70">
      <w:pPr>
        <w:pStyle w:val="ConsPlusNormal"/>
        <w:spacing w:before="200"/>
        <w:ind w:firstLine="540"/>
        <w:jc w:val="both"/>
      </w:pPr>
      <w:r>
        <w:t xml:space="preserve">Реестры перечисленных поступлений направляются органом Федерального казначейства </w:t>
      </w:r>
      <w:r>
        <w:lastRenderedPageBreak/>
        <w:t>финансовым органам (органам управления государственными внебюджетными фондами) не позднее рабочего дня, следующего за днем их формирования.</w:t>
      </w:r>
    </w:p>
    <w:p w:rsidR="00E51D70" w:rsidRDefault="00E51D70">
      <w:pPr>
        <w:pStyle w:val="ConsPlusNormal"/>
        <w:spacing w:before="200"/>
        <w:ind w:firstLine="540"/>
        <w:jc w:val="both"/>
      </w:pPr>
      <w:r>
        <w:t xml:space="preserve">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w:t>
      </w:r>
      <w:hyperlink w:anchor="P1035">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E51D70" w:rsidRDefault="00E51D70">
      <w:pPr>
        <w:pStyle w:val="ConsPlusNormal"/>
        <w:spacing w:before="200"/>
        <w:ind w:firstLine="540"/>
        <w:jc w:val="both"/>
      </w:pPr>
      <w: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1035">
        <w:r>
          <w:rPr>
            <w:color w:val="0000FF"/>
          </w:rPr>
          <w:t>Реестра</w:t>
        </w:r>
      </w:hyperlink>
      <w:r>
        <w:t xml:space="preserve"> перечисленных поступлений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E51D70" w:rsidRDefault="00E51D70">
      <w:pPr>
        <w:pStyle w:val="ConsPlusNormal"/>
        <w:spacing w:before="200"/>
        <w:ind w:firstLine="540"/>
        <w:jc w:val="both"/>
      </w:pPr>
      <w:r>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E51D70" w:rsidRDefault="00E51D70">
      <w:pPr>
        <w:pStyle w:val="ConsPlusNormal"/>
        <w:spacing w:before="200"/>
        <w:ind w:firstLine="540"/>
        <w:jc w:val="both"/>
      </w:pPr>
      <w:r>
        <w:t xml:space="preserve">По поступлениям в бюджет за операционный день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Справка о перечисленных поступлениях в бюджет по форме согласно </w:t>
      </w:r>
      <w:hyperlink w:anchor="P2735">
        <w:r>
          <w:rPr>
            <w:color w:val="0000FF"/>
          </w:rPr>
          <w:t>приложению N 13</w:t>
        </w:r>
      </w:hyperlink>
      <w:r>
        <w:t xml:space="preserve"> к настоящему Порядку (код формы по КФД 0531467) (далее - Справка о перечисленных поступлениях в бюджет).</w:t>
      </w:r>
    </w:p>
    <w:p w:rsidR="00E51D70" w:rsidRDefault="00E51D70">
      <w:pPr>
        <w:pStyle w:val="ConsPlusNormal"/>
        <w:spacing w:before="200"/>
        <w:ind w:firstLine="540"/>
        <w:jc w:val="both"/>
      </w:pPr>
      <w:r>
        <w:t xml:space="preserve">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и при наличии между ним и органом Федерального казначейства электронного документооборота, органом Федерального казначейства направляются финансовому органу субъекта Российской Федерации (муниципального района, городского округа с внутригородским делением) </w:t>
      </w:r>
      <w:hyperlink w:anchor="P2735">
        <w:r>
          <w:rPr>
            <w:color w:val="0000FF"/>
          </w:rPr>
          <w:t>Справки</w:t>
        </w:r>
      </w:hyperlink>
      <w:r>
        <w:t xml:space="preserve">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E51D70" w:rsidRDefault="00E51D70">
      <w:pPr>
        <w:pStyle w:val="ConsPlusNormal"/>
        <w:spacing w:before="200"/>
        <w:ind w:firstLine="540"/>
        <w:jc w:val="both"/>
      </w:pPr>
      <w:r>
        <w:t>При необходимости орган Федерального казначейства вправе осуществлять распределение поступлений между бюджетами более одного раза за текущий операционный день.</w:t>
      </w:r>
    </w:p>
    <w:p w:rsidR="00E51D70" w:rsidRDefault="00E51D70">
      <w:pPr>
        <w:pStyle w:val="ConsPlusNormal"/>
        <w:spacing w:before="200"/>
        <w:ind w:firstLine="540"/>
        <w:jc w:val="both"/>
      </w:pPr>
      <w:r>
        <w:t xml:space="preserve">33. Суммы поступлений с учетом внутриказначейских операций, суммы возвратов и перечислений в бюджеты, суммы перечислений, необходимые для осуществления взыскания, отражаются по соответствующим кодам бюджетной классификации в </w:t>
      </w:r>
      <w:hyperlink w:anchor="P2870">
        <w:r>
          <w:rPr>
            <w:color w:val="0000FF"/>
          </w:rPr>
          <w:t>разделе I</w:t>
        </w:r>
      </w:hyperlink>
      <w:r>
        <w:t xml:space="preserve"> "Поступило в бюджеты" Справки о перечислении поступлений в бюджеты по форме согласно </w:t>
      </w:r>
      <w:hyperlink w:anchor="P2845">
        <w:r>
          <w:rPr>
            <w:color w:val="0000FF"/>
          </w:rPr>
          <w:t>приложению N 14</w:t>
        </w:r>
      </w:hyperlink>
      <w:r>
        <w:t xml:space="preserve"> к настоящему Порядку (код формы по КФД 0531468) (далее - Справка о перечислении поступлений в бюджеты).</w:t>
      </w:r>
    </w:p>
    <w:p w:rsidR="00E51D70" w:rsidRDefault="00E51D70">
      <w:pPr>
        <w:pStyle w:val="ConsPlusNormal"/>
        <w:jc w:val="both"/>
      </w:pPr>
      <w:r>
        <w:t xml:space="preserve">(в ред. </w:t>
      </w:r>
      <w:hyperlink r:id="rId207">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 xml:space="preserve">Суммы платежей, поступившие в бюджеты, минуя счет органа Федерального казначейства, суммы платежей, поступивших из другого органа Федерального казначейства, в том числе в связи с межрегиональным уточнением платежей, администрируемых налоговыми органами, суммы уточнения невыясненных поступлений, зачисляемые в бюджет государственного внебюджетного фонда, поступившие на единые счета бюджетов государственных внебюджетных фондов в иностранной валюте, отражаются в </w:t>
      </w:r>
      <w:hyperlink w:anchor="P3212">
        <w:r>
          <w:rPr>
            <w:color w:val="0000FF"/>
          </w:rPr>
          <w:t>разделе III</w:t>
        </w:r>
      </w:hyperlink>
      <w:r>
        <w:t xml:space="preserve"> Справки о перечислении поступлений в бюджеты по соответствующим кодам бюджетной классификации.</w:t>
      </w:r>
    </w:p>
    <w:p w:rsidR="00E51D70" w:rsidRDefault="00E51D70">
      <w:pPr>
        <w:pStyle w:val="ConsPlusNormal"/>
        <w:spacing w:before="200"/>
        <w:ind w:firstLine="540"/>
        <w:jc w:val="both"/>
      </w:pPr>
      <w:r>
        <w:t xml:space="preserve">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w:t>
      </w:r>
      <w:hyperlink w:anchor="P3414">
        <w:r>
          <w:rPr>
            <w:color w:val="0000FF"/>
          </w:rPr>
          <w:t>разделе IV</w:t>
        </w:r>
      </w:hyperlink>
      <w:r>
        <w:t xml:space="preserve"> Справки о перечислении поступлений в бюджеты по соответствующим кодам бюджетной классификации.</w:t>
      </w:r>
    </w:p>
    <w:p w:rsidR="00E51D70" w:rsidRDefault="00E51D70">
      <w:pPr>
        <w:pStyle w:val="ConsPlusNormal"/>
        <w:spacing w:before="200"/>
        <w:ind w:firstLine="540"/>
        <w:jc w:val="both"/>
      </w:pPr>
      <w:r>
        <w:t xml:space="preserve">34.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другого органа Федерального казначейства, в том числе в связи с межрегиональным уточнением платежей, администрируемых налоговыми органами, формируется Сводная ведомость учета поступлений по форме согласно </w:t>
      </w:r>
      <w:hyperlink w:anchor="P3663">
        <w:r>
          <w:rPr>
            <w:color w:val="0000FF"/>
          </w:rPr>
          <w:t>приложению N 15</w:t>
        </w:r>
      </w:hyperlink>
      <w:r>
        <w:t xml:space="preserve"> к настоящему Порядку (код формы по КФД 0531469) (далее - Сводная ведомость учета поступлений).</w:t>
      </w:r>
    </w:p>
    <w:p w:rsidR="00E51D70" w:rsidRDefault="00D917FC">
      <w:pPr>
        <w:pStyle w:val="ConsPlusNormal"/>
        <w:spacing w:before="200"/>
        <w:ind w:firstLine="540"/>
        <w:jc w:val="both"/>
      </w:pPr>
      <w:hyperlink w:anchor="P3663">
        <w:r w:rsidR="00E51D70">
          <w:rPr>
            <w:color w:val="0000FF"/>
          </w:rPr>
          <w:t>Сводная</w:t>
        </w:r>
      </w:hyperlink>
      <w:r w:rsidR="00E51D70">
        <w:t xml:space="preserve"> ведомость учета поступлений формируется по кодам бюджетной классификации, в </w:t>
      </w:r>
      <w:r w:rsidR="00E51D70">
        <w:lastRenderedPageBreak/>
        <w:t>которой:</w:t>
      </w:r>
    </w:p>
    <w:p w:rsidR="00E51D70" w:rsidRDefault="00E51D70">
      <w:pPr>
        <w:pStyle w:val="ConsPlusNormal"/>
        <w:spacing w:before="200"/>
        <w:ind w:firstLine="540"/>
        <w:jc w:val="both"/>
      </w:pPr>
      <w:r>
        <w:t xml:space="preserve">показатели </w:t>
      </w:r>
      <w:hyperlink w:anchor="P3724">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3712">
        <w:r>
          <w:rPr>
            <w:color w:val="0000FF"/>
          </w:rPr>
          <w:t>графу</w:t>
        </w:r>
      </w:hyperlink>
      <w:r>
        <w:t xml:space="preserve"> "Остаток на начало дня" Сводной ведомости учета поступлений следующего операционного дня;</w:t>
      </w:r>
    </w:p>
    <w:p w:rsidR="00E51D70" w:rsidRDefault="00E51D70">
      <w:pPr>
        <w:pStyle w:val="ConsPlusNormal"/>
        <w:spacing w:before="200"/>
        <w:ind w:firstLine="540"/>
        <w:jc w:val="both"/>
      </w:pPr>
      <w:r>
        <w:t xml:space="preserve">показатели граф </w:t>
      </w:r>
      <w:hyperlink w:anchor="P3713">
        <w:r>
          <w:rPr>
            <w:color w:val="0000FF"/>
          </w:rPr>
          <w:t>"Поступило"</w:t>
        </w:r>
      </w:hyperlink>
      <w:r>
        <w:t xml:space="preserve">, </w:t>
      </w:r>
      <w:hyperlink w:anchor="P3694">
        <w:r>
          <w:rPr>
            <w:color w:val="0000FF"/>
          </w:rPr>
          <w:t>"Перечислено в бюджеты"</w:t>
        </w:r>
      </w:hyperlink>
      <w:r>
        <w:t xml:space="preserve">, </w:t>
      </w:r>
      <w:hyperlink w:anchor="P3722">
        <w:r>
          <w:rPr>
            <w:color w:val="0000FF"/>
          </w:rPr>
          <w:t>"Возвращено платежей из бюджетов"</w:t>
        </w:r>
      </w:hyperlink>
      <w:r>
        <w:t xml:space="preserve"> формируются на основании данных Сводного </w:t>
      </w:r>
      <w:hyperlink w:anchor="P843">
        <w:r>
          <w:rPr>
            <w:color w:val="0000FF"/>
          </w:rPr>
          <w:t>реестра</w:t>
        </w:r>
      </w:hyperlink>
      <w:r>
        <w:t xml:space="preserve"> поступлений и выбытий;</w:t>
      </w:r>
    </w:p>
    <w:p w:rsidR="00E51D70" w:rsidRDefault="00E51D70">
      <w:pPr>
        <w:pStyle w:val="ConsPlusNormal"/>
        <w:spacing w:before="200"/>
        <w:ind w:firstLine="540"/>
        <w:jc w:val="both"/>
      </w:pPr>
      <w:r>
        <w:t xml:space="preserve">показатели </w:t>
      </w:r>
      <w:hyperlink w:anchor="P3723">
        <w:r>
          <w:rPr>
            <w:color w:val="0000FF"/>
          </w:rPr>
          <w:t>графы</w:t>
        </w:r>
      </w:hyperlink>
      <w:r>
        <w:t xml:space="preserve"> "Внутриказначейские операции" формируются на основании данных </w:t>
      </w:r>
      <w:hyperlink w:anchor="P2029">
        <w:r>
          <w:rPr>
            <w:color w:val="0000FF"/>
          </w:rPr>
          <w:t>Ведомости</w:t>
        </w:r>
      </w:hyperlink>
      <w:r>
        <w:t xml:space="preserve"> учета внутриказначейских операций.</w:t>
      </w:r>
    </w:p>
    <w:p w:rsidR="00E51D70" w:rsidRDefault="00E51D70">
      <w:pPr>
        <w:pStyle w:val="ConsPlusNormal"/>
        <w:spacing w:before="20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другого органа Федерального казначейства, в том числе в связи с межрегиональным уточнением платежей, администрируемых налоговыми органами, отражаются в </w:t>
      </w:r>
      <w:hyperlink w:anchor="P3934">
        <w:r>
          <w:rPr>
            <w:color w:val="0000FF"/>
          </w:rPr>
          <w:t>разделе III</w:t>
        </w:r>
      </w:hyperlink>
      <w:r>
        <w:t xml:space="preserve"> Сводной ведомости учета поступлений по соответствующим кодам бюджетной классификации.</w:t>
      </w:r>
    </w:p>
    <w:p w:rsidR="00E51D70" w:rsidRDefault="00E51D70">
      <w:pPr>
        <w:pStyle w:val="ConsPlusNormal"/>
        <w:spacing w:before="200"/>
        <w:ind w:firstLine="540"/>
        <w:jc w:val="both"/>
      </w:pPr>
      <w:r>
        <w:t>35.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электронной базе данных информационной системы Федерального казначейства (органов Федерального казначейства). Воспроизведение форм на бумажных носителях осуществляется в случае необходимости за операционный день или за требуемый период текущего года.</w:t>
      </w:r>
    </w:p>
    <w:p w:rsidR="00E51D70" w:rsidRDefault="00E51D70">
      <w:pPr>
        <w:pStyle w:val="ConsPlusNormal"/>
        <w:spacing w:before="200"/>
        <w:ind w:firstLine="540"/>
        <w:jc w:val="both"/>
      </w:pPr>
      <w:r>
        <w:t>Внесение изменений в электронную базу данных информационной системы органов Федерального казначейства без оформления документального подтверждения операции не допускается.</w:t>
      </w:r>
    </w:p>
    <w:p w:rsidR="00E51D70" w:rsidRDefault="00E51D70">
      <w:pPr>
        <w:pStyle w:val="ConsPlusNormal"/>
        <w:spacing w:before="200"/>
        <w:ind w:firstLine="540"/>
        <w:jc w:val="both"/>
      </w:pPr>
      <w:r>
        <w:t xml:space="preserve">36. Ошибка, допущенная органом Федерального казначейства при учете поступлений, исправляется датой обнаружения ошибки на основании </w:t>
      </w:r>
      <w:hyperlink w:anchor="P590">
        <w:r>
          <w:rPr>
            <w:color w:val="0000FF"/>
          </w:rPr>
          <w:t>Справки</w:t>
        </w:r>
      </w:hyperlink>
      <w:r>
        <w:t xml:space="preserve"> органа Федерального казначейства.</w:t>
      </w:r>
    </w:p>
    <w:p w:rsidR="00E51D70" w:rsidRDefault="00E51D70">
      <w:pPr>
        <w:pStyle w:val="ConsPlusNormal"/>
        <w:spacing w:before="200"/>
        <w:ind w:firstLine="540"/>
        <w:jc w:val="both"/>
      </w:pPr>
      <w:r>
        <w:t xml:space="preserve">37. Орган Федерального казначейства ежеквартально не позднее 30 числа последнего месяца квартала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w:t>
      </w:r>
      <w:hyperlink w:anchor="P590">
        <w:r>
          <w:rPr>
            <w:color w:val="0000FF"/>
          </w:rPr>
          <w:t>Справки</w:t>
        </w:r>
      </w:hyperlink>
      <w:r>
        <w:t xml:space="preserve"> органа Федерального казначейства.</w:t>
      </w:r>
    </w:p>
    <w:p w:rsidR="00E51D70" w:rsidRDefault="00E51D70">
      <w:pPr>
        <w:pStyle w:val="ConsPlusNormal"/>
        <w:spacing w:before="200"/>
        <w:ind w:firstLine="540"/>
        <w:jc w:val="both"/>
      </w:pPr>
      <w:r>
        <w:t xml:space="preserve">38. Утратил силу. - </w:t>
      </w:r>
      <w:hyperlink r:id="rId208">
        <w:r>
          <w:rPr>
            <w:color w:val="0000FF"/>
          </w:rPr>
          <w:t>Приказ</w:t>
        </w:r>
      </w:hyperlink>
      <w:r>
        <w:t xml:space="preserve"> Минфина России от 15.12.2020 N 307н.</w:t>
      </w:r>
    </w:p>
    <w:p w:rsidR="00E51D70" w:rsidRDefault="00E51D70">
      <w:pPr>
        <w:pStyle w:val="ConsPlusNormal"/>
        <w:spacing w:before="200"/>
        <w:ind w:firstLine="540"/>
        <w:jc w:val="both"/>
      </w:pPr>
      <w:r>
        <w:t xml:space="preserve">38.1. 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и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на основании </w:t>
      </w:r>
      <w:hyperlink w:anchor="P590">
        <w:r>
          <w:rPr>
            <w:color w:val="0000FF"/>
          </w:rPr>
          <w:t>Справки</w:t>
        </w:r>
      </w:hyperlink>
      <w:r>
        <w:t xml:space="preserve"> органа Федерального казначейства.</w:t>
      </w:r>
    </w:p>
    <w:p w:rsidR="00E51D70" w:rsidRDefault="00E51D70">
      <w:pPr>
        <w:pStyle w:val="ConsPlusNormal"/>
        <w:jc w:val="both"/>
      </w:pPr>
      <w:r>
        <w:t xml:space="preserve">(п. 38.1 введен </w:t>
      </w:r>
      <w:hyperlink r:id="rId209">
        <w:r>
          <w:rPr>
            <w:color w:val="0000FF"/>
          </w:rPr>
          <w:t>Приказом</w:t>
        </w:r>
      </w:hyperlink>
      <w:r>
        <w:t xml:space="preserve"> Минфина России от 12.10.2021 N 150н)</w:t>
      </w:r>
    </w:p>
    <w:p w:rsidR="00E51D70" w:rsidRDefault="00E51D70">
      <w:pPr>
        <w:pStyle w:val="ConsPlusNormal"/>
        <w:spacing w:before="200"/>
        <w:ind w:firstLine="540"/>
        <w:jc w:val="both"/>
      </w:pPr>
      <w:r>
        <w:t>38.2. Орган Федерального казначейства незамедлительно направляет в ГИС ГМП следующую информацию:</w:t>
      </w:r>
    </w:p>
    <w:p w:rsidR="00E51D70" w:rsidRDefault="00E51D70">
      <w:pPr>
        <w:pStyle w:val="ConsPlusNormal"/>
        <w:spacing w:before="200"/>
        <w:ind w:firstLine="540"/>
        <w:jc w:val="both"/>
      </w:pPr>
      <w:r>
        <w:t>о зачислении денежных средств на счет органа Федерального казначейства - с момента учета органом Федерального казначейства поступления по коду бюджетной классификации в соответствии с настоящим Порядком;</w:t>
      </w:r>
    </w:p>
    <w:p w:rsidR="00E51D70" w:rsidRDefault="00E51D70">
      <w:pPr>
        <w:pStyle w:val="ConsPlusNormal"/>
        <w:spacing w:before="200"/>
        <w:ind w:firstLine="540"/>
        <w:jc w:val="both"/>
      </w:pPr>
      <w:r>
        <w:t>о возврате денежных средств плательщику - с момента списания денежных средств со счета органа Федерального казначейства на основании соответствующего распоряжения;</w:t>
      </w:r>
    </w:p>
    <w:p w:rsidR="00E51D70" w:rsidRDefault="00E51D70">
      <w:pPr>
        <w:pStyle w:val="ConsPlusNormal"/>
        <w:spacing w:before="200"/>
        <w:ind w:firstLine="540"/>
        <w:jc w:val="both"/>
      </w:pPr>
      <w:r>
        <w:t xml:space="preserve">об уточнении вида и принадлежности платежа - с момента исполнения органом Федерального казначейства </w:t>
      </w:r>
      <w:hyperlink r:id="rId210">
        <w:r>
          <w:rPr>
            <w:color w:val="0000FF"/>
          </w:rPr>
          <w:t>Уведомления</w:t>
        </w:r>
      </w:hyperlink>
      <w:r>
        <w:t xml:space="preserve"> об уточнении вида и принадлежности платежа, Распоряжения налогового органа или </w:t>
      </w:r>
      <w:hyperlink w:anchor="P590">
        <w:r>
          <w:rPr>
            <w:color w:val="0000FF"/>
          </w:rPr>
          <w:t>Справки</w:t>
        </w:r>
      </w:hyperlink>
      <w:r>
        <w:t xml:space="preserve"> органа Федерального казначейства.</w:t>
      </w:r>
    </w:p>
    <w:p w:rsidR="00E51D70" w:rsidRDefault="00E51D70">
      <w:pPr>
        <w:pStyle w:val="ConsPlusNormal"/>
        <w:jc w:val="both"/>
      </w:pPr>
      <w:r>
        <w:t xml:space="preserve">(в ред. </w:t>
      </w:r>
      <w:hyperlink r:id="rId211">
        <w:r>
          <w:rPr>
            <w:color w:val="0000FF"/>
          </w:rPr>
          <w:t>Приказа</w:t>
        </w:r>
      </w:hyperlink>
      <w:r>
        <w:t xml:space="preserve"> Минфина России от 29.06.2022 N 102н)</w:t>
      </w:r>
    </w:p>
    <w:p w:rsidR="00E51D70" w:rsidRDefault="00E51D70">
      <w:pPr>
        <w:pStyle w:val="ConsPlusNormal"/>
        <w:jc w:val="both"/>
      </w:pPr>
      <w:r>
        <w:t xml:space="preserve">(п. 38.2 введен </w:t>
      </w:r>
      <w:hyperlink r:id="rId212">
        <w:r>
          <w:rPr>
            <w:color w:val="0000FF"/>
          </w:rPr>
          <w:t>Приказом</w:t>
        </w:r>
      </w:hyperlink>
      <w:r>
        <w:t xml:space="preserve"> Минфина России от 12.10.2021 N 150н)</w:t>
      </w:r>
    </w:p>
    <w:p w:rsidR="00E51D70" w:rsidRDefault="00E51D70">
      <w:pPr>
        <w:pStyle w:val="ConsPlusNormal"/>
        <w:ind w:firstLine="540"/>
        <w:jc w:val="both"/>
      </w:pPr>
    </w:p>
    <w:p w:rsidR="00E51D70" w:rsidRDefault="00E51D70">
      <w:pPr>
        <w:pStyle w:val="ConsPlusTitle"/>
        <w:jc w:val="center"/>
        <w:outlineLvl w:val="1"/>
      </w:pPr>
      <w:r>
        <w:t>IV. Учет поступлений в иностранной валюте</w:t>
      </w:r>
    </w:p>
    <w:p w:rsidR="00E51D70" w:rsidRDefault="00E51D70">
      <w:pPr>
        <w:pStyle w:val="ConsPlusNormal"/>
        <w:jc w:val="both"/>
      </w:pPr>
    </w:p>
    <w:p w:rsidR="00E51D70" w:rsidRDefault="00E51D70">
      <w:pPr>
        <w:pStyle w:val="ConsPlusNormal"/>
        <w:ind w:firstLine="540"/>
        <w:jc w:val="both"/>
      </w:pPr>
      <w:r>
        <w:t>39.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E51D70" w:rsidRDefault="00E51D70">
      <w:pPr>
        <w:pStyle w:val="ConsPlusNormal"/>
        <w:spacing w:before="200"/>
        <w:ind w:firstLine="540"/>
        <w:jc w:val="both"/>
      </w:pPr>
      <w:r>
        <w:t>40.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Уведомления о поступлениях в иностранной валюте с приложением расчетных документов.</w:t>
      </w:r>
    </w:p>
    <w:p w:rsidR="00E51D70" w:rsidRDefault="00E51D70">
      <w:pPr>
        <w:pStyle w:val="ConsPlusNormal"/>
        <w:spacing w:before="200"/>
        <w:ind w:firstLine="540"/>
        <w:jc w:val="both"/>
      </w:pPr>
      <w:r>
        <w:t xml:space="preserve">Межрегиональное операционное управление Федерального казначейства регистрирует полученное от Федерального казначейства Уведомление о поступлениях в иностранной валюте в </w:t>
      </w:r>
      <w:hyperlink w:anchor="P2029">
        <w:r>
          <w:rPr>
            <w:color w:val="0000FF"/>
          </w:rPr>
          <w:t>Ведомости</w:t>
        </w:r>
      </w:hyperlink>
      <w:r>
        <w:t xml:space="preserve"> учета внутриказначейских операций по кодам бюджетной классификации, указанным в расчетных документах, и осуществляет их учет по дате платежного документа, указанной в Уведомлении о поступлениях в иностранной валюте в соответствии с </w:t>
      </w:r>
      <w:hyperlink w:anchor="P88">
        <w:r>
          <w:rPr>
            <w:color w:val="0000FF"/>
          </w:rPr>
          <w:t>главой III</w:t>
        </w:r>
      </w:hyperlink>
      <w:r>
        <w:t xml:space="preserve"> настоящего Порядка.</w:t>
      </w:r>
    </w:p>
    <w:p w:rsidR="00E51D70" w:rsidRDefault="00E51D70">
      <w:pPr>
        <w:pStyle w:val="ConsPlusNormal"/>
        <w:spacing w:before="200"/>
        <w:ind w:firstLine="540"/>
        <w:jc w:val="both"/>
      </w:pPr>
      <w:r>
        <w:t>41.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извещений по счетам в иностранной валюте, направляет соответствующим органам Федерального казначейства Уведомления о поступлениях в иностранной валюте с приложением расчетных документов с приложением копий расчетных документов и (или) информации из расчетных документов.</w:t>
      </w:r>
    </w:p>
    <w:p w:rsidR="00E51D70" w:rsidRDefault="00E51D70">
      <w:pPr>
        <w:pStyle w:val="ConsPlusNormal"/>
        <w:spacing w:before="200"/>
        <w:ind w:firstLine="540"/>
        <w:jc w:val="both"/>
      </w:pPr>
      <w:r>
        <w:t xml:space="preserve">Орган Федерального казначейства полученное Уведомление о поступлениях в иностранной валюте регистрирует в </w:t>
      </w:r>
      <w:hyperlink w:anchor="P2029">
        <w:r>
          <w:rPr>
            <w:color w:val="0000FF"/>
          </w:rPr>
          <w:t>Ведомости</w:t>
        </w:r>
      </w:hyperlink>
      <w:r>
        <w:t xml:space="preserve"> учета внутриказначейских операций по кодам бюджетной классификации, указанным в расчетных документах.</w:t>
      </w:r>
    </w:p>
    <w:p w:rsidR="00E51D70" w:rsidRDefault="00E51D70">
      <w:pPr>
        <w:pStyle w:val="ConsPlusNormal"/>
        <w:spacing w:before="200"/>
        <w:ind w:firstLine="540"/>
        <w:jc w:val="both"/>
      </w:pPr>
      <w:r>
        <w:t xml:space="preserve">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платежного документа, указанной в Уведомлении о поступлениях в иностранной валюте. Распределение между бюджетами указанных поступлений осуществляется органом Федерального казначейства в соответствии с </w:t>
      </w:r>
      <w:hyperlink w:anchor="P88">
        <w:r>
          <w:rPr>
            <w:color w:val="0000FF"/>
          </w:rPr>
          <w:t>главой III</w:t>
        </w:r>
      </w:hyperlink>
      <w:r>
        <w:t xml:space="preserve"> настоящего Порядка.</w:t>
      </w:r>
    </w:p>
    <w:p w:rsidR="00E51D70" w:rsidRDefault="00E51D70">
      <w:pPr>
        <w:pStyle w:val="ConsPlusNormal"/>
        <w:spacing w:before="200"/>
        <w:ind w:firstLine="540"/>
        <w:jc w:val="both"/>
      </w:pPr>
      <w:r>
        <w:t xml:space="preserve">42. 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 в бюджет </w:t>
      </w:r>
      <w:hyperlink r:id="rId213">
        <w:r>
          <w:rPr>
            <w:color w:val="0000FF"/>
          </w:rPr>
          <w:t>Запрос</w:t>
        </w:r>
      </w:hyperlink>
      <w:r>
        <w:t xml:space="preserve"> на выяснение принадлежности платежа.</w:t>
      </w:r>
    </w:p>
    <w:p w:rsidR="00E51D70" w:rsidRDefault="00E51D70">
      <w:pPr>
        <w:pStyle w:val="ConsPlusNormal"/>
        <w:spacing w:before="200"/>
        <w:ind w:firstLine="540"/>
        <w:jc w:val="both"/>
      </w:pPr>
      <w:r>
        <w:t>После уточнения вида и принадлежности поступлений сумма поступлений, включенная в Уведомление о поступлениях в иностранной валюте, подлежит отражению в Ведомости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E51D70" w:rsidRDefault="00E51D70">
      <w:pPr>
        <w:pStyle w:val="ConsPlusNormal"/>
        <w:spacing w:before="200"/>
        <w:ind w:firstLine="540"/>
        <w:jc w:val="both"/>
      </w:pPr>
      <w:r>
        <w:t xml:space="preserve">В случае если орган Федерального казначейства не может определить администратора поступлений в бюджет, которому можно направить </w:t>
      </w:r>
      <w:hyperlink r:id="rId214">
        <w:r>
          <w:rPr>
            <w:color w:val="0000FF"/>
          </w:rPr>
          <w:t>Запрос</w:t>
        </w:r>
      </w:hyperlink>
      <w:r>
        <w:t xml:space="preserve"> на выяснение принадлежности платежа, включенного в Уведомление о поступлениях в иностранной валюте, а администратор поступлений в бюджет, которому ранее был направлен </w:t>
      </w:r>
      <w:hyperlink r:id="rId215">
        <w:r>
          <w:rPr>
            <w:color w:val="0000FF"/>
          </w:rPr>
          <w:t>Запрос</w:t>
        </w:r>
      </w:hyperlink>
      <w:r>
        <w:t xml:space="preserve"> на выяснение принадлежности платежа, </w:t>
      </w:r>
      <w:hyperlink r:id="rId216">
        <w:r>
          <w:rPr>
            <w:color w:val="0000FF"/>
          </w:rPr>
          <w:t>Уведомлением</w:t>
        </w:r>
      </w:hyperlink>
      <w:r>
        <w:t xml:space="preserve"> об уточнении вида и принадлежности платежа отказался от указанного в запросе платежа, такой платеж учитывается по коду бюджетной классификации невыясненных поступлений, зачисляемых в федеральный бюджет.</w:t>
      </w:r>
    </w:p>
    <w:p w:rsidR="00E51D70" w:rsidRDefault="00E51D70">
      <w:pPr>
        <w:pStyle w:val="ConsPlusNormal"/>
        <w:spacing w:before="200"/>
        <w:ind w:firstLine="540"/>
        <w:jc w:val="both"/>
      </w:pPr>
      <w:r>
        <w:t>По данному платежу (платежам) органом Федерального казначейства составляется Уведомление о поступлениях в иностранной валюте и направляется в Межрегиональное операционное управление Федерального казначейства для их дальнейшего учета в соответствии с настоящим Порядком.</w:t>
      </w:r>
    </w:p>
    <w:p w:rsidR="00E51D70" w:rsidRDefault="00E51D70">
      <w:pPr>
        <w:pStyle w:val="ConsPlusNormal"/>
        <w:spacing w:before="200"/>
        <w:ind w:firstLine="540"/>
        <w:jc w:val="both"/>
      </w:pPr>
      <w:r>
        <w:t xml:space="preserve">При этом в заголовочной части Уведомления о поступлениях в иностранной валюте в </w:t>
      </w:r>
      <w:r>
        <w:lastRenderedPageBreak/>
        <w:t>реквизите об администраторе поступлений в бюджет указывается - "отсутствует".</w:t>
      </w:r>
    </w:p>
    <w:p w:rsidR="00E51D70" w:rsidRDefault="00E51D70">
      <w:pPr>
        <w:pStyle w:val="ConsPlusNormal"/>
        <w:spacing w:before="200"/>
        <w:ind w:firstLine="540"/>
        <w:jc w:val="both"/>
      </w:pPr>
      <w:r>
        <w:t>43. Поступления на счета в иностранной валюте по расчетным документам, в которых не указан код бюджетной классификации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w:t>
      </w:r>
    </w:p>
    <w:p w:rsidR="00E51D70" w:rsidRDefault="00E51D70">
      <w:pPr>
        <w:pStyle w:val="ConsPlusNormal"/>
        <w:spacing w:before="200"/>
        <w:ind w:firstLine="540"/>
        <w:jc w:val="both"/>
      </w:pPr>
      <w:r>
        <w:t>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валюте;</w:t>
      </w:r>
    </w:p>
    <w:p w:rsidR="00E51D70" w:rsidRDefault="00E51D70">
      <w:pPr>
        <w:pStyle w:val="ConsPlusNormal"/>
        <w:spacing w:before="200"/>
        <w:ind w:firstLine="540"/>
        <w:jc w:val="both"/>
      </w:pPr>
      <w:r>
        <w:t>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бюджета государственного внебюджетного фонда в иностранной валюте.</w:t>
      </w:r>
    </w:p>
    <w:p w:rsidR="00E51D70" w:rsidRDefault="00E51D70">
      <w:pPr>
        <w:pStyle w:val="ConsPlusNormal"/>
        <w:spacing w:before="200"/>
        <w:ind w:firstLine="540"/>
        <w:jc w:val="both"/>
      </w:pPr>
      <w:r>
        <w:t xml:space="preserve">По невыясненным поступлениям, зачисляемым в федеральный бюджет, Межрегиональное операционное управление Федерального казначейства направляет администраторам поступлений в бюджет, являющимся главными администраторами поступлений в бюджет, письменный </w:t>
      </w:r>
      <w:hyperlink r:id="rId217">
        <w:r>
          <w:rPr>
            <w:color w:val="0000FF"/>
          </w:rPr>
          <w:t>Запрос</w:t>
        </w:r>
      </w:hyperlink>
      <w:r>
        <w:t xml:space="preserve">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E51D70" w:rsidRDefault="00E51D70">
      <w:pPr>
        <w:pStyle w:val="ConsPlusNormal"/>
        <w:spacing w:before="200"/>
        <w:ind w:firstLine="540"/>
        <w:jc w:val="both"/>
      </w:pPr>
      <w:r>
        <w:t>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Уведомление о поступлениях в иностранной валюте соответствующему органу Федерального казначейства.</w:t>
      </w:r>
    </w:p>
    <w:p w:rsidR="00E51D70" w:rsidRDefault="00E51D70">
      <w:pPr>
        <w:pStyle w:val="ConsPlusNormal"/>
        <w:spacing w:before="200"/>
        <w:ind w:firstLine="540"/>
        <w:jc w:val="both"/>
      </w:pPr>
      <w:r>
        <w:t>44.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E51D70" w:rsidRDefault="00E51D70">
      <w:pPr>
        <w:pStyle w:val="ConsPlusNormal"/>
        <w:spacing w:before="200"/>
        <w:ind w:firstLine="540"/>
        <w:jc w:val="both"/>
      </w:pPr>
      <w:r>
        <w:t xml:space="preserve">Администратор поступлений в бюджет представляет в орган Федерального казначейства </w:t>
      </w:r>
      <w:hyperlink r:id="rId218">
        <w:r>
          <w:rPr>
            <w:color w:val="0000FF"/>
          </w:rPr>
          <w:t>Заявку</w:t>
        </w:r>
      </w:hyperlink>
      <w:r>
        <w:t xml:space="preserve">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w:t>
      </w:r>
      <w:hyperlink r:id="rId219">
        <w:r>
          <w:rPr>
            <w:color w:val="0000FF"/>
          </w:rPr>
          <w:t>Заявки</w:t>
        </w:r>
      </w:hyperlink>
      <w:r>
        <w:t xml:space="preserve">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реквизите "Назначение платежа" указывается необходимая администратору поступлений в бюджет информация для возврата средств плательщику.</w:t>
      </w:r>
    </w:p>
    <w:p w:rsidR="00E51D70" w:rsidRDefault="00E51D70">
      <w:pPr>
        <w:pStyle w:val="ConsPlusNormal"/>
        <w:spacing w:before="200"/>
        <w:ind w:firstLine="540"/>
        <w:jc w:val="both"/>
      </w:pPr>
      <w:r>
        <w:t xml:space="preserve">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w:t>
      </w:r>
      <w:hyperlink r:id="rId220">
        <w:r>
          <w:rPr>
            <w:color w:val="0000FF"/>
          </w:rPr>
          <w:t>Заявки</w:t>
        </w:r>
      </w:hyperlink>
      <w:r>
        <w:t xml:space="preserve"> на возврат и составляет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E51D70" w:rsidRDefault="00E51D70">
      <w:pPr>
        <w:pStyle w:val="ConsPlusNormal"/>
        <w:jc w:val="both"/>
      </w:pPr>
      <w:r>
        <w:t xml:space="preserve">(в ред. </w:t>
      </w:r>
      <w:hyperlink r:id="rId221">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88">
        <w:r>
          <w:rPr>
            <w:color w:val="0000FF"/>
          </w:rPr>
          <w:t>главой III</w:t>
        </w:r>
      </w:hyperlink>
      <w:r>
        <w:t xml:space="preserve"> настоящего Порядка.</w:t>
      </w:r>
    </w:p>
    <w:p w:rsidR="00E51D70" w:rsidRDefault="00E51D70">
      <w:pPr>
        <w:pStyle w:val="ConsPlusNormal"/>
        <w:spacing w:before="200"/>
        <w:ind w:firstLine="540"/>
        <w:jc w:val="both"/>
      </w:pPr>
      <w:r>
        <w:t xml:space="preserve">На основании исполненной </w:t>
      </w:r>
      <w:hyperlink r:id="rId222">
        <w:r>
          <w:rPr>
            <w:color w:val="0000FF"/>
          </w:rPr>
          <w:t>Заявки</w:t>
        </w:r>
      </w:hyperlink>
      <w:r>
        <w:t xml:space="preserve"> на возврат сумма возврата в валюте Российской Федерации отражается на соответствующем лицевом счете администратора поступлений в бюджет.</w:t>
      </w:r>
    </w:p>
    <w:p w:rsidR="00E51D70" w:rsidRDefault="00E51D70">
      <w:pPr>
        <w:pStyle w:val="ConsPlusNormal"/>
        <w:spacing w:before="200"/>
        <w:ind w:firstLine="540"/>
        <w:jc w:val="both"/>
      </w:pPr>
      <w:r>
        <w:t xml:space="preserve">Возврат средств плательщику в иностранной валюте осуществляет администратор </w:t>
      </w:r>
      <w:r>
        <w:lastRenderedPageBreak/>
        <w:t>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
    <w:p w:rsidR="00E51D70" w:rsidRDefault="00E51D70">
      <w:pPr>
        <w:pStyle w:val="ConsPlusNormal"/>
        <w:spacing w:before="200"/>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составляет расчетный документ на перечисление остатка неиспользованных средств на счет органа Федерального казначейства с учетом следующих особенностей:</w:t>
      </w:r>
    </w:p>
    <w:p w:rsidR="00E51D70" w:rsidRDefault="00E51D70">
      <w:pPr>
        <w:pStyle w:val="ConsPlusNormal"/>
        <w:spacing w:before="200"/>
        <w:ind w:firstLine="540"/>
        <w:jc w:val="both"/>
      </w:pPr>
      <w:r>
        <w:t>в реквизитах "ИНН" и "КПП" получателя указываются, соответственно, ИНН и КПП администратора поступлений в бюджет;</w:t>
      </w:r>
    </w:p>
    <w:p w:rsidR="00E51D70" w:rsidRDefault="00E51D70">
      <w:pPr>
        <w:pStyle w:val="ConsPlusNormal"/>
        <w:spacing w:before="200"/>
        <w:ind w:firstLine="540"/>
        <w:jc w:val="both"/>
      </w:pPr>
      <w:r>
        <w:t>в реквизите "N сч." получателя указывается номер счета органа Федерального казначейства;</w:t>
      </w:r>
    </w:p>
    <w:p w:rsidR="00E51D70" w:rsidRDefault="00E51D70">
      <w:pPr>
        <w:pStyle w:val="ConsPlusNormal"/>
        <w:spacing w:before="20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поступлений в бюджет;</w:t>
      </w:r>
    </w:p>
    <w:p w:rsidR="00E51D70" w:rsidRDefault="00E51D70">
      <w:pPr>
        <w:pStyle w:val="ConsPlusNormal"/>
        <w:spacing w:before="200"/>
        <w:ind w:firstLine="540"/>
        <w:jc w:val="both"/>
      </w:pPr>
      <w:r>
        <w:t>в реквизите "КБК" указывается код бюджетной классификации, по которому возвращаемые средства подлежат учету;</w:t>
      </w:r>
    </w:p>
    <w:p w:rsidR="00E51D70" w:rsidRDefault="00E51D70">
      <w:pPr>
        <w:pStyle w:val="ConsPlusNormal"/>
        <w:spacing w:before="200"/>
        <w:ind w:firstLine="540"/>
        <w:jc w:val="both"/>
      </w:pPr>
      <w:r>
        <w:t xml:space="preserve">в реквизите "ОКТМО" указывается код </w:t>
      </w:r>
      <w:hyperlink r:id="rId223">
        <w:r>
          <w:rPr>
            <w:color w:val="0000FF"/>
          </w:rPr>
          <w:t>ОКТМО</w:t>
        </w:r>
      </w:hyperlink>
      <w:r>
        <w:t xml:space="preserve"> территории муниципального образования (межселенной территории) по месту мобилизации платежа;</w:t>
      </w:r>
    </w:p>
    <w:p w:rsidR="00E51D70" w:rsidRDefault="00E51D70">
      <w:pPr>
        <w:pStyle w:val="ConsPlusNormal"/>
        <w:spacing w:before="200"/>
        <w:ind w:firstLine="540"/>
        <w:jc w:val="both"/>
      </w:pPr>
      <w:r>
        <w:t>в реквизите "Назначение платежа" указывается: "Перечисление остатка неиспользованных средств, перечисленных для осуществления возврата по Заявке на возврат (с указанием N и даты Заявки на возврат)".</w:t>
      </w:r>
    </w:p>
    <w:p w:rsidR="00E51D70" w:rsidRDefault="00E51D70">
      <w:pPr>
        <w:pStyle w:val="ConsPlusNormal"/>
        <w:spacing w:before="20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88">
        <w:r>
          <w:rPr>
            <w:color w:val="0000FF"/>
          </w:rPr>
          <w:t>главой III</w:t>
        </w:r>
      </w:hyperlink>
      <w:r>
        <w:t xml:space="preserve"> настоящего Порядка.</w:t>
      </w:r>
    </w:p>
    <w:p w:rsidR="00E51D70" w:rsidRDefault="00E51D70">
      <w:pPr>
        <w:pStyle w:val="ConsPlusNormal"/>
        <w:spacing w:before="200"/>
        <w:ind w:firstLine="540"/>
        <w:jc w:val="both"/>
      </w:pPr>
      <w:r>
        <w:t xml:space="preserve">45. Администратор доходов федерального бюджета, являющийся главным администратором доходов федерального бюджета, представляет в Межрегиональное операционное управление Федерального казначейства </w:t>
      </w:r>
      <w:hyperlink r:id="rId224">
        <w:r>
          <w:rPr>
            <w:color w:val="0000FF"/>
          </w:rPr>
          <w:t>Заявку</w:t>
        </w:r>
      </w:hyperlink>
      <w:r>
        <w:t xml:space="preserve"> на возврат с указанием суммы возврата в иностранной валюте без указания ее рублевого эквивалента.</w:t>
      </w:r>
    </w:p>
    <w:p w:rsidR="00E51D70" w:rsidRDefault="00E51D70">
      <w:pPr>
        <w:pStyle w:val="ConsPlusNormal"/>
        <w:spacing w:before="200"/>
        <w:ind w:firstLine="540"/>
        <w:jc w:val="both"/>
      </w:pPr>
      <w:r>
        <w:t>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поступлений в бюджет информация для возврата средств плательщику.</w:t>
      </w:r>
    </w:p>
    <w:p w:rsidR="00E51D70" w:rsidRDefault="00E51D70">
      <w:pPr>
        <w:pStyle w:val="ConsPlusNormal"/>
        <w:spacing w:before="200"/>
        <w:ind w:firstLine="540"/>
        <w:jc w:val="both"/>
      </w:pPr>
      <w:r>
        <w:t xml:space="preserve">Одновременно с </w:t>
      </w:r>
      <w:hyperlink r:id="rId225">
        <w:r>
          <w:rPr>
            <w:color w:val="0000FF"/>
          </w:rPr>
          <w:t>Заявкой</w:t>
        </w:r>
      </w:hyperlink>
      <w:r>
        <w:t xml:space="preserve"> на возврат администратор поступлений в бюджет направляет в Межрегиональное операционное управление Федерального казначейства заявление на проведение операций с иностранной валютой, оформленное в соответствии с требованиями, установленными банком.</w:t>
      </w:r>
    </w:p>
    <w:p w:rsidR="00E51D70" w:rsidRDefault="00E51D70">
      <w:pPr>
        <w:pStyle w:val="ConsPlusNormal"/>
        <w:spacing w:before="200"/>
        <w:ind w:firstLine="540"/>
        <w:jc w:val="both"/>
      </w:pPr>
      <w:r>
        <w:t>Межрегиональное операционное управление Федерального казначейства:</w:t>
      </w:r>
    </w:p>
    <w:p w:rsidR="00E51D70" w:rsidRDefault="00E51D70">
      <w:pPr>
        <w:pStyle w:val="ConsPlusNormal"/>
        <w:spacing w:before="200"/>
        <w:ind w:firstLine="540"/>
        <w:jc w:val="both"/>
      </w:pPr>
      <w:r>
        <w:t xml:space="preserve">проверяет правильность заполнения </w:t>
      </w:r>
      <w:hyperlink r:id="rId226">
        <w:r>
          <w:rPr>
            <w:color w:val="0000FF"/>
          </w:rPr>
          <w:t>Заявки</w:t>
        </w:r>
      </w:hyperlink>
      <w:r>
        <w:t xml:space="preserve"> на возврат и заявления на проведение операций с иностранной валютой, а также их идентичность по соответствующим реквизитам;</w:t>
      </w:r>
    </w:p>
    <w:p w:rsidR="00E51D70" w:rsidRDefault="00E51D70">
      <w:pPr>
        <w:pStyle w:val="ConsPlusNormal"/>
        <w:spacing w:before="200"/>
        <w:ind w:firstLine="540"/>
        <w:jc w:val="both"/>
      </w:pPr>
      <w:r>
        <w:t>проверяет обоснованность возврата администратором поступлений в бюджет излишне или ошибочно уплаченных сумм по платежам, подлежащим проверке обоснованности возврата, в соответствии с настоящим Порядком;</w:t>
      </w:r>
    </w:p>
    <w:p w:rsidR="00E51D70" w:rsidRDefault="00E51D70">
      <w:pPr>
        <w:pStyle w:val="ConsPlusNormal"/>
        <w:jc w:val="both"/>
      </w:pPr>
      <w:r>
        <w:t xml:space="preserve">(в ред. </w:t>
      </w:r>
      <w:hyperlink r:id="rId227">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 xml:space="preserve">отражает </w:t>
      </w:r>
      <w:hyperlink r:id="rId228">
        <w:r>
          <w:rPr>
            <w:color w:val="0000FF"/>
          </w:rPr>
          <w:t>Заявку</w:t>
        </w:r>
      </w:hyperlink>
      <w:r>
        <w:t xml:space="preserve"> на возврат в </w:t>
      </w:r>
      <w:hyperlink w:anchor="P2435">
        <w:r>
          <w:rPr>
            <w:color w:val="0000FF"/>
          </w:rPr>
          <w:t>разделе 2</w:t>
        </w:r>
      </w:hyperlink>
      <w:r>
        <w:t xml:space="preserve"> Ведомости учета возвратов (перечислений);</w:t>
      </w:r>
    </w:p>
    <w:p w:rsidR="00E51D70" w:rsidRDefault="00E51D70">
      <w:pPr>
        <w:pStyle w:val="ConsPlusNormal"/>
        <w:spacing w:before="200"/>
        <w:ind w:firstLine="540"/>
        <w:jc w:val="both"/>
      </w:pPr>
      <w:r>
        <w:t xml:space="preserve">составляет заявление на проведение операций с иностранной валютой для осуществления возврата плательщику излишне уплаченных сумм поступлений в иностранной валюте со счета Межрегионального операционного управления Федерального казначейства в иностранной валюте в срок, не превышающий 3-х рабочих дней, следующих за днем поступления </w:t>
      </w:r>
      <w:hyperlink r:id="rId229">
        <w:r>
          <w:rPr>
            <w:color w:val="0000FF"/>
          </w:rPr>
          <w:t>Заявки</w:t>
        </w:r>
      </w:hyperlink>
      <w:r>
        <w:t xml:space="preserve"> на возврат.</w:t>
      </w:r>
    </w:p>
    <w:p w:rsidR="00E51D70" w:rsidRDefault="00E51D70">
      <w:pPr>
        <w:pStyle w:val="ConsPlusNormal"/>
        <w:spacing w:before="200"/>
        <w:ind w:firstLine="540"/>
        <w:jc w:val="both"/>
      </w:pPr>
      <w:r>
        <w:lastRenderedPageBreak/>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средств плательщику. При этом срок исполнения возврата денежных средств плательщику увеличивается на срок, необходимый для покупки (перевода) денежных средств в иностранной валюте.</w:t>
      </w:r>
    </w:p>
    <w:p w:rsidR="00E51D70" w:rsidRDefault="00E51D70">
      <w:pPr>
        <w:pStyle w:val="ConsPlusNormal"/>
        <w:spacing w:before="200"/>
        <w:ind w:firstLine="540"/>
        <w:jc w:val="both"/>
      </w:pPr>
      <w:r>
        <w:t>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Банка России,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
    <w:p w:rsidR="00E51D70" w:rsidRDefault="00E51D70">
      <w:pPr>
        <w:pStyle w:val="ConsPlusNormal"/>
        <w:spacing w:before="200"/>
        <w:ind w:firstLine="540"/>
        <w:jc w:val="both"/>
      </w:pPr>
      <w: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графах "Поступило" </w:t>
      </w:r>
      <w:hyperlink w:anchor="P3212">
        <w:r>
          <w:rPr>
            <w:color w:val="0000FF"/>
          </w:rPr>
          <w:t>раздела III</w:t>
        </w:r>
      </w:hyperlink>
      <w:r>
        <w:t xml:space="preserve"> Справки о перечислении поступлений в бюджеты и </w:t>
      </w:r>
      <w:hyperlink w:anchor="P3934">
        <w:r>
          <w:rPr>
            <w:color w:val="0000FF"/>
          </w:rPr>
          <w:t>раздела III</w:t>
        </w:r>
      </w:hyperlink>
      <w:r>
        <w:t xml:space="preserve"> Сводной ведомости учета поступлений в бюджеты по соответствующим кодам бюджетной классификации.</w:t>
      </w:r>
    </w:p>
    <w:p w:rsidR="00E51D70" w:rsidRDefault="00E51D70">
      <w:pPr>
        <w:pStyle w:val="ConsPlusNormal"/>
        <w:jc w:val="both"/>
      </w:pPr>
    </w:p>
    <w:p w:rsidR="00E51D70" w:rsidRDefault="00E51D70">
      <w:pPr>
        <w:pStyle w:val="ConsPlusTitle"/>
        <w:jc w:val="center"/>
        <w:outlineLvl w:val="1"/>
      </w:pPr>
      <w:r>
        <w:t>V. Перечисление доходов от уплаты акцизов</w:t>
      </w:r>
    </w:p>
    <w:p w:rsidR="00E51D70" w:rsidRDefault="00E51D70">
      <w:pPr>
        <w:pStyle w:val="ConsPlusTitle"/>
        <w:jc w:val="center"/>
      </w:pPr>
      <w:r>
        <w:t>в консолидированные бюджеты субъектов Российской Федерации</w:t>
      </w:r>
    </w:p>
    <w:p w:rsidR="00E51D70" w:rsidRDefault="00E51D70">
      <w:pPr>
        <w:pStyle w:val="ConsPlusNormal"/>
        <w:jc w:val="both"/>
      </w:pPr>
    </w:p>
    <w:p w:rsidR="00E51D70" w:rsidRDefault="00E51D70">
      <w:pPr>
        <w:pStyle w:val="ConsPlusNormal"/>
        <w:ind w:firstLine="540"/>
        <w:jc w:val="both"/>
      </w:pPr>
      <w:r>
        <w:t xml:space="preserve">46. Учет поступлений, перечисленных в счет уплаты акцизов, подлежащих распределению в консолидированные бюджеты субъектов Российской Федерации через уполномоченный орган Федерального казначейства (далее - акцизы), их распределение между бюджетами и перечисление в бюджеты осуществляется органами Федерального казначейства в соответствии с </w:t>
      </w:r>
      <w:hyperlink w:anchor="P88">
        <w:r>
          <w:rPr>
            <w:color w:val="0000FF"/>
          </w:rPr>
          <w:t>главой III</w:t>
        </w:r>
      </w:hyperlink>
      <w:r>
        <w:t xml:space="preserve"> настоящего Порядка с учетом особенностей, указанных в настоящей главе.</w:t>
      </w:r>
    </w:p>
    <w:p w:rsidR="00E51D70" w:rsidRDefault="00E51D70">
      <w:pPr>
        <w:pStyle w:val="ConsPlusNormal"/>
        <w:spacing w:before="200"/>
        <w:ind w:firstLine="540"/>
        <w:jc w:val="both"/>
      </w:pPr>
      <w:r>
        <w:t>Перечисление доходов от уплаты акцизов на счет уполномоченного органа Федерального казначейства осуществляется органами Федерального казначейства на основании Поручения о перечислении на счет для перечисления сумм акцизов с указанием в реквизите "Назначение платежа" последовательно расположенных и разделенных между собой точкой с запятой соответствующих кодов бюджетной классификации и через двоеточие сумм поступлений.</w:t>
      </w:r>
    </w:p>
    <w:p w:rsidR="00E51D70" w:rsidRDefault="00E51D70">
      <w:pPr>
        <w:pStyle w:val="ConsPlusNormal"/>
        <w:spacing w:before="200"/>
        <w:ind w:firstLine="540"/>
        <w:jc w:val="both"/>
      </w:pPr>
      <w:r>
        <w:t xml:space="preserve">Если сумма перечисления доходов от уплаты акцизов на счет уполномоченного органа Федерального казначейства имеет нулевое значение, то в этом случае формируется </w:t>
      </w:r>
      <w:hyperlink w:anchor="P1035">
        <w:r>
          <w:rPr>
            <w:color w:val="0000FF"/>
          </w:rPr>
          <w:t>Реестр</w:t>
        </w:r>
      </w:hyperlink>
      <w:r>
        <w:t xml:space="preserve"> перечисленных поступлений с указанием сумм поступлений акцизов в разрезе кодов бюджетной классификации.</w:t>
      </w:r>
    </w:p>
    <w:p w:rsidR="00E51D70" w:rsidRDefault="00D917FC">
      <w:pPr>
        <w:pStyle w:val="ConsPlusNormal"/>
        <w:spacing w:before="200"/>
        <w:ind w:firstLine="540"/>
        <w:jc w:val="both"/>
      </w:pPr>
      <w:hyperlink w:anchor="P1035">
        <w:r w:rsidR="00E51D70">
          <w:rPr>
            <w:color w:val="0000FF"/>
          </w:rPr>
          <w:t>Реестр</w:t>
        </w:r>
      </w:hyperlink>
      <w:r w:rsidR="00E51D70">
        <w:t xml:space="preserve"> перечисленных поступлений направляется органом Федерального казначейства в уполномоченный орган Федерального казначейства для последующего учета и распределения.</w:t>
      </w:r>
    </w:p>
    <w:p w:rsidR="00E51D70" w:rsidRDefault="00E51D70">
      <w:pPr>
        <w:pStyle w:val="ConsPlusNormal"/>
        <w:spacing w:before="200"/>
        <w:ind w:firstLine="540"/>
        <w:jc w:val="both"/>
      </w:pPr>
      <w:r>
        <w:t xml:space="preserve">Суммы акцизов, поступившие от органа Федерального казначейства на счет уполномоченного органа Федерального казначейства, отражаются уполномоченным органом Федерального казначейства в Сводном </w:t>
      </w:r>
      <w:hyperlink w:anchor="P843">
        <w:r>
          <w:rPr>
            <w:color w:val="0000FF"/>
          </w:rPr>
          <w:t>реестре</w:t>
        </w:r>
      </w:hyperlink>
      <w:r>
        <w:t xml:space="preserve"> поступлений и выбытий по соответствующим кодам бюджетной классификации, указанным в реквизите "Назначение платежа" Поручения о перечислении на счет, а также в </w:t>
      </w:r>
      <w:hyperlink w:anchor="P1035">
        <w:r>
          <w:rPr>
            <w:color w:val="0000FF"/>
          </w:rPr>
          <w:t>Реестре</w:t>
        </w:r>
      </w:hyperlink>
      <w:r>
        <w:t xml:space="preserve"> перечисленных поступлений в случае, если сумма к перечислению акцизов из органа Федерального казначейства имеет нулевое значение.</w:t>
      </w:r>
    </w:p>
    <w:p w:rsidR="00E51D70" w:rsidRDefault="00E51D70">
      <w:pPr>
        <w:pStyle w:val="ConsPlusNormal"/>
        <w:spacing w:before="200"/>
        <w:ind w:firstLine="540"/>
        <w:jc w:val="both"/>
      </w:pPr>
      <w:r>
        <w:t>В случае если текст реквизита "Назначение платежа" Поручения о перечислении на счет превышает предельно допустимое количество символов, составляется дополнительное Поручение о перечислении на счет.</w:t>
      </w:r>
    </w:p>
    <w:p w:rsidR="00E51D70" w:rsidRDefault="00E51D70">
      <w:pPr>
        <w:pStyle w:val="ConsPlusNormal"/>
        <w:spacing w:before="200"/>
        <w:ind w:firstLine="540"/>
        <w:jc w:val="both"/>
      </w:pPr>
      <w:r>
        <w:t xml:space="preserve">47. Уполномоченный орган Федерального казначейства осуществляет распределение поступивших от органов Федерального казначейства доходов от уплаты акцизов в соответствии с нормативами, установленными Бюджетным </w:t>
      </w:r>
      <w:hyperlink r:id="rId230">
        <w:r>
          <w:rPr>
            <w:color w:val="0000FF"/>
          </w:rPr>
          <w:t>кодексом</w:t>
        </w:r>
      </w:hyperlink>
      <w:r>
        <w:t xml:space="preserve"> Российской Федерации и федеральным </w:t>
      </w:r>
      <w:hyperlink r:id="rId231">
        <w:r>
          <w:rPr>
            <w:color w:val="0000FF"/>
          </w:rPr>
          <w:t>законом</w:t>
        </w:r>
      </w:hyperlink>
      <w:r>
        <w:t xml:space="preserve"> о федеральном бюджете на текущий финансовый год и плановый период.</w:t>
      </w:r>
    </w:p>
    <w:p w:rsidR="00E51D70" w:rsidRDefault="00E51D70">
      <w:pPr>
        <w:pStyle w:val="ConsPlusNormal"/>
        <w:spacing w:before="200"/>
        <w:ind w:firstLine="540"/>
        <w:jc w:val="both"/>
      </w:pPr>
      <w:r>
        <w:t xml:space="preserve">Перечисление доходов от уплаты акцизов осуществляется уполномоченным органом Федерального казначейства на счета органов Федерального казначейства для их дальнейшего распределения между бюджетами и (или) на единые счета бюджетов субъектов Российской Федерации в соответствии с Бюджетным </w:t>
      </w:r>
      <w:hyperlink r:id="rId232">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E51D70" w:rsidRDefault="00E51D70">
      <w:pPr>
        <w:pStyle w:val="ConsPlusNormal"/>
        <w:spacing w:before="200"/>
        <w:ind w:firstLine="540"/>
        <w:jc w:val="both"/>
      </w:pPr>
      <w:r>
        <w:lastRenderedPageBreak/>
        <w:t>Перечисление доходов от уплаты акцизов на счета органов Федерального казначейства и (или) единые счета бюджетов субъектов Российской Федерации осуществляется уполномоченным органом Федерального казначейства на основании Поручения о перечислении на счет на перечисление сумм акцизов с указанием в реквизите "Назначение платежа" последовательно расположенных и разделенных между собой точкой с запятой соответствующих кодов бюджетной классификации и через двоеточие сумм поступлений по ним.</w:t>
      </w:r>
    </w:p>
    <w:p w:rsidR="00E51D70" w:rsidRDefault="00E51D70">
      <w:pPr>
        <w:pStyle w:val="ConsPlusNormal"/>
        <w:spacing w:before="200"/>
        <w:ind w:firstLine="540"/>
        <w:jc w:val="both"/>
      </w:pPr>
      <w:r>
        <w:t xml:space="preserve">Если сумма перечисления доходов от уплаты акцизов на счета органов Федерального казначейства и (или) единые счета бюджетов субъектов Российской Федерации имеет нулевое значение, то в этом случае формируется </w:t>
      </w:r>
      <w:hyperlink w:anchor="P1035">
        <w:r>
          <w:rPr>
            <w:color w:val="0000FF"/>
          </w:rPr>
          <w:t>Реестр</w:t>
        </w:r>
      </w:hyperlink>
      <w:r>
        <w:t xml:space="preserve"> перечисленных поступлений.</w:t>
      </w:r>
    </w:p>
    <w:p w:rsidR="00E51D70" w:rsidRDefault="00D917FC">
      <w:pPr>
        <w:pStyle w:val="ConsPlusNormal"/>
        <w:spacing w:before="200"/>
        <w:ind w:firstLine="540"/>
        <w:jc w:val="both"/>
      </w:pPr>
      <w:hyperlink w:anchor="P1035">
        <w:r w:rsidR="00E51D70">
          <w:rPr>
            <w:color w:val="0000FF"/>
          </w:rPr>
          <w:t>Реестр</w:t>
        </w:r>
      </w:hyperlink>
      <w:r w:rsidR="00E51D70">
        <w:t xml:space="preserve"> перечисленных поступлений направляется уполномоченным органом Федерального казначейства в соответствующий орган Федерального казначейства для последующего учета и распределения.</w:t>
      </w:r>
    </w:p>
    <w:p w:rsidR="00E51D70" w:rsidRDefault="00E51D70">
      <w:pPr>
        <w:pStyle w:val="ConsPlusNormal"/>
        <w:spacing w:before="200"/>
        <w:ind w:firstLine="540"/>
        <w:jc w:val="both"/>
      </w:pPr>
      <w:r>
        <w:t xml:space="preserve">Суммы акцизов, поступившие от уполномоченного органа Федерального казначейства на счет соответствующего органа Федерального казначейства, отражаются органом Федерального казначейства в Сводном </w:t>
      </w:r>
      <w:hyperlink w:anchor="P843">
        <w:r>
          <w:rPr>
            <w:color w:val="0000FF"/>
          </w:rPr>
          <w:t>реестре</w:t>
        </w:r>
      </w:hyperlink>
      <w:r>
        <w:t xml:space="preserve"> поступлений и выбытий по соответствующим кодам бюджетной классификации, указанным в реквизите "Назначение платежа" Поручения о перечислении на счет, а также в </w:t>
      </w:r>
      <w:hyperlink w:anchor="P1035">
        <w:r>
          <w:rPr>
            <w:color w:val="0000FF"/>
          </w:rPr>
          <w:t>Реестре</w:t>
        </w:r>
      </w:hyperlink>
      <w:r>
        <w:t xml:space="preserve"> перечисленных поступлений, если сумма к перечислению акцизов из уполномоченного органа Федерального казначейства имеет нулевое значение.</w:t>
      </w:r>
    </w:p>
    <w:p w:rsidR="00E51D70" w:rsidRDefault="00E51D70">
      <w:pPr>
        <w:pStyle w:val="ConsPlusNormal"/>
        <w:spacing w:before="200"/>
        <w:ind w:firstLine="540"/>
        <w:jc w:val="both"/>
      </w:pPr>
      <w:r>
        <w:t>В случае если текст реквизита "Назначение платежа" Поручения о перечислении на счет превышает предельно допустимое количество символов, уполномоченный орган Федерального казначейства составляет дополнительное Поручение о перечислении на счет.</w:t>
      </w:r>
    </w:p>
    <w:p w:rsidR="00E51D70" w:rsidRDefault="00E51D70">
      <w:pPr>
        <w:pStyle w:val="ConsPlusNormal"/>
        <w:spacing w:before="200"/>
        <w:ind w:firstLine="540"/>
        <w:jc w:val="both"/>
      </w:pPr>
      <w:r>
        <w:t xml:space="preserve">48. Возврат (зачет, уточнение) излишне уплаченных (взысканных) сумм акцизов осуществляется органами Федерального казначейства в соответствии с </w:t>
      </w:r>
      <w:hyperlink w:anchor="P88">
        <w:r>
          <w:rPr>
            <w:color w:val="0000FF"/>
          </w:rPr>
          <w:t>главой III</w:t>
        </w:r>
      </w:hyperlink>
      <w:r>
        <w:t xml:space="preserve"> настоящего Порядка с учетом сумм отчислений от акцизов, подлежащих перечислению на счет уполномоченного органа Федерального казначейства.</w:t>
      </w:r>
    </w:p>
    <w:p w:rsidR="00E51D70" w:rsidRDefault="00E51D70">
      <w:pPr>
        <w:pStyle w:val="ConsPlusNormal"/>
        <w:spacing w:before="200"/>
        <w:ind w:firstLine="540"/>
        <w:jc w:val="both"/>
      </w:pPr>
      <w:r>
        <w:t>В случае недостаточности средств, подлежащих перечислению на счет уполномоченного органа Федерального казначейства, для осуществления возврата сумм акцизов орган Федерального казначейства направляет в уполномоченный орган Федерального казначейства Заявку на перечисление средств, необходимых для осуществления возврата (зачета, уточнения) акцизов.</w:t>
      </w:r>
    </w:p>
    <w:p w:rsidR="00E51D70" w:rsidRDefault="00E51D70">
      <w:pPr>
        <w:pStyle w:val="ConsPlusNormal"/>
        <w:spacing w:before="200"/>
        <w:ind w:firstLine="540"/>
        <w:jc w:val="both"/>
      </w:pPr>
      <w:r>
        <w:t>49. Уполномоченный орган Федерального казначейства при поступлении Заявки на перечисление средств, необходимых для осуществления возврата (зачета, уточнения) акцизов, не позднее дня, следующего за днем ее получения, осуществляет перечисление необходимых для осуществления такого возврата средств.</w:t>
      </w:r>
    </w:p>
    <w:p w:rsidR="00E51D70" w:rsidRDefault="00E51D70">
      <w:pPr>
        <w:pStyle w:val="ConsPlusNormal"/>
        <w:spacing w:before="200"/>
        <w:ind w:firstLine="540"/>
        <w:jc w:val="both"/>
      </w:pPr>
      <w:r>
        <w:t>Исполнение уполномоченным органом Федерального казначейства Заявки на перечисление средств, необходимых для осуществления возврата (зачета, уточнения) акцизов осуществляется исходя из общей суммы поступлений по соответствующим акцизам, подлежащих распределению.</w:t>
      </w:r>
    </w:p>
    <w:p w:rsidR="00E51D70" w:rsidRDefault="00E51D70">
      <w:pPr>
        <w:pStyle w:val="ConsPlusNormal"/>
        <w:jc w:val="both"/>
      </w:pPr>
      <w:r>
        <w:t xml:space="preserve">(в ред. </w:t>
      </w:r>
      <w:hyperlink r:id="rId233">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 xml:space="preserve">В случае недостаточности поступлений от органов Федерального казначейства сумм по соответствующим акцизам уполномоченный орган Федерального казначейства осуществляет перечисление необходимых для возврата (зачета, уточнения) средств в последующие дни исходя из сумм соответствующих акцизов, подлежащих перечислению на счета органов Федерального казначейства (единые счета бюджетов субъектов Российской Федерации), в соответствии с федеральным </w:t>
      </w:r>
      <w:hyperlink r:id="rId234">
        <w:r>
          <w:rPr>
            <w:color w:val="0000FF"/>
          </w:rPr>
          <w:t>законом</w:t>
        </w:r>
      </w:hyperlink>
      <w:r>
        <w:t xml:space="preserve"> о федеральном бюджете на текущий финансовый год и плановый период.</w:t>
      </w:r>
    </w:p>
    <w:p w:rsidR="00E51D70" w:rsidRDefault="00E51D70">
      <w:pPr>
        <w:pStyle w:val="ConsPlusNormal"/>
        <w:spacing w:before="200"/>
        <w:ind w:firstLine="540"/>
        <w:jc w:val="both"/>
      </w:pPr>
      <w:r>
        <w:t>50. Поручение о перечислении на счет для перечисления средств, необходимых для осуществления возврата (зачета, уточнения) акцизов, оформляется уполномоченным органом Федерального казначейства с учетом следующих особенностей:</w:t>
      </w:r>
    </w:p>
    <w:p w:rsidR="00E51D70" w:rsidRDefault="00E51D70">
      <w:pPr>
        <w:pStyle w:val="ConsPlusNormal"/>
        <w:spacing w:before="200"/>
        <w:ind w:firstLine="540"/>
        <w:jc w:val="both"/>
      </w:pPr>
      <w:r>
        <w:t>в реквизитах документа-основания указываются, соответственно, номер и дата соответствующей Заявки на перечисление средств, необходимых для осуществления возврата (зачета, уточнения) акцизов;</w:t>
      </w:r>
    </w:p>
    <w:p w:rsidR="00E51D70" w:rsidRDefault="00E51D70">
      <w:pPr>
        <w:pStyle w:val="ConsPlusNormal"/>
        <w:spacing w:before="200"/>
        <w:ind w:firstLine="540"/>
        <w:jc w:val="both"/>
      </w:pPr>
      <w:r>
        <w:t>в реквизите "Назначение платежа" указывается код бюджетной классификации из Заявки на перечисление средств, необходимых для осуществления возврата (зачета, уточнения) акцизов, а также код бюджетной классификации, по которому осуществляется возврат акцизов плательщику.</w:t>
      </w:r>
    </w:p>
    <w:p w:rsidR="00E51D70" w:rsidRDefault="00E51D70">
      <w:pPr>
        <w:pStyle w:val="ConsPlusNormal"/>
        <w:spacing w:before="200"/>
        <w:ind w:firstLine="540"/>
        <w:jc w:val="both"/>
      </w:pPr>
      <w:r>
        <w:lastRenderedPageBreak/>
        <w:t xml:space="preserve">51. Суммы акцизов, поступившие от уполномоченного органа Федерального казначейства на счет соответствующего органа Федерального казначейства для возврата средств плательщику, отражаются органом Федерального казначейства в Сводном </w:t>
      </w:r>
      <w:hyperlink w:anchor="P843">
        <w:r>
          <w:rPr>
            <w:color w:val="0000FF"/>
          </w:rPr>
          <w:t>реестре</w:t>
        </w:r>
      </w:hyperlink>
      <w:r>
        <w:t xml:space="preserve"> поступлений и выбытий по соответствующим кодам бюджетной классификации, указанным в реквизите "Назначение платежа" Поручения о перечислении на счет.</w:t>
      </w:r>
    </w:p>
    <w:p w:rsidR="00E51D70" w:rsidRDefault="00E51D70">
      <w:pPr>
        <w:pStyle w:val="ConsPlusNormal"/>
        <w:spacing w:before="200"/>
        <w:ind w:firstLine="540"/>
        <w:jc w:val="both"/>
      </w:pPr>
      <w:r>
        <w:t xml:space="preserve">Операции по учету средств, поступивших от уполномоченного органа Федерального казначейства, отражаются со знаком "минус" в графах "Перечислено" и "Перечислено иным получателям" </w:t>
      </w:r>
      <w:hyperlink w:anchor="P2935">
        <w:r>
          <w:rPr>
            <w:color w:val="0000FF"/>
          </w:rPr>
          <w:t>раздела II</w:t>
        </w:r>
      </w:hyperlink>
      <w:r>
        <w:t xml:space="preserve"> Справки о перечислении в бюджеты и </w:t>
      </w:r>
      <w:hyperlink w:anchor="P3800">
        <w:r>
          <w:rPr>
            <w:color w:val="0000FF"/>
          </w:rPr>
          <w:t>раздела II</w:t>
        </w:r>
      </w:hyperlink>
      <w:r>
        <w:t xml:space="preserve"> Сводной ведомости учета поступлений в бюджеты по соответствующим кодам бюджетной классификации.</w:t>
      </w:r>
    </w:p>
    <w:p w:rsidR="00E51D70" w:rsidRDefault="00E51D70">
      <w:pPr>
        <w:pStyle w:val="ConsPlusNormal"/>
        <w:spacing w:before="200"/>
        <w:ind w:firstLine="540"/>
        <w:jc w:val="both"/>
      </w:pPr>
      <w:r>
        <w:t xml:space="preserve">52. Уполномоченный орган Федерального казначейства ежемесячно не позднее второго рабочего дня месяца, следующего за отчетным, направляет органам Федерального казначейства Справку о суммах отчислений от акцизов, поступивших на счет уполномоченного органа Федерального казначейства, по форме согласно </w:t>
      </w:r>
      <w:hyperlink w:anchor="P4060">
        <w:r>
          <w:rPr>
            <w:color w:val="0000FF"/>
          </w:rPr>
          <w:t>приложению N 16</w:t>
        </w:r>
      </w:hyperlink>
      <w:r>
        <w:t xml:space="preserve"> к настоящему Порядку (код формы по КФД 0531470) (далее - Справка о суммах отчислений от акцизов).</w:t>
      </w:r>
    </w:p>
    <w:p w:rsidR="00E51D70" w:rsidRDefault="00E51D70">
      <w:pPr>
        <w:pStyle w:val="ConsPlusNormal"/>
        <w:spacing w:before="200"/>
        <w:ind w:firstLine="540"/>
        <w:jc w:val="both"/>
      </w:pPr>
      <w:r>
        <w:t xml:space="preserve">Органы Федерального казначейства ежемесячно не позднее второго рабочего дня месяца, следующего за отчетным, формируют и направляют уполномоченному органу Федерального казначейства Справку о распределении акцизов органом Федерального казначейства по форме согласно </w:t>
      </w:r>
      <w:hyperlink w:anchor="P4177">
        <w:r>
          <w:rPr>
            <w:color w:val="0000FF"/>
          </w:rPr>
          <w:t>приложению N 17</w:t>
        </w:r>
      </w:hyperlink>
      <w:r>
        <w:t xml:space="preserve"> к настоящему Порядку (код формы по КФД 0531471) (далее - Справка о распределении акцизов).</w:t>
      </w:r>
    </w:p>
    <w:p w:rsidR="00E51D70" w:rsidRDefault="00E51D70">
      <w:pPr>
        <w:pStyle w:val="ConsPlusNormal"/>
        <w:spacing w:before="200"/>
        <w:ind w:firstLine="540"/>
        <w:jc w:val="both"/>
      </w:pPr>
      <w:r>
        <w:t xml:space="preserve">На основании </w:t>
      </w:r>
      <w:hyperlink w:anchor="P4177">
        <w:r>
          <w:rPr>
            <w:color w:val="0000FF"/>
          </w:rPr>
          <w:t>Справки</w:t>
        </w:r>
      </w:hyperlink>
      <w:r>
        <w:t xml:space="preserve"> о распределении акцизов и </w:t>
      </w:r>
      <w:hyperlink w:anchor="P4060">
        <w:r>
          <w:rPr>
            <w:color w:val="0000FF"/>
          </w:rPr>
          <w:t>Справки</w:t>
        </w:r>
      </w:hyperlink>
      <w:r>
        <w:t xml:space="preserve"> о суммах отчислений от акцизов органами Федерального казначейства и уполномоченным органом Федерального казначейства осуществляется сверка перечисленных сумм акцизов.</w:t>
      </w:r>
    </w:p>
    <w:p w:rsidR="00E51D70" w:rsidRDefault="00E51D70">
      <w:pPr>
        <w:pStyle w:val="ConsPlusNormal"/>
        <w:jc w:val="both"/>
      </w:pPr>
    </w:p>
    <w:p w:rsidR="00E51D70" w:rsidRDefault="00E51D70">
      <w:pPr>
        <w:pStyle w:val="ConsPlusTitle"/>
        <w:jc w:val="center"/>
        <w:outlineLvl w:val="1"/>
      </w:pPr>
      <w:r>
        <w:t>VI. Взаимодействие органов Федерального</w:t>
      </w:r>
    </w:p>
    <w:p w:rsidR="00E51D70" w:rsidRDefault="00E51D70">
      <w:pPr>
        <w:pStyle w:val="ConsPlusTitle"/>
        <w:jc w:val="center"/>
      </w:pPr>
      <w:r>
        <w:t>казначейства с администраторами поступлений в бюджеты,</w:t>
      </w:r>
    </w:p>
    <w:p w:rsidR="00E51D70" w:rsidRDefault="00E51D70">
      <w:pPr>
        <w:pStyle w:val="ConsPlusTitle"/>
        <w:jc w:val="center"/>
      </w:pPr>
      <w:r>
        <w:t>финансовыми органами и органами управления</w:t>
      </w:r>
    </w:p>
    <w:p w:rsidR="00E51D70" w:rsidRDefault="00E51D70">
      <w:pPr>
        <w:pStyle w:val="ConsPlusTitle"/>
        <w:jc w:val="center"/>
      </w:pPr>
      <w:r>
        <w:t>государственными внебюджетными фондами</w:t>
      </w:r>
    </w:p>
    <w:p w:rsidR="00E51D70" w:rsidRDefault="00E51D70">
      <w:pPr>
        <w:pStyle w:val="ConsPlusNormal"/>
        <w:jc w:val="both"/>
      </w:pPr>
    </w:p>
    <w:p w:rsidR="00E51D70" w:rsidRDefault="00E51D70">
      <w:pPr>
        <w:pStyle w:val="ConsPlusNormal"/>
        <w:ind w:firstLine="540"/>
        <w:jc w:val="both"/>
      </w:pPr>
      <w:r>
        <w:t>53.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органам документов о проведенных операциях по учету (перечислению) поступлений в бюджеты, а также получения органами Федерального казначейства от администраторов поступлений в бюджет, финансовых органов установленных в соответствии с настоящим Порядком документов, в пределах возложенных на них бюджетных полномочий.</w:t>
      </w:r>
    </w:p>
    <w:p w:rsidR="00E51D70" w:rsidRDefault="00E51D70">
      <w:pPr>
        <w:pStyle w:val="ConsPlusNormal"/>
        <w:spacing w:before="200"/>
        <w:ind w:firstLine="540"/>
        <w:jc w:val="both"/>
      </w:pPr>
      <w:r>
        <w:t xml:space="preserve">54. Администратору поступлений в бюджет органом Федерального казначейства направляются информация о проведенных операциях по учету поступлений в бюджет, отраженных на лицевом счете данного администратора поступлений в бюджет, а также </w:t>
      </w:r>
      <w:hyperlink w:anchor="P2870">
        <w:r>
          <w:rPr>
            <w:color w:val="0000FF"/>
          </w:rPr>
          <w:t>разделы I</w:t>
        </w:r>
      </w:hyperlink>
      <w:r>
        <w:t xml:space="preserve">, </w:t>
      </w:r>
      <w:hyperlink w:anchor="P3212">
        <w:r>
          <w:rPr>
            <w:color w:val="0000FF"/>
          </w:rPr>
          <w:t>III</w:t>
        </w:r>
      </w:hyperlink>
      <w:r>
        <w:t xml:space="preserve"> и </w:t>
      </w:r>
      <w:hyperlink w:anchor="P3414">
        <w:r>
          <w:rPr>
            <w:color w:val="0000FF"/>
          </w:rPr>
          <w:t>IV</w:t>
        </w:r>
      </w:hyperlink>
      <w:r>
        <w:t xml:space="preserve"> Справки о перечислении поступлений в бюджеты, сформированные по администрируемым им поступлениям.</w:t>
      </w:r>
    </w:p>
    <w:p w:rsidR="00E51D70" w:rsidRDefault="00E51D70">
      <w:pPr>
        <w:pStyle w:val="ConsPlusNormal"/>
        <w:spacing w:before="200"/>
        <w:ind w:firstLine="540"/>
        <w:jc w:val="both"/>
      </w:pPr>
      <w:r>
        <w:t xml:space="preserve">В соответствии с письменным запросом администратора поступлений в бюджет </w:t>
      </w:r>
      <w:hyperlink w:anchor="P2870">
        <w:r>
          <w:rPr>
            <w:color w:val="0000FF"/>
          </w:rPr>
          <w:t>разделы I</w:t>
        </w:r>
      </w:hyperlink>
      <w:r>
        <w:t xml:space="preserve">, </w:t>
      </w:r>
      <w:hyperlink w:anchor="P3212">
        <w:r>
          <w:rPr>
            <w:color w:val="0000FF"/>
          </w:rPr>
          <w:t>III</w:t>
        </w:r>
      </w:hyperlink>
      <w:r>
        <w:t xml:space="preserve"> и </w:t>
      </w:r>
      <w:hyperlink w:anchor="P3414">
        <w:r>
          <w:rPr>
            <w:color w:val="0000FF"/>
          </w:rPr>
          <w:t>IV</w:t>
        </w:r>
      </w:hyperlink>
      <w:r>
        <w:t xml:space="preserve">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2870">
        <w:r>
          <w:rPr>
            <w:color w:val="0000FF"/>
          </w:rPr>
          <w:t>разделы I</w:t>
        </w:r>
      </w:hyperlink>
      <w:r>
        <w:t xml:space="preserve">, </w:t>
      </w:r>
      <w:hyperlink w:anchor="P3212">
        <w:r>
          <w:rPr>
            <w:color w:val="0000FF"/>
          </w:rPr>
          <w:t>III</w:t>
        </w:r>
      </w:hyperlink>
      <w:r>
        <w:t xml:space="preserve"> и </w:t>
      </w:r>
      <w:hyperlink w:anchor="P3414">
        <w:r>
          <w:rPr>
            <w:color w:val="0000FF"/>
          </w:rPr>
          <w:t>IV</w:t>
        </w:r>
      </w:hyperlink>
      <w:r>
        <w:t xml:space="preserve">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
    <w:p w:rsidR="00E51D70" w:rsidRDefault="00D917FC">
      <w:pPr>
        <w:pStyle w:val="ConsPlusNormal"/>
        <w:spacing w:before="200"/>
        <w:ind w:firstLine="540"/>
        <w:jc w:val="both"/>
      </w:pPr>
      <w:hyperlink w:anchor="P2870">
        <w:r w:rsidR="00E51D70">
          <w:rPr>
            <w:color w:val="0000FF"/>
          </w:rPr>
          <w:t>Разделы I</w:t>
        </w:r>
      </w:hyperlink>
      <w:r w:rsidR="00E51D70">
        <w:t xml:space="preserve"> и </w:t>
      </w:r>
      <w:hyperlink w:anchor="P3212">
        <w:r w:rsidR="00E51D70">
          <w:rPr>
            <w:color w:val="0000FF"/>
          </w:rPr>
          <w:t>III</w:t>
        </w:r>
      </w:hyperlink>
      <w:r w:rsidR="00E51D70">
        <w:t xml:space="preserve"> Справки о перечислении поступлений в бюджеты направляются в соответствии с ИНН, КПП получателя, кодами бюджетной классификации и кодами </w:t>
      </w:r>
      <w:hyperlink r:id="rId235">
        <w:r w:rsidR="00E51D70">
          <w:rPr>
            <w:color w:val="0000FF"/>
          </w:rPr>
          <w:t>ОКТМО</w:t>
        </w:r>
      </w:hyperlink>
      <w:r w:rsidR="00E51D70">
        <w:t>.</w:t>
      </w:r>
    </w:p>
    <w:p w:rsidR="00E51D70" w:rsidRDefault="00D917FC">
      <w:pPr>
        <w:pStyle w:val="ConsPlusNormal"/>
        <w:spacing w:before="200"/>
        <w:ind w:firstLine="540"/>
        <w:jc w:val="both"/>
      </w:pPr>
      <w:hyperlink w:anchor="P3414">
        <w:r w:rsidR="00E51D70">
          <w:rPr>
            <w:color w:val="0000FF"/>
          </w:rPr>
          <w:t>Раздел IV</w:t>
        </w:r>
      </w:hyperlink>
      <w:r w:rsidR="00E51D70">
        <w:t xml:space="preserve"> Справки о перечислении поступлений в бюджеты направляется в соответствии с ИНН, КПП получателя, кодами бюджетной классификации и видами муниципальных образований.</w:t>
      </w:r>
    </w:p>
    <w:p w:rsidR="00E51D70" w:rsidRDefault="00E51D70">
      <w:pPr>
        <w:pStyle w:val="ConsPlusNormal"/>
        <w:spacing w:before="200"/>
        <w:ind w:firstLine="540"/>
        <w:jc w:val="both"/>
      </w:pPr>
      <w:r>
        <w:t>55.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w:t>
      </w:r>
    </w:p>
    <w:p w:rsidR="00E51D70" w:rsidRDefault="00D917FC">
      <w:pPr>
        <w:pStyle w:val="ConsPlusNormal"/>
        <w:spacing w:before="200"/>
        <w:ind w:firstLine="540"/>
        <w:jc w:val="both"/>
      </w:pPr>
      <w:hyperlink w:anchor="P2579">
        <w:r w:rsidR="00E51D70">
          <w:rPr>
            <w:color w:val="0000FF"/>
          </w:rPr>
          <w:t>Сводная</w:t>
        </w:r>
      </w:hyperlink>
      <w:r w:rsidR="00E51D70">
        <w:t xml:space="preserve"> ведомость поступлений, подлежащих перечислению в бюджеты;</w:t>
      </w:r>
    </w:p>
    <w:p w:rsidR="00E51D70" w:rsidRDefault="00E51D70">
      <w:pPr>
        <w:pStyle w:val="ConsPlusNormal"/>
        <w:spacing w:before="200"/>
        <w:ind w:firstLine="540"/>
        <w:jc w:val="both"/>
      </w:pPr>
      <w:r>
        <w:t xml:space="preserve">Сведения о поступивших от юридических лиц платежах, по форме согласно </w:t>
      </w:r>
      <w:hyperlink w:anchor="P4294">
        <w:r>
          <w:rPr>
            <w:color w:val="0000FF"/>
          </w:rPr>
          <w:t>приложению N 18</w:t>
        </w:r>
      </w:hyperlink>
      <w:r>
        <w:t xml:space="preserve"> к настоящему Порядку (код формы по КФД 0531480) (далее - Сведения о поступивших от юридических лиц платежах);</w:t>
      </w:r>
    </w:p>
    <w:p w:rsidR="00E51D70" w:rsidRDefault="00D917FC">
      <w:pPr>
        <w:pStyle w:val="ConsPlusNormal"/>
        <w:spacing w:before="200"/>
        <w:ind w:firstLine="540"/>
        <w:jc w:val="both"/>
      </w:pPr>
      <w:hyperlink w:anchor="P3414">
        <w:r w:rsidR="00E51D70">
          <w:rPr>
            <w:color w:val="0000FF"/>
          </w:rPr>
          <w:t>раздел IV</w:t>
        </w:r>
      </w:hyperlink>
      <w:r w:rsidR="00E51D70">
        <w:t xml:space="preserve"> Справки о перечислении поступлений в бюджеты, сформированный в соответствии с кодами бюджетной классификации и видами муниципальных образований.</w:t>
      </w:r>
    </w:p>
    <w:p w:rsidR="00E51D70" w:rsidRDefault="00D917FC">
      <w:pPr>
        <w:pStyle w:val="ConsPlusNormal"/>
        <w:spacing w:before="200"/>
        <w:ind w:firstLine="540"/>
        <w:jc w:val="both"/>
      </w:pPr>
      <w:hyperlink w:anchor="P4294">
        <w:r w:rsidR="00E51D70">
          <w:rPr>
            <w:color w:val="0000FF"/>
          </w:rPr>
          <w:t>Сведения</w:t>
        </w:r>
      </w:hyperlink>
      <w:r w:rsidR="00E51D70">
        <w:t xml:space="preserve">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(муниципального района, городского округа с внутригородским делением), за исключением информации об операциях по единому налоговому платежу, и формируются органом Федерального казначейства за период, указанный в запросе финансового органа.</w:t>
      </w:r>
    </w:p>
    <w:p w:rsidR="00E51D70" w:rsidRDefault="00E51D70">
      <w:pPr>
        <w:pStyle w:val="ConsPlusNormal"/>
        <w:jc w:val="both"/>
      </w:pPr>
      <w:r>
        <w:t xml:space="preserve">(в ред. </w:t>
      </w:r>
      <w:hyperlink r:id="rId236">
        <w:r>
          <w:rPr>
            <w:color w:val="0000FF"/>
          </w:rPr>
          <w:t>Приказа</w:t>
        </w:r>
      </w:hyperlink>
      <w:r>
        <w:t xml:space="preserve"> Минфина России от 29.06.2022 N 102н)</w:t>
      </w:r>
    </w:p>
    <w:p w:rsidR="00E51D70" w:rsidRDefault="00D917FC">
      <w:pPr>
        <w:pStyle w:val="ConsPlusNormal"/>
        <w:spacing w:before="200"/>
        <w:ind w:firstLine="540"/>
        <w:jc w:val="both"/>
      </w:pPr>
      <w:hyperlink w:anchor="P4298">
        <w:r w:rsidR="00E51D70">
          <w:rPr>
            <w:color w:val="0000FF"/>
          </w:rPr>
          <w:t>Строка</w:t>
        </w:r>
      </w:hyperlink>
      <w:r w:rsidR="00E51D70">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 кода </w:t>
      </w:r>
      <w:hyperlink r:id="rId237">
        <w:r w:rsidR="00E51D70">
          <w:rPr>
            <w:color w:val="0000FF"/>
          </w:rPr>
          <w:t>ОКТМО</w:t>
        </w:r>
      </w:hyperlink>
      <w:r w:rsidR="00E51D70">
        <w:t xml:space="preserve"> субъекта Российской Федерации (муниципального района, городского округа с внутригородским делением).</w:t>
      </w:r>
    </w:p>
    <w:p w:rsidR="00E51D70" w:rsidRDefault="00E51D70">
      <w:pPr>
        <w:pStyle w:val="ConsPlusNormal"/>
        <w:jc w:val="both"/>
      </w:pPr>
      <w:r>
        <w:t xml:space="preserve">(в ред. </w:t>
      </w:r>
      <w:hyperlink r:id="rId238">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 xml:space="preserve">В </w:t>
      </w:r>
      <w:hyperlink w:anchor="P4328">
        <w:r>
          <w:rPr>
            <w:color w:val="0000FF"/>
          </w:rPr>
          <w:t>графе 14</w:t>
        </w:r>
      </w:hyperlink>
      <w:r>
        <w:t xml:space="preserve"> "Примечание" табличной части Сведений о поступивших от юридических лиц платежах указывается информация из реквизита "Назначение платежа" распоряжения плательщика.</w:t>
      </w:r>
    </w:p>
    <w:p w:rsidR="00E51D70" w:rsidRDefault="00E51D70">
      <w:pPr>
        <w:pStyle w:val="ConsPlusNormal"/>
        <w:spacing w:before="200"/>
        <w:ind w:firstLine="540"/>
        <w:jc w:val="both"/>
      </w:pPr>
      <w:bookmarkStart w:id="12" w:name="P504"/>
      <w:bookmarkEnd w:id="12"/>
      <w:r>
        <w:t xml:space="preserve">56.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w:t>
      </w:r>
      <w:hyperlink r:id="rId239">
        <w:r>
          <w:rPr>
            <w:color w:val="0000FF"/>
          </w:rPr>
          <w:t>Запрос</w:t>
        </w:r>
      </w:hyperlink>
      <w:r>
        <w:t xml:space="preserve"> на выяснение принадлежности платежа и направляет его администратору поступлений в бюджет в следующем порядке:</w:t>
      </w:r>
    </w:p>
    <w:p w:rsidR="00E51D70" w:rsidRDefault="00E51D70">
      <w:pPr>
        <w:pStyle w:val="ConsPlusNormal"/>
        <w:spacing w:before="200"/>
        <w:ind w:firstLine="540"/>
        <w:jc w:val="both"/>
      </w:pPr>
      <w:bookmarkStart w:id="13" w:name="P505"/>
      <w:bookmarkEnd w:id="13"/>
      <w:r>
        <w:t>а) по значениям ИНН и КПП получателя, если в распоряжении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 или по ИНН получателя, если в распоряжении не указан или ошибочно указан КПП получателя;</w:t>
      </w:r>
    </w:p>
    <w:p w:rsidR="00E51D70" w:rsidRDefault="00E51D70">
      <w:pPr>
        <w:pStyle w:val="ConsPlusNormal"/>
        <w:spacing w:before="200"/>
        <w:ind w:firstLine="540"/>
        <w:jc w:val="both"/>
      </w:pPr>
      <w:r>
        <w:t>по значениям ИНН и КПП получателя-правопреемника, если в распоряжении указаны значения ИНН и КПП получателя - реорганизованного администратора поступлений в бюджет и не указаны или ошибочно указаны иные реквизиты получателя - администратора поступлений в бюджет;</w:t>
      </w:r>
    </w:p>
    <w:p w:rsidR="00E51D70" w:rsidRDefault="00E51D70">
      <w:pPr>
        <w:pStyle w:val="ConsPlusNormal"/>
        <w:jc w:val="both"/>
      </w:pPr>
      <w:r>
        <w:t xml:space="preserve">(абзац введен </w:t>
      </w:r>
      <w:hyperlink r:id="rId240">
        <w:r>
          <w:rPr>
            <w:color w:val="0000FF"/>
          </w:rPr>
          <w:t>Приказом</w:t>
        </w:r>
      </w:hyperlink>
      <w:r>
        <w:t xml:space="preserve"> Минфина России от 29.06.2022 N 102н)</w:t>
      </w:r>
    </w:p>
    <w:p w:rsidR="00E51D70" w:rsidRDefault="00E51D70">
      <w:pPr>
        <w:pStyle w:val="ConsPlusNormal"/>
        <w:spacing w:before="200"/>
        <w:ind w:firstLine="540"/>
        <w:jc w:val="both"/>
      </w:pPr>
      <w:bookmarkStart w:id="14" w:name="P508"/>
      <w:bookmarkEnd w:id="14"/>
      <w:r>
        <w:t xml:space="preserve">б) по коду бюджетной классификации, если в распоряжении указан код бюджетной классификации, но при этом не указаны или указаны несуществующие ИНН и (или) КПП получателя - администратора поступлений в бюджет, в связи с чем и по </w:t>
      </w:r>
      <w:hyperlink w:anchor="P505">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w:t>
      </w:r>
      <w:hyperlink r:id="rId241">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242">
        <w:r>
          <w:rPr>
            <w:color w:val="0000FF"/>
          </w:rPr>
          <w:t>Запрос</w:t>
        </w:r>
      </w:hyperlink>
      <w:r>
        <w:t xml:space="preserve"> на выяснение принадлежности платежа в соответствии с </w:t>
      </w:r>
      <w:hyperlink w:anchor="P505">
        <w:r>
          <w:rPr>
            <w:color w:val="0000FF"/>
          </w:rPr>
          <w:t>подпунктом "а"</w:t>
        </w:r>
      </w:hyperlink>
      <w:r>
        <w:t xml:space="preserve"> настоящего пункта, не представил в установленный срок </w:t>
      </w:r>
      <w:hyperlink r:id="rId243">
        <w:r>
          <w:rPr>
            <w:color w:val="0000FF"/>
          </w:rPr>
          <w:t>Уведомление</w:t>
        </w:r>
      </w:hyperlink>
      <w:r>
        <w:t xml:space="preserve"> об уточнении вида и принадлежности платежа, или представил </w:t>
      </w:r>
      <w:hyperlink r:id="rId244">
        <w:r>
          <w:rPr>
            <w:color w:val="0000FF"/>
          </w:rPr>
          <w:t>Уведомление</w:t>
        </w:r>
      </w:hyperlink>
      <w:r>
        <w:t xml:space="preserve"> об уточнении вида и принадлежности платежа, Распоряжение налогового органа с отказом от указанных в Запросе поступлений;</w:t>
      </w:r>
    </w:p>
    <w:p w:rsidR="00E51D70" w:rsidRDefault="00E51D70">
      <w:pPr>
        <w:pStyle w:val="ConsPlusNormal"/>
        <w:jc w:val="both"/>
      </w:pPr>
      <w:r>
        <w:t xml:space="preserve">(в ред. </w:t>
      </w:r>
      <w:hyperlink r:id="rId245">
        <w:r>
          <w:rPr>
            <w:color w:val="0000FF"/>
          </w:rPr>
          <w:t>Приказа</w:t>
        </w:r>
      </w:hyperlink>
      <w:r>
        <w:t xml:space="preserve"> Минфина России от 29.06.2022 N 102н)</w:t>
      </w:r>
    </w:p>
    <w:p w:rsidR="00E51D70" w:rsidRDefault="00E51D70">
      <w:pPr>
        <w:pStyle w:val="ConsPlusNormal"/>
        <w:spacing w:before="200"/>
        <w:ind w:firstLine="540"/>
        <w:jc w:val="both"/>
      </w:pPr>
      <w:bookmarkStart w:id="15" w:name="P510"/>
      <w:bookmarkEnd w:id="15"/>
      <w:r>
        <w:t xml:space="preserve">в) по уникальному идентификатору начисления (далее - УИН), указанному в соответствующем реквизите распоряжения, в адрес администратора поступлений в бюджет, сформировавшего указанное начисление и (или) передавшего его в ГИС ГМП, если по </w:t>
      </w:r>
      <w:hyperlink w:anchor="P505">
        <w:r>
          <w:rPr>
            <w:color w:val="0000FF"/>
          </w:rPr>
          <w:t>подпунктам "а"</w:t>
        </w:r>
      </w:hyperlink>
      <w:r>
        <w:t xml:space="preserve"> и </w:t>
      </w:r>
      <w:hyperlink w:anchor="P508">
        <w:r>
          <w:rPr>
            <w:color w:val="0000FF"/>
          </w:rPr>
          <w:t>"б"</w:t>
        </w:r>
      </w:hyperlink>
      <w:r>
        <w:t xml:space="preserve"> настоящего </w:t>
      </w:r>
      <w:r>
        <w:lastRenderedPageBreak/>
        <w:t xml:space="preserve">пункта невозможно определить администратора поступлений в бюджет, которому необходимо направить </w:t>
      </w:r>
      <w:hyperlink r:id="rId246">
        <w:r>
          <w:rPr>
            <w:color w:val="0000FF"/>
          </w:rPr>
          <w:t>Запрос</w:t>
        </w:r>
      </w:hyperlink>
      <w:r>
        <w:t xml:space="preserve"> на выяснение принадлежности платежа.</w:t>
      </w:r>
    </w:p>
    <w:p w:rsidR="00E51D70" w:rsidRDefault="00E51D70">
      <w:pPr>
        <w:pStyle w:val="ConsPlusNormal"/>
        <w:jc w:val="both"/>
      </w:pPr>
      <w:r>
        <w:t xml:space="preserve">(в ред. </w:t>
      </w:r>
      <w:hyperlink r:id="rId247">
        <w:r>
          <w:rPr>
            <w:color w:val="0000FF"/>
          </w:rPr>
          <w:t>Приказа</w:t>
        </w:r>
      </w:hyperlink>
      <w:r>
        <w:t xml:space="preserve"> Минфина России от 12.10.2021 N 150н)</w:t>
      </w:r>
    </w:p>
    <w:p w:rsidR="00E51D70" w:rsidRDefault="00E51D70">
      <w:pPr>
        <w:pStyle w:val="ConsPlusNormal"/>
        <w:spacing w:before="200"/>
        <w:ind w:firstLine="540"/>
        <w:jc w:val="both"/>
      </w:pPr>
      <w:r>
        <w:t xml:space="preserve">В случае если по </w:t>
      </w:r>
      <w:hyperlink w:anchor="P505">
        <w:r>
          <w:rPr>
            <w:color w:val="0000FF"/>
          </w:rPr>
          <w:t>подпунктам "а"</w:t>
        </w:r>
      </w:hyperlink>
      <w:r>
        <w:t xml:space="preserve"> - </w:t>
      </w:r>
      <w:hyperlink w:anchor="P510">
        <w:r>
          <w:rPr>
            <w:color w:val="0000FF"/>
          </w:rPr>
          <w:t>"в"</w:t>
        </w:r>
      </w:hyperlink>
      <w:r>
        <w:t xml:space="preserve"> настоящего пункта невозможно определить администратора поступлений в бюджет, которому необходимо направить </w:t>
      </w:r>
      <w:hyperlink r:id="rId248">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249">
        <w:r>
          <w:rPr>
            <w:color w:val="0000FF"/>
          </w:rPr>
          <w:t>Запрос</w:t>
        </w:r>
      </w:hyperlink>
      <w:r>
        <w:t xml:space="preserve"> на выяснение принадлежности платежа в соответствии с </w:t>
      </w:r>
      <w:hyperlink w:anchor="P505">
        <w:r>
          <w:rPr>
            <w:color w:val="0000FF"/>
          </w:rPr>
          <w:t>подпунктами "а"</w:t>
        </w:r>
      </w:hyperlink>
      <w:r>
        <w:t xml:space="preserve"> - </w:t>
      </w:r>
      <w:hyperlink w:anchor="P510">
        <w:r>
          <w:rPr>
            <w:color w:val="0000FF"/>
          </w:rPr>
          <w:t>"в"</w:t>
        </w:r>
      </w:hyperlink>
      <w:r>
        <w:t xml:space="preserve"> настоящего пункта, не представил в установленный срок </w:t>
      </w:r>
      <w:hyperlink r:id="rId250">
        <w:r>
          <w:rPr>
            <w:color w:val="0000FF"/>
          </w:rPr>
          <w:t>Уведомление</w:t>
        </w:r>
      </w:hyperlink>
      <w:r>
        <w:t xml:space="preserve"> об уточнении вида и принадлежности платежа, или представил </w:t>
      </w:r>
      <w:hyperlink r:id="rId251">
        <w:r>
          <w:rPr>
            <w:color w:val="0000FF"/>
          </w:rPr>
          <w:t>Уведомление</w:t>
        </w:r>
      </w:hyperlink>
      <w:r>
        <w:t xml:space="preserve"> об уточнении вида и принадлежности платежа, Распоряжение налогового органа с отказом от указанных в запросе поступлений и при этом значения ИНН и КПП получателя и (или) УИН и (или) кода </w:t>
      </w:r>
      <w:hyperlink r:id="rId252">
        <w:r>
          <w:rPr>
            <w:color w:val="0000FF"/>
          </w:rPr>
          <w:t>ОКТМО</w:t>
        </w:r>
      </w:hyperlink>
      <w:r>
        <w:t xml:space="preserve">, указанные в распоряжении, позволяют предположить, что администратор поступлений в бюджет обслуживается в ином органе Федерального казначейства, </w:t>
      </w:r>
      <w:hyperlink r:id="rId253">
        <w:r>
          <w:rPr>
            <w:color w:val="0000FF"/>
          </w:rPr>
          <w:t>Запрос</w:t>
        </w:r>
      </w:hyperlink>
      <w:r>
        <w:t xml:space="preserve"> на выяснение принадлежности платежа направляется органу Федерального казначейства по месту предполагаемого обслуживания администратора поступлений в соответствующий бюджет, за исключением платежей, по которым предполагаемым администратором поступлений в бюджет является налоговый орган.</w:t>
      </w:r>
    </w:p>
    <w:p w:rsidR="00E51D70" w:rsidRDefault="00E51D70">
      <w:pPr>
        <w:pStyle w:val="ConsPlusNormal"/>
        <w:jc w:val="both"/>
      </w:pPr>
      <w:r>
        <w:t xml:space="preserve">(в ред. </w:t>
      </w:r>
      <w:hyperlink r:id="rId254">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 xml:space="preserve">Формирование </w:t>
      </w:r>
      <w:hyperlink r:id="rId255">
        <w:r>
          <w:rPr>
            <w:color w:val="0000FF"/>
          </w:rPr>
          <w:t>Запроса</w:t>
        </w:r>
      </w:hyperlink>
      <w:r>
        <w:t xml:space="preserve"> на выяснение принадлежности платежа Межрегиональным операционным управлением Федерального казначейства по поступлениям, администрируемым налоговыми органами, ошибочно зачисленным на счет Межрегионального операционного управления Федерального казначейства и учтенным по коду бюджетной классификации невыясненных поступлений, зачисляемых в федеральный бюджет, производится в соответствии с порядком, определенным </w:t>
      </w:r>
      <w:hyperlink w:anchor="P505">
        <w:r>
          <w:rPr>
            <w:color w:val="0000FF"/>
          </w:rPr>
          <w:t>подпунктами "а"</w:t>
        </w:r>
      </w:hyperlink>
      <w:r>
        <w:t xml:space="preserve"> - </w:t>
      </w:r>
      <w:hyperlink w:anchor="P510">
        <w:r>
          <w:rPr>
            <w:color w:val="0000FF"/>
          </w:rPr>
          <w:t>"в"</w:t>
        </w:r>
      </w:hyperlink>
      <w:r>
        <w:t xml:space="preserve"> настоящего пункта.</w:t>
      </w:r>
    </w:p>
    <w:p w:rsidR="00E51D70" w:rsidRDefault="00E51D70">
      <w:pPr>
        <w:pStyle w:val="ConsPlusNormal"/>
        <w:spacing w:before="200"/>
        <w:ind w:firstLine="540"/>
        <w:jc w:val="both"/>
      </w:pPr>
      <w:r>
        <w:t xml:space="preserve">В случае если значения ИНН и КПП получателя и (или) УИН и (или) кода </w:t>
      </w:r>
      <w:hyperlink r:id="rId256">
        <w:r>
          <w:rPr>
            <w:color w:val="0000FF"/>
          </w:rPr>
          <w:t>ОКТМО</w:t>
        </w:r>
      </w:hyperlink>
      <w:r>
        <w:t xml:space="preserve">, указанные в распоряжении, не позволяют определить администратора поступлений в бюджет, Межрегиональное операционное управление Федерального казначейства для уточнения (выяснения) принадлежности платежей, администрируемых налоговыми органами, учтенных по коду бюджетной классификации невыясненных поступлений, зачисляемых в федеральный бюджет, составляет </w:t>
      </w:r>
      <w:hyperlink r:id="rId257">
        <w:r>
          <w:rPr>
            <w:color w:val="0000FF"/>
          </w:rPr>
          <w:t>Запрос</w:t>
        </w:r>
      </w:hyperlink>
      <w:r>
        <w:t xml:space="preserve"> на выяснение принадлежности платежа с учетом информации о плательщике, указанной в реквизитах "ИНН" и "КПП" распоряжения.</w:t>
      </w:r>
    </w:p>
    <w:p w:rsidR="00E51D70" w:rsidRDefault="00E51D70">
      <w:pPr>
        <w:pStyle w:val="ConsPlusNormal"/>
        <w:spacing w:before="200"/>
        <w:ind w:firstLine="540"/>
        <w:jc w:val="both"/>
      </w:pPr>
      <w:r>
        <w:t xml:space="preserve">Поступления, по распоряжениям которых невозможно определить администратора поступлений в бюджет, которому необходимо направить </w:t>
      </w:r>
      <w:hyperlink r:id="rId258">
        <w:r>
          <w:rPr>
            <w:color w:val="0000FF"/>
          </w:rPr>
          <w:t>Запрос</w:t>
        </w:r>
      </w:hyperlink>
      <w:r>
        <w:t xml:space="preserve"> на выяснение принадлежности платежа, либо при получении </w:t>
      </w:r>
      <w:hyperlink r:id="rId259">
        <w:r>
          <w:rPr>
            <w:color w:val="0000FF"/>
          </w:rPr>
          <w:t>Уведомления</w:t>
        </w:r>
      </w:hyperlink>
      <w:r>
        <w:t xml:space="preserve"> об уточнении вида и принадлежности платежа, Распоряжения налогового органа с отказом от поступления, включенного в </w:t>
      </w:r>
      <w:hyperlink r:id="rId260">
        <w:r>
          <w:rPr>
            <w:color w:val="0000FF"/>
          </w:rPr>
          <w:t>Выписку</w:t>
        </w:r>
      </w:hyperlink>
      <w:r>
        <w:t xml:space="preserve"> из лицевого счета (код формы по КФД 0531761), учитываются органом Федерального казначейства по коду бюджетной классификации невыясненных поступлений, зачисляемых в федеральный бюджет.</w:t>
      </w:r>
    </w:p>
    <w:p w:rsidR="00E51D70" w:rsidRDefault="00E51D70">
      <w:pPr>
        <w:pStyle w:val="ConsPlusNormal"/>
        <w:jc w:val="both"/>
      </w:pPr>
      <w:r>
        <w:t xml:space="preserve">(в ред. </w:t>
      </w:r>
      <w:hyperlink r:id="rId261">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 xml:space="preserve">57. 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w:t>
      </w:r>
      <w:hyperlink r:id="rId262">
        <w:r>
          <w:rPr>
            <w:color w:val="0000FF"/>
          </w:rPr>
          <w:t>Запроса</w:t>
        </w:r>
      </w:hyperlink>
      <w:r>
        <w:t xml:space="preserve"> на выяснение принадлежности платежа по невыясненным поступлениям, зачисляемым в федеральный бюджет, уточняет или отказывается от указанных в Запросе поступлений </w:t>
      </w:r>
      <w:hyperlink r:id="rId263">
        <w:r>
          <w:rPr>
            <w:color w:val="0000FF"/>
          </w:rPr>
          <w:t>Уведомлением</w:t>
        </w:r>
      </w:hyperlink>
      <w:r>
        <w:t xml:space="preserve"> об уточнении вида и принадлежности платежа, </w:t>
      </w:r>
      <w:hyperlink r:id="rId264">
        <w:r>
          <w:rPr>
            <w:color w:val="0000FF"/>
          </w:rPr>
          <w:t>Уведомлением</w:t>
        </w:r>
      </w:hyperlink>
      <w:r>
        <w:t xml:space="preserve"> об уточнении вида и принадлежности платежа, представленным налоговым органом, Распоряжением налогового органа.</w:t>
      </w:r>
    </w:p>
    <w:p w:rsidR="00E51D70" w:rsidRDefault="00E51D70">
      <w:pPr>
        <w:pStyle w:val="ConsPlusNormal"/>
        <w:jc w:val="both"/>
      </w:pPr>
      <w:r>
        <w:t xml:space="preserve">(в ред. </w:t>
      </w:r>
      <w:hyperlink r:id="rId265">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 xml:space="preserve">При получении от администратора поступлений в бюджет </w:t>
      </w:r>
      <w:hyperlink r:id="rId266">
        <w:r>
          <w:rPr>
            <w:color w:val="0000FF"/>
          </w:rPr>
          <w:t>Уведомления</w:t>
        </w:r>
      </w:hyperlink>
      <w:r>
        <w:t xml:space="preserve"> об уточнении вида и принадлежности платежа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w:t>
      </w:r>
      <w:hyperlink r:id="rId267">
        <w:r>
          <w:rPr>
            <w:color w:val="0000FF"/>
          </w:rPr>
          <w:t>Запрос</w:t>
        </w:r>
      </w:hyperlink>
      <w:r>
        <w:t xml:space="preserve">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E51D70" w:rsidRDefault="00D917FC">
      <w:pPr>
        <w:pStyle w:val="ConsPlusNormal"/>
        <w:spacing w:before="200"/>
        <w:ind w:firstLine="540"/>
        <w:jc w:val="both"/>
      </w:pPr>
      <w:hyperlink r:id="rId268">
        <w:r w:rsidR="00E51D70">
          <w:rPr>
            <w:color w:val="0000FF"/>
          </w:rPr>
          <w:t>Уведомление</w:t>
        </w:r>
      </w:hyperlink>
      <w:r w:rsidR="00E51D70">
        <w:t xml:space="preserve"> об уточнении вида и принадлежности платежа по невыясненным поступлениям, зачисляемым в федеральный бюджет, направленное администратором поступлений в бюджет, которому </w:t>
      </w:r>
      <w:hyperlink r:id="rId269">
        <w:r w:rsidR="00E51D70">
          <w:rPr>
            <w:color w:val="0000FF"/>
          </w:rPr>
          <w:t>Запрос</w:t>
        </w:r>
      </w:hyperlink>
      <w:r w:rsidR="00E51D70">
        <w:t xml:space="preserve"> на выяснение принадлежности платежа не направлялся, не принимается к исполнению, за исключением платежей, зачисленных на отдельный казначейский счет для учета таможенных платежей.</w:t>
      </w:r>
    </w:p>
    <w:p w:rsidR="00E51D70" w:rsidRDefault="00E51D70">
      <w:pPr>
        <w:pStyle w:val="ConsPlusNormal"/>
        <w:jc w:val="both"/>
      </w:pPr>
      <w:r>
        <w:t xml:space="preserve">(в ред. </w:t>
      </w:r>
      <w:hyperlink r:id="rId270">
        <w:r>
          <w:rPr>
            <w:color w:val="0000FF"/>
          </w:rPr>
          <w:t>Приказа</w:t>
        </w:r>
      </w:hyperlink>
      <w:r>
        <w:t xml:space="preserve"> Минфина России от 29.06.2022 N 102н)</w:t>
      </w:r>
    </w:p>
    <w:p w:rsidR="00E51D70" w:rsidRDefault="00E51D70">
      <w:pPr>
        <w:pStyle w:val="ConsPlusNormal"/>
        <w:spacing w:before="200"/>
        <w:ind w:firstLine="540"/>
        <w:jc w:val="both"/>
      </w:pPr>
      <w:r>
        <w:lastRenderedPageBreak/>
        <w:t xml:space="preserve">Формирование и направление </w:t>
      </w:r>
      <w:hyperlink r:id="rId271">
        <w:r>
          <w:rPr>
            <w:color w:val="0000FF"/>
          </w:rPr>
          <w:t>Запроса</w:t>
        </w:r>
      </w:hyperlink>
      <w:r>
        <w:t xml:space="preserve">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реквизите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E51D70" w:rsidRDefault="00E51D70">
      <w:pPr>
        <w:pStyle w:val="ConsPlusNormal"/>
        <w:spacing w:before="200"/>
        <w:ind w:firstLine="540"/>
        <w:jc w:val="both"/>
      </w:pPr>
      <w:r>
        <w:t xml:space="preserve">Формирование и направление </w:t>
      </w:r>
      <w:hyperlink r:id="rId272">
        <w:r>
          <w:rPr>
            <w:color w:val="0000FF"/>
          </w:rPr>
          <w:t>Запроса</w:t>
        </w:r>
      </w:hyperlink>
      <w:r>
        <w:t xml:space="preserve">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E51D70" w:rsidRDefault="00E51D70">
      <w:pPr>
        <w:pStyle w:val="ConsPlusNormal"/>
        <w:spacing w:before="200"/>
        <w:ind w:firstLine="540"/>
        <w:jc w:val="both"/>
      </w:pPr>
      <w:r>
        <w:t xml:space="preserve">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w:t>
      </w:r>
      <w:hyperlink r:id="rId273">
        <w:r>
          <w:rPr>
            <w:color w:val="0000FF"/>
          </w:rPr>
          <w:t>Запрос</w:t>
        </w:r>
      </w:hyperlink>
      <w:r>
        <w:t xml:space="preserve">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w:t>
      </w:r>
      <w:hyperlink r:id="rId274">
        <w:r>
          <w:rPr>
            <w:color w:val="0000FF"/>
          </w:rPr>
          <w:t>Запроса</w:t>
        </w:r>
      </w:hyperlink>
      <w:r>
        <w:t xml:space="preserve"> на выяснение принадлежности платежа.</w:t>
      </w:r>
    </w:p>
    <w:p w:rsidR="00E51D70" w:rsidRDefault="00E51D70">
      <w:pPr>
        <w:pStyle w:val="ConsPlusNormal"/>
        <w:jc w:val="both"/>
      </w:pPr>
      <w:r>
        <w:t xml:space="preserve">(в ред. </w:t>
      </w:r>
      <w:hyperlink r:id="rId275">
        <w:r>
          <w:rPr>
            <w:color w:val="0000FF"/>
          </w:rPr>
          <w:t>Приказа</w:t>
        </w:r>
      </w:hyperlink>
      <w:r>
        <w:t xml:space="preserve"> Минфина России от 15.12.2020 N 307н)</w:t>
      </w:r>
    </w:p>
    <w:p w:rsidR="00E51D70" w:rsidRDefault="00E51D70">
      <w:pPr>
        <w:pStyle w:val="ConsPlusNormal"/>
        <w:spacing w:before="200"/>
        <w:ind w:firstLine="540"/>
        <w:jc w:val="both"/>
      </w:pPr>
      <w:r>
        <w:t>58. 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поступлений в бюджет данного субъекта Российской Федерации, данного местного бюджета в соответствии с порядком, установленным финансовым органом субъекта Российской Федерации (муниципального образования).</w:t>
      </w:r>
    </w:p>
    <w:p w:rsidR="00E51D70" w:rsidRDefault="00E51D70">
      <w:pPr>
        <w:pStyle w:val="ConsPlusNormal"/>
        <w:spacing w:before="200"/>
        <w:ind w:firstLine="540"/>
        <w:jc w:val="both"/>
      </w:pPr>
      <w:r>
        <w:t xml:space="preserve">При получении органом Федерального казначейства от администратора невыясненных поступлений бюджета субъекта Российской Федерации (местного бюджета) </w:t>
      </w:r>
      <w:hyperlink r:id="rId276">
        <w:r>
          <w:rPr>
            <w:color w:val="0000FF"/>
          </w:rPr>
          <w:t>Уведомления</w:t>
        </w:r>
      </w:hyperlink>
      <w:r>
        <w:t xml:space="preserve"> об уточнении вида и принадлежности платежа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субъекта Российской Федерации (местный бюджет), указанного в </w:t>
      </w:r>
      <w:hyperlink r:id="rId277">
        <w:r>
          <w:rPr>
            <w:color w:val="0000FF"/>
          </w:rPr>
          <w:t>Уведомлении</w:t>
        </w:r>
      </w:hyperlink>
      <w:r>
        <w:t xml:space="preserve"> об уточнении вида и принадлежности платежа, по уточненному коду бюджетной классификации.</w:t>
      </w:r>
    </w:p>
    <w:p w:rsidR="00E51D70" w:rsidRDefault="00E51D70">
      <w:pPr>
        <w:pStyle w:val="ConsPlusNormal"/>
        <w:spacing w:before="200"/>
        <w:ind w:firstLine="540"/>
        <w:jc w:val="both"/>
      </w:pPr>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 нормативов распределения по произведенному возврату сумм поступлений из бюджета.</w:t>
      </w:r>
    </w:p>
    <w:p w:rsidR="00E51D70" w:rsidRDefault="00E51D70">
      <w:pPr>
        <w:pStyle w:val="ConsPlusNormal"/>
        <w:spacing w:before="200"/>
        <w:ind w:firstLine="540"/>
        <w:jc w:val="both"/>
      </w:pPr>
      <w:r>
        <w:t xml:space="preserve">Администратор доходов бюджета вправе представить </w:t>
      </w:r>
      <w:hyperlink r:id="rId278">
        <w:r>
          <w:rPr>
            <w:color w:val="0000FF"/>
          </w:rPr>
          <w:t>Уведомление</w:t>
        </w:r>
      </w:hyperlink>
      <w:r>
        <w:t xml:space="preserve"> об уточнении вида и принадлежности платежа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 к налогам, сборам и иным платежам, подлежащим перечислению в соответствующий бюджет.</w:t>
      </w:r>
    </w:p>
    <w:p w:rsidR="00E51D70" w:rsidRDefault="00E51D70">
      <w:pPr>
        <w:pStyle w:val="ConsPlusNormal"/>
        <w:spacing w:before="200"/>
        <w:ind w:firstLine="540"/>
        <w:jc w:val="both"/>
      </w:pPr>
      <w:r>
        <w:t xml:space="preserve">Орган Федерального казначейства возвращает </w:t>
      </w:r>
      <w:hyperlink r:id="rId279">
        <w:r>
          <w:rPr>
            <w:color w:val="0000FF"/>
          </w:rPr>
          <w:t>Уведомление</w:t>
        </w:r>
      </w:hyperlink>
      <w: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w:t>
      </w:r>
      <w:hyperlink r:id="rId280">
        <w:r>
          <w:rPr>
            <w:color w:val="0000FF"/>
          </w:rPr>
          <w:t>Уведомлении</w:t>
        </w:r>
      </w:hyperlink>
      <w:r>
        <w:t xml:space="preserve"> об уточнении вида и </w:t>
      </w:r>
      <w:r>
        <w:lastRenderedPageBreak/>
        <w:t>принадлежности платежа, не наделен полномочиями администратора поступлений в бюджет в отношении уточняемых поступлений.</w:t>
      </w:r>
    </w:p>
    <w:p w:rsidR="00E51D70" w:rsidRDefault="00E51D70">
      <w:pPr>
        <w:pStyle w:val="ConsPlusNormal"/>
        <w:spacing w:before="200"/>
        <w:ind w:firstLine="540"/>
        <w:jc w:val="both"/>
      </w:pPr>
      <w:r>
        <w:t>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
    <w:p w:rsidR="00E51D70" w:rsidRDefault="00E51D70">
      <w:pPr>
        <w:pStyle w:val="ConsPlusNormal"/>
        <w:jc w:val="both"/>
      </w:pPr>
      <w:r>
        <w:t xml:space="preserve">(в ред. </w:t>
      </w:r>
      <w:hyperlink r:id="rId281">
        <w:r>
          <w:rPr>
            <w:color w:val="0000FF"/>
          </w:rPr>
          <w:t>Приказа</w:t>
        </w:r>
      </w:hyperlink>
      <w:r>
        <w:t xml:space="preserve"> Минфина России от 12.10.2021 N 150н)</w:t>
      </w:r>
    </w:p>
    <w:p w:rsidR="00E51D70" w:rsidRDefault="00E51D70">
      <w:pPr>
        <w:pStyle w:val="ConsPlusNormal"/>
        <w:spacing w:before="200"/>
        <w:ind w:firstLine="540"/>
        <w:jc w:val="both"/>
      </w:pPr>
      <w:r>
        <w:t xml:space="preserve">59. Федеральная таможенная служба, налоговый орган, территориальный орган Фонда социального страхования Российской Федерации направляют в случаях, установленных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в орган Федерального казначейства по месту его обслуживания </w:t>
      </w:r>
      <w:hyperlink r:id="rId282">
        <w:r>
          <w:rPr>
            <w:color w:val="0000FF"/>
          </w:rPr>
          <w:t>Уведомление</w:t>
        </w:r>
      </w:hyperlink>
      <w:r>
        <w:t xml:space="preserve"> об уточнении вида и принадлежности платежа, Распоряжение налогового органа на общую сумму платежа по коду бюджетной классификации и коду </w:t>
      </w:r>
      <w:hyperlink r:id="rId283">
        <w:r>
          <w:rPr>
            <w:color w:val="0000FF"/>
          </w:rPr>
          <w:t>ОКТМО</w:t>
        </w:r>
      </w:hyperlink>
      <w:r>
        <w:t xml:space="preserve"> без указания реквизитов распоряжения и плательщика.</w:t>
      </w:r>
    </w:p>
    <w:p w:rsidR="00E51D70" w:rsidRDefault="00E51D70">
      <w:pPr>
        <w:pStyle w:val="ConsPlusNormal"/>
        <w:jc w:val="both"/>
      </w:pPr>
      <w:r>
        <w:t xml:space="preserve">(в ред. </w:t>
      </w:r>
      <w:hyperlink r:id="rId284">
        <w:r>
          <w:rPr>
            <w:color w:val="0000FF"/>
          </w:rPr>
          <w:t>Приказа</w:t>
        </w:r>
      </w:hyperlink>
      <w:r>
        <w:t xml:space="preserve"> Минфина России от 29.06.2022 N 102н)</w:t>
      </w:r>
    </w:p>
    <w:p w:rsidR="00E51D70" w:rsidRDefault="00E51D70">
      <w:pPr>
        <w:pStyle w:val="ConsPlusNormal"/>
        <w:spacing w:before="200"/>
        <w:ind w:firstLine="540"/>
        <w:jc w:val="both"/>
      </w:pPr>
      <w:r>
        <w:t>60.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и включаются в Реестр передаваемых (получаемых) платежей в случае если платеж полностью или частично подлежит зачислению в другой (другие) бюджет(ы).</w:t>
      </w:r>
    </w:p>
    <w:p w:rsidR="00E51D70" w:rsidRDefault="00E51D70">
      <w:pPr>
        <w:pStyle w:val="ConsPlusNormal"/>
        <w:spacing w:before="200"/>
        <w:ind w:firstLine="540"/>
        <w:jc w:val="both"/>
      </w:pPr>
      <w:r>
        <w:t>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и в Реестр передаваемых (получаемых) платежей не включаются.</w:t>
      </w:r>
    </w:p>
    <w:p w:rsidR="00E51D70" w:rsidRDefault="00E51D70">
      <w:pPr>
        <w:pStyle w:val="ConsPlusNormal"/>
        <w:spacing w:before="200"/>
        <w:ind w:firstLine="540"/>
        <w:jc w:val="both"/>
      </w:pPr>
      <w:r>
        <w:t>Возврат платежей, являющихся источниками доходов бюджетов, зачисленных на единые счета бюджетов минуя счет органа Федерального казначейства, осуществляется в соответствии с настоящим Порядком.</w:t>
      </w:r>
    </w:p>
    <w:p w:rsidR="00E51D70" w:rsidRDefault="00E51D70">
      <w:pPr>
        <w:pStyle w:val="ConsPlusNormal"/>
        <w:spacing w:before="200"/>
        <w:ind w:firstLine="540"/>
        <w:jc w:val="both"/>
      </w:pPr>
      <w:r>
        <w:t xml:space="preserve">Поступления, зачисленные на единый счет федерального бюджета, открытый органу Федерального казначейства, и включенные в Реестр передаваемых (получаемых) платежей,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w:t>
      </w:r>
      <w:hyperlink r:id="rId285">
        <w:r>
          <w:rPr>
            <w:color w:val="0000FF"/>
          </w:rPr>
          <w:t>Запрос</w:t>
        </w:r>
      </w:hyperlink>
      <w:r>
        <w:t xml:space="preserve"> на выяснение принадлежности платежа.</w:t>
      </w:r>
    </w:p>
    <w:p w:rsidR="00E51D70" w:rsidRDefault="00E51D70">
      <w:pPr>
        <w:pStyle w:val="ConsPlusNormal"/>
        <w:spacing w:before="200"/>
        <w:ind w:firstLine="540"/>
        <w:jc w:val="both"/>
      </w:pPr>
      <w:r>
        <w:t>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распоряжений, включенных в Реестр передаваемых (получаемых) платежей,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E51D70" w:rsidRDefault="00E51D70">
      <w:pPr>
        <w:pStyle w:val="ConsPlusNormal"/>
        <w:spacing w:before="200"/>
        <w:ind w:firstLine="540"/>
        <w:jc w:val="both"/>
      </w:pPr>
      <w:r>
        <w:t>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Реестр передаваемых (получаемых) платежей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Реестре передаваемых (получаемых) платежей с единого счета соответствующего бюджета на счет органа Федерального казначейства.</w:t>
      </w:r>
    </w:p>
    <w:p w:rsidR="00E51D70" w:rsidRDefault="00E51D70">
      <w:pPr>
        <w:pStyle w:val="ConsPlusNormal"/>
        <w:spacing w:before="20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E51D70" w:rsidRDefault="00E51D70">
      <w:pPr>
        <w:pStyle w:val="ConsPlusNormal"/>
        <w:spacing w:before="200"/>
        <w:ind w:firstLine="540"/>
        <w:jc w:val="both"/>
      </w:pPr>
      <w:r>
        <w:t xml:space="preserve">Уточнение (возврат) платежей, поступивших в бюджет минуя счет органа Федерального </w:t>
      </w:r>
      <w:r>
        <w:lastRenderedPageBreak/>
        <w:t>казначейства, осуществляется в соответствии с настоящим Порядком.</w:t>
      </w:r>
    </w:p>
    <w:p w:rsidR="00E51D70" w:rsidRDefault="00E51D70">
      <w:pPr>
        <w:pStyle w:val="ConsPlusNormal"/>
        <w:spacing w:before="200"/>
        <w:ind w:firstLine="540"/>
        <w:jc w:val="both"/>
      </w:pPr>
      <w:r>
        <w:t xml:space="preserve">61. Прием и проверка документов, указанных в </w:t>
      </w:r>
      <w:hyperlink w:anchor="P58">
        <w:r>
          <w:rPr>
            <w:color w:val="0000FF"/>
          </w:rPr>
          <w:t>главе II</w:t>
        </w:r>
      </w:hyperlink>
      <w:r>
        <w:t xml:space="preserve"> настоящего Порядка, осуществляется органом Федерального казначейства в соответствии с настоящим Порядком, </w:t>
      </w:r>
      <w:hyperlink r:id="rId286">
        <w:r>
          <w:rPr>
            <w:color w:val="0000FF"/>
          </w:rPr>
          <w:t>Правилами</w:t>
        </w:r>
      </w:hyperlink>
      <w:r>
        <w:t xml:space="preserve"> организации и функционирования системы казначейских платежей и </w:t>
      </w:r>
      <w:hyperlink r:id="rId287">
        <w:r>
          <w:rPr>
            <w:color w:val="0000FF"/>
          </w:rPr>
          <w:t>Порядком</w:t>
        </w:r>
      </w:hyperlink>
      <w:r>
        <w:t xml:space="preserve"> казначейского обслуживания.</w:t>
      </w:r>
    </w:p>
    <w:p w:rsidR="00E51D70" w:rsidRDefault="00E51D70">
      <w:pPr>
        <w:pStyle w:val="ConsPlusNormal"/>
        <w:spacing w:before="200"/>
        <w:ind w:firstLine="540"/>
        <w:jc w:val="both"/>
      </w:pPr>
      <w:r>
        <w:t>62. При формировании форм документов, установленных настоящим Порядком, следует учитывать следующие общие правила:</w:t>
      </w:r>
    </w:p>
    <w:p w:rsidR="00E51D70" w:rsidRDefault="00E51D70">
      <w:pPr>
        <w:pStyle w:val="ConsPlusNormal"/>
        <w:spacing w:before="200"/>
        <w:ind w:firstLine="540"/>
        <w:jc w:val="both"/>
      </w:pPr>
      <w:r>
        <w:t>в наименовании форм документов указывается порядковый номер документа (при его наличии);</w:t>
      </w:r>
    </w:p>
    <w:p w:rsidR="00E51D70" w:rsidRDefault="00E51D70">
      <w:pPr>
        <w:pStyle w:val="ConsPlusNormal"/>
        <w:spacing w:before="200"/>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E51D70" w:rsidRDefault="00E51D70">
      <w:pPr>
        <w:pStyle w:val="ConsPlusNormal"/>
        <w:spacing w:before="20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E51D70" w:rsidRDefault="00E51D70">
      <w:pPr>
        <w:pStyle w:val="ConsPlusNormal"/>
        <w:spacing w:before="200"/>
        <w:ind w:firstLine="540"/>
        <w:jc w:val="both"/>
      </w:pPr>
      <w:r>
        <w:t>при формировании документа, имеющего требуемый период формирования документа, в кодовой зоне документа указывается:</w:t>
      </w:r>
    </w:p>
    <w:p w:rsidR="00E51D70" w:rsidRDefault="00E51D70">
      <w:pPr>
        <w:pStyle w:val="ConsPlusNormal"/>
        <w:spacing w:before="200"/>
        <w:ind w:firstLine="540"/>
        <w:jc w:val="both"/>
      </w:pPr>
      <w:r>
        <w:t>"Дата начала периода" - дата начала формирования документа;</w:t>
      </w:r>
    </w:p>
    <w:p w:rsidR="00E51D70" w:rsidRDefault="00E51D70">
      <w:pPr>
        <w:pStyle w:val="ConsPlusNormal"/>
        <w:spacing w:before="20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E51D70" w:rsidRDefault="00E51D70">
      <w:pPr>
        <w:pStyle w:val="ConsPlusNormal"/>
        <w:spacing w:before="20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E51D70" w:rsidRDefault="00E51D70">
      <w:pPr>
        <w:pStyle w:val="ConsPlusNormal"/>
        <w:spacing w:before="200"/>
        <w:ind w:firstLine="540"/>
        <w:jc w:val="both"/>
      </w:pPr>
      <w:r>
        <w:t>если документ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w:t>
      </w:r>
    </w:p>
    <w:p w:rsidR="00E51D70" w:rsidRDefault="00E51D70">
      <w:pPr>
        <w:pStyle w:val="ConsPlusNormal"/>
        <w:spacing w:before="200"/>
        <w:ind w:firstLine="540"/>
        <w:jc w:val="both"/>
      </w:pPr>
      <w:r>
        <w:t>в нижнем правом углу - номера страницы и общего числа страниц документа.</w:t>
      </w:r>
    </w:p>
    <w:p w:rsidR="00E51D70" w:rsidRDefault="00E51D70">
      <w:pPr>
        <w:pStyle w:val="ConsPlusNormal"/>
        <w:spacing w:before="200"/>
        <w:ind w:firstLine="540"/>
        <w:jc w:val="both"/>
      </w:pPr>
      <w:r>
        <w:t>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органам управления государственными внебюджетными фондами не позднее дня, следующего за днем обработки распоряжений и выписки (извещения) по счету органа Федерального казначейства, если иное не установлено настоящим Порядком.</w:t>
      </w:r>
    </w:p>
    <w:p w:rsidR="00E51D70" w:rsidRDefault="00E51D70">
      <w:pPr>
        <w:pStyle w:val="ConsPlusNormal"/>
        <w:spacing w:before="200"/>
        <w:ind w:firstLine="540"/>
        <w:jc w:val="both"/>
      </w:pPr>
      <w:r>
        <w:t>63.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E51D70" w:rsidRDefault="00E51D70">
      <w:pPr>
        <w:pStyle w:val="ConsPlusNormal"/>
        <w:spacing w:before="20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E51D70" w:rsidRDefault="00E51D70">
      <w:pPr>
        <w:pStyle w:val="ConsPlusNormal"/>
        <w:jc w:val="both"/>
      </w:pPr>
    </w:p>
    <w:p w:rsidR="00E51D70" w:rsidRDefault="00E51D70">
      <w:pPr>
        <w:pStyle w:val="ConsPlusTitle"/>
        <w:jc w:val="center"/>
        <w:outlineLvl w:val="1"/>
      </w:pPr>
      <w:r>
        <w:t>VII. Завершение операций по счетам органов</w:t>
      </w:r>
    </w:p>
    <w:p w:rsidR="00E51D70" w:rsidRDefault="00E51D70">
      <w:pPr>
        <w:pStyle w:val="ConsPlusTitle"/>
        <w:jc w:val="center"/>
      </w:pPr>
      <w:r>
        <w:t>Федерального казначейства</w:t>
      </w:r>
    </w:p>
    <w:p w:rsidR="00E51D70" w:rsidRDefault="00E51D70">
      <w:pPr>
        <w:pStyle w:val="ConsPlusNormal"/>
        <w:jc w:val="both"/>
      </w:pPr>
    </w:p>
    <w:p w:rsidR="00E51D70" w:rsidRDefault="00E51D70">
      <w:pPr>
        <w:pStyle w:val="ConsPlusNormal"/>
        <w:ind w:firstLine="540"/>
        <w:jc w:val="both"/>
      </w:pPr>
      <w:bookmarkStart w:id="16" w:name="P562"/>
      <w:bookmarkEnd w:id="16"/>
      <w:r>
        <w:t>64. В первый рабочий день текущего финансового года орган Федерального казначейства на основании распоряжений и выписки по счету органа Федерального казначейства за последний рабочий день отчетного финансового года составляет Поручение о перечислении на счет для перечисления остатка нераспределенных доходов, поступивших в отчетном финансовом году, со счета органа Федерального казначейства на отдельный счет органа Федерального казначейства для дальнейшего осуществления операций по распределению поступлений за отчетный финансовый год (далее - счет органа Федерального казначейства для завершения отчетного года).</w:t>
      </w:r>
    </w:p>
    <w:p w:rsidR="00E51D70" w:rsidRDefault="00E51D70">
      <w:pPr>
        <w:pStyle w:val="ConsPlusNormal"/>
        <w:spacing w:before="200"/>
        <w:ind w:firstLine="540"/>
        <w:jc w:val="both"/>
      </w:pPr>
      <w:r>
        <w:lastRenderedPageBreak/>
        <w:t>После исполнения указанного Поручения о перечислении на счет орган Федерального казначейства в соответствии с настоящим Порядком распределяет весь остаток средств на счете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и на перевод доходов от уплаты акцизов на счет органа Федерального казначейства для завершения отчетного года, открытый Межрегиональному операционному управлению Федерального казначейства.</w:t>
      </w:r>
    </w:p>
    <w:p w:rsidR="00E51D70" w:rsidRDefault="00E51D70">
      <w:pPr>
        <w:pStyle w:val="ConsPlusNormal"/>
        <w:spacing w:before="200"/>
        <w:ind w:firstLine="540"/>
        <w:jc w:val="both"/>
      </w:pPr>
      <w:r>
        <w:t>Межрегиональное операционное управление Федерального казначейства распределяет весь остаток средств на счетах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p w:rsidR="00E51D70" w:rsidRDefault="00E51D70">
      <w:pPr>
        <w:pStyle w:val="ConsPlusNormal"/>
        <w:spacing w:before="200"/>
        <w:ind w:firstLine="540"/>
        <w:jc w:val="both"/>
      </w:pPr>
      <w:r>
        <w:t>Для перечисления доходов от уплаты акцизов, подлежащих распределению в местные бюджеты, Межрегиональное операционное управление Федерального казначейства составляет Поручения о перечислении на счет для перечисления денежных средств на счета органов Федерального казначейства для завершения отчетного года для дальнейшего их распределения в соответствии с настоящим Порядком.</w:t>
      </w:r>
    </w:p>
    <w:p w:rsidR="00E51D70" w:rsidRDefault="00E51D70">
      <w:pPr>
        <w:pStyle w:val="ConsPlusNormal"/>
        <w:spacing w:before="200"/>
        <w:ind w:firstLine="540"/>
        <w:jc w:val="both"/>
      </w:pPr>
      <w:bookmarkStart w:id="17" w:name="P566"/>
      <w:bookmarkEnd w:id="17"/>
      <w:r>
        <w:t>65. Не позднее третьего рабочего дня текущего финансового года Межрегиональное операционное управление Федерального казначейства распределяет доходы от уплаты акцизов и составляет Поручения о перечислении на счет для перечисления денежных средств на соответствующие единые счета бюджетов и (или) счета органов Федерального казначейства для завершения отчетного года для дальнейшего распределения доходов от уплаты акцизов, подлежащих распределению в местные бюджеты, в соответствии с настоящим Порядком.</w:t>
      </w:r>
    </w:p>
    <w:p w:rsidR="00E51D70" w:rsidRDefault="00E51D70">
      <w:pPr>
        <w:pStyle w:val="ConsPlusNormal"/>
        <w:spacing w:before="200"/>
        <w:ind w:firstLine="540"/>
        <w:jc w:val="both"/>
      </w:pPr>
      <w:r>
        <w:t>Не позднее пятого рабочего дня текущего финансового года органы Федерального казначейства распределяют поступившие доходы и составляют Поручения о перечислении на счет для перечисления денежных средств на единые счета бюджетов.</w:t>
      </w:r>
    </w:p>
    <w:p w:rsidR="00E51D70" w:rsidRDefault="00E51D70">
      <w:pPr>
        <w:pStyle w:val="ConsPlusNormal"/>
        <w:spacing w:before="200"/>
        <w:ind w:firstLine="540"/>
        <w:jc w:val="both"/>
      </w:pPr>
      <w:r>
        <w:t>66. Орган Федерального казначейства обеспечивает незамедлительное исполнение Поручений о перечислении на счет, предусмотренных настоящей главой.</w:t>
      </w:r>
    </w:p>
    <w:p w:rsidR="00E51D70" w:rsidRDefault="00E51D70">
      <w:pPr>
        <w:pStyle w:val="ConsPlusNormal"/>
        <w:spacing w:before="200"/>
        <w:ind w:firstLine="540"/>
        <w:jc w:val="both"/>
      </w:pPr>
      <w:r>
        <w:t xml:space="preserve">67. Операции, проводимые в соответствии с </w:t>
      </w:r>
      <w:hyperlink w:anchor="P562">
        <w:r>
          <w:rPr>
            <w:color w:val="0000FF"/>
          </w:rPr>
          <w:t>пунктами 64</w:t>
        </w:r>
      </w:hyperlink>
      <w:r>
        <w:t xml:space="preserve"> и </w:t>
      </w:r>
      <w:hyperlink w:anchor="P566">
        <w:r>
          <w:rPr>
            <w:color w:val="0000FF"/>
          </w:rPr>
          <w:t>65</w:t>
        </w:r>
      </w:hyperlink>
      <w:r>
        <w:t xml:space="preserve"> настоящего Порядка, отражаются в отчетности об исполнении соответствующего бюджета отчетного финансового года.</w:t>
      </w:r>
    </w:p>
    <w:p w:rsidR="00E51D70" w:rsidRDefault="00E51D70">
      <w:pPr>
        <w:pStyle w:val="ConsPlusNormal"/>
        <w:spacing w:before="200"/>
        <w:ind w:firstLine="540"/>
        <w:jc w:val="both"/>
      </w:pPr>
      <w:r>
        <w:t>68. Осуществление операций и их отражение на счете органа Федерального казначейства для завершения отчетного года начиная с шестого рабочего дня текущего финансового года не допускается.</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1</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"__" ______ 2020 г. N ___</w:t>
      </w:r>
    </w:p>
    <w:p w:rsidR="00E51D70" w:rsidRDefault="00E51D70">
      <w:pPr>
        <w:pStyle w:val="ConsPlusNormal"/>
        <w:jc w:val="both"/>
      </w:pPr>
    </w:p>
    <w:p w:rsidR="00E51D70" w:rsidRDefault="00E51D70">
      <w:pPr>
        <w:pStyle w:val="ConsPlusNonformat"/>
        <w:jc w:val="both"/>
      </w:pPr>
      <w:r>
        <w:t xml:space="preserve">                                                           ┌──────┐</w:t>
      </w:r>
    </w:p>
    <w:p w:rsidR="00E51D70" w:rsidRDefault="00E51D70">
      <w:pPr>
        <w:pStyle w:val="ConsPlusNonformat"/>
        <w:jc w:val="both"/>
      </w:pPr>
      <w:bookmarkStart w:id="18" w:name="P590"/>
      <w:bookmarkEnd w:id="18"/>
      <w:r>
        <w:t xml:space="preserve">                Справка органа Федерального казначейства N │      │</w:t>
      </w:r>
    </w:p>
    <w:p w:rsidR="00E51D70" w:rsidRDefault="00E51D70">
      <w:pPr>
        <w:pStyle w:val="ConsPlusNonformat"/>
        <w:jc w:val="both"/>
      </w:pPr>
      <w:r>
        <w:t xml:space="preserve">                                                           └──────┘</w:t>
      </w:r>
    </w:p>
    <w:p w:rsidR="00E51D70" w:rsidRDefault="00E51D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E51D70">
        <w:tc>
          <w:tcPr>
            <w:tcW w:w="7936" w:type="dxa"/>
            <w:gridSpan w:val="3"/>
            <w:tcBorders>
              <w:top w:val="nil"/>
              <w:left w:val="nil"/>
              <w:bottom w:val="nil"/>
            </w:tcBorders>
          </w:tcPr>
          <w:p w:rsidR="00E51D70" w:rsidRDefault="00E51D70">
            <w:pPr>
              <w:pStyle w:val="ConsPlusNormal"/>
            </w:pPr>
          </w:p>
        </w:tc>
        <w:tc>
          <w:tcPr>
            <w:tcW w:w="1134" w:type="dxa"/>
            <w:tcBorders>
              <w:top w:val="single" w:sz="4" w:space="0" w:color="auto"/>
              <w:bottom w:val="single" w:sz="4" w:space="0" w:color="auto"/>
            </w:tcBorders>
          </w:tcPr>
          <w:p w:rsidR="00E51D70" w:rsidRDefault="00E51D70">
            <w:pPr>
              <w:pStyle w:val="ConsPlusNormal"/>
              <w:jc w:val="center"/>
            </w:pPr>
            <w:r>
              <w:t>Коды</w:t>
            </w:r>
          </w:p>
        </w:tc>
      </w:tr>
      <w:tr w:rsidR="00E51D70">
        <w:tblPrEx>
          <w:tblBorders>
            <w:insideV w:val="none" w:sz="0" w:space="0" w:color="auto"/>
          </w:tblBorders>
        </w:tblPrEx>
        <w:tc>
          <w:tcPr>
            <w:tcW w:w="6179"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center"/>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0531453</w:t>
            </w:r>
          </w:p>
        </w:tc>
      </w:tr>
      <w:tr w:rsidR="00E51D70">
        <w:tblPrEx>
          <w:tblBorders>
            <w:insideV w:val="none" w:sz="0" w:space="0" w:color="auto"/>
          </w:tblBorders>
        </w:tblPrEx>
        <w:tc>
          <w:tcPr>
            <w:tcW w:w="6179" w:type="dxa"/>
            <w:gridSpan w:val="2"/>
            <w:tcBorders>
              <w:top w:val="nil"/>
              <w:left w:val="nil"/>
              <w:bottom w:val="nil"/>
              <w:right w:val="nil"/>
            </w:tcBorders>
          </w:tcPr>
          <w:p w:rsidR="00E51D70" w:rsidRDefault="00E51D70">
            <w:pPr>
              <w:pStyle w:val="ConsPlusNormal"/>
              <w:jc w:val="center"/>
            </w:pPr>
            <w:r>
              <w:t>за "__" ________ 20__ г.</w:t>
            </w:r>
          </w:p>
        </w:tc>
        <w:tc>
          <w:tcPr>
            <w:tcW w:w="1757" w:type="dxa"/>
            <w:tcBorders>
              <w:top w:val="nil"/>
              <w:left w:val="nil"/>
              <w:bottom w:val="nil"/>
              <w:right w:val="single" w:sz="4" w:space="0" w:color="auto"/>
            </w:tcBorders>
            <w:vAlign w:val="center"/>
          </w:tcPr>
          <w:p w:rsidR="00E51D70" w:rsidRDefault="00E51D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blPrEx>
          <w:tblBorders>
            <w:insideV w:val="none" w:sz="0" w:space="0" w:color="auto"/>
          </w:tblBorders>
        </w:tblPrEx>
        <w:tc>
          <w:tcPr>
            <w:tcW w:w="3231" w:type="dxa"/>
            <w:tcBorders>
              <w:top w:val="nil"/>
              <w:left w:val="nil"/>
              <w:bottom w:val="nil"/>
              <w:right w:val="nil"/>
            </w:tcBorders>
          </w:tcPr>
          <w:p w:rsidR="00E51D70" w:rsidRDefault="00E51D70">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231" w:type="dxa"/>
            <w:tcBorders>
              <w:top w:val="nil"/>
              <w:left w:val="nil"/>
              <w:bottom w:val="nil"/>
              <w:right w:val="nil"/>
            </w:tcBorders>
          </w:tcPr>
          <w:p w:rsidR="00E51D70" w:rsidRDefault="00E51D70">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231" w:type="dxa"/>
            <w:tcBorders>
              <w:top w:val="nil"/>
              <w:left w:val="nil"/>
              <w:bottom w:val="nil"/>
              <w:right w:val="nil"/>
            </w:tcBorders>
          </w:tcPr>
          <w:p w:rsidR="00E51D70" w:rsidRDefault="00E51D70">
            <w:pPr>
              <w:pStyle w:val="ConsPlusNormal"/>
            </w:pPr>
            <w:r>
              <w:t>Единица измерения: руб.</w:t>
            </w:r>
          </w:p>
        </w:tc>
        <w:tc>
          <w:tcPr>
            <w:tcW w:w="2948"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D917FC">
            <w:pPr>
              <w:pStyle w:val="ConsPlusNormal"/>
              <w:jc w:val="center"/>
            </w:pPr>
            <w:hyperlink r:id="rId288">
              <w:r w:rsidR="00E51D70">
                <w:rPr>
                  <w:color w:val="0000FF"/>
                </w:rPr>
                <w:t>383</w:t>
              </w:r>
            </w:hyperlink>
          </w:p>
        </w:tc>
      </w:tr>
    </w:tbl>
    <w:p w:rsidR="00E51D70" w:rsidRDefault="00E51D70">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7"/>
        <w:gridCol w:w="1077"/>
        <w:gridCol w:w="737"/>
        <w:gridCol w:w="794"/>
        <w:gridCol w:w="567"/>
        <w:gridCol w:w="1020"/>
        <w:gridCol w:w="737"/>
        <w:gridCol w:w="624"/>
        <w:gridCol w:w="680"/>
        <w:gridCol w:w="624"/>
        <w:gridCol w:w="850"/>
      </w:tblGrid>
      <w:tr w:rsidR="00E51D70">
        <w:tc>
          <w:tcPr>
            <w:tcW w:w="1361" w:type="dxa"/>
            <w:gridSpan w:val="2"/>
            <w:tcBorders>
              <w:left w:val="nil"/>
            </w:tcBorders>
          </w:tcPr>
          <w:p w:rsidR="00E51D70" w:rsidRDefault="00E51D70">
            <w:pPr>
              <w:pStyle w:val="ConsPlusNormal"/>
              <w:jc w:val="center"/>
            </w:pPr>
            <w:r>
              <w:t>Плательщик</w:t>
            </w:r>
          </w:p>
        </w:tc>
        <w:tc>
          <w:tcPr>
            <w:tcW w:w="1077" w:type="dxa"/>
            <w:vMerge w:val="restart"/>
          </w:tcPr>
          <w:p w:rsidR="00E51D70" w:rsidRDefault="00E51D70">
            <w:pPr>
              <w:pStyle w:val="ConsPlusNormal"/>
              <w:jc w:val="center"/>
            </w:pPr>
            <w:r>
              <w:t>Содержание операции</w:t>
            </w:r>
          </w:p>
        </w:tc>
        <w:tc>
          <w:tcPr>
            <w:tcW w:w="2098" w:type="dxa"/>
            <w:gridSpan w:val="3"/>
          </w:tcPr>
          <w:p w:rsidR="00E51D70" w:rsidRDefault="00E51D70">
            <w:pPr>
              <w:pStyle w:val="ConsPlusNormal"/>
              <w:jc w:val="center"/>
            </w:pPr>
            <w:r>
              <w:t>Документ</w:t>
            </w:r>
          </w:p>
        </w:tc>
        <w:tc>
          <w:tcPr>
            <w:tcW w:w="1020" w:type="dxa"/>
            <w:vMerge w:val="restart"/>
          </w:tcPr>
          <w:p w:rsidR="00E51D70" w:rsidRDefault="00E51D70">
            <w:pPr>
              <w:pStyle w:val="ConsPlusNormal"/>
              <w:jc w:val="center"/>
            </w:pPr>
            <w:r>
              <w:t>Номер казначейского счета</w:t>
            </w:r>
          </w:p>
        </w:tc>
        <w:tc>
          <w:tcPr>
            <w:tcW w:w="1361" w:type="dxa"/>
            <w:gridSpan w:val="2"/>
          </w:tcPr>
          <w:p w:rsidR="00E51D70" w:rsidRDefault="00E51D70">
            <w:pPr>
              <w:pStyle w:val="ConsPlusNormal"/>
              <w:jc w:val="center"/>
            </w:pPr>
            <w:r>
              <w:t>Администратор поступлений в бюджет</w:t>
            </w:r>
          </w:p>
        </w:tc>
        <w:tc>
          <w:tcPr>
            <w:tcW w:w="1304" w:type="dxa"/>
            <w:gridSpan w:val="2"/>
          </w:tcPr>
          <w:p w:rsidR="00E51D70" w:rsidRDefault="00E51D70">
            <w:pPr>
              <w:pStyle w:val="ConsPlusNormal"/>
              <w:jc w:val="center"/>
            </w:pPr>
            <w:r>
              <w:t>Код</w:t>
            </w:r>
          </w:p>
        </w:tc>
        <w:tc>
          <w:tcPr>
            <w:tcW w:w="850" w:type="dxa"/>
            <w:vMerge w:val="restart"/>
            <w:tcBorders>
              <w:right w:val="nil"/>
            </w:tcBorders>
          </w:tcPr>
          <w:p w:rsidR="00E51D70" w:rsidRDefault="00E51D70">
            <w:pPr>
              <w:pStyle w:val="ConsPlusNormal"/>
              <w:jc w:val="center"/>
            </w:pPr>
            <w:r>
              <w:t>Сумма платежа</w:t>
            </w:r>
          </w:p>
        </w:tc>
      </w:tr>
      <w:tr w:rsidR="00E51D70">
        <w:tc>
          <w:tcPr>
            <w:tcW w:w="624" w:type="dxa"/>
            <w:tcBorders>
              <w:left w:val="nil"/>
            </w:tcBorders>
          </w:tcPr>
          <w:p w:rsidR="00E51D70" w:rsidRDefault="00E51D70">
            <w:pPr>
              <w:pStyle w:val="ConsPlusNormal"/>
              <w:jc w:val="center"/>
            </w:pPr>
            <w:r>
              <w:t>ИНН</w:t>
            </w:r>
          </w:p>
        </w:tc>
        <w:tc>
          <w:tcPr>
            <w:tcW w:w="737" w:type="dxa"/>
          </w:tcPr>
          <w:p w:rsidR="00E51D70" w:rsidRDefault="00E51D70">
            <w:pPr>
              <w:pStyle w:val="ConsPlusNormal"/>
              <w:jc w:val="center"/>
            </w:pPr>
            <w:r>
              <w:t>КПП</w:t>
            </w:r>
          </w:p>
        </w:tc>
        <w:tc>
          <w:tcPr>
            <w:tcW w:w="1077" w:type="dxa"/>
            <w:vMerge/>
          </w:tcPr>
          <w:p w:rsidR="00E51D70" w:rsidRDefault="00E51D70">
            <w:pPr>
              <w:pStyle w:val="ConsPlusNormal"/>
            </w:pPr>
          </w:p>
        </w:tc>
        <w:tc>
          <w:tcPr>
            <w:tcW w:w="737" w:type="dxa"/>
          </w:tcPr>
          <w:p w:rsidR="00E51D70" w:rsidRDefault="00E51D70">
            <w:pPr>
              <w:pStyle w:val="ConsPlusNormal"/>
              <w:jc w:val="center"/>
            </w:pPr>
            <w:r>
              <w:t>наименование</w:t>
            </w:r>
          </w:p>
        </w:tc>
        <w:tc>
          <w:tcPr>
            <w:tcW w:w="794" w:type="dxa"/>
          </w:tcPr>
          <w:p w:rsidR="00E51D70" w:rsidRDefault="00E51D70">
            <w:pPr>
              <w:pStyle w:val="ConsPlusNormal"/>
              <w:jc w:val="center"/>
            </w:pPr>
            <w:r>
              <w:t>номер</w:t>
            </w:r>
          </w:p>
        </w:tc>
        <w:tc>
          <w:tcPr>
            <w:tcW w:w="567" w:type="dxa"/>
          </w:tcPr>
          <w:p w:rsidR="00E51D70" w:rsidRDefault="00E51D70">
            <w:pPr>
              <w:pStyle w:val="ConsPlusNormal"/>
              <w:jc w:val="center"/>
            </w:pPr>
            <w:r>
              <w:t>дата</w:t>
            </w:r>
          </w:p>
        </w:tc>
        <w:tc>
          <w:tcPr>
            <w:tcW w:w="1020" w:type="dxa"/>
            <w:vMerge/>
          </w:tcPr>
          <w:p w:rsidR="00E51D70" w:rsidRDefault="00E51D70">
            <w:pPr>
              <w:pStyle w:val="ConsPlusNormal"/>
            </w:pPr>
          </w:p>
        </w:tc>
        <w:tc>
          <w:tcPr>
            <w:tcW w:w="737" w:type="dxa"/>
          </w:tcPr>
          <w:p w:rsidR="00E51D70" w:rsidRDefault="00E51D70">
            <w:pPr>
              <w:pStyle w:val="ConsPlusNormal"/>
              <w:jc w:val="center"/>
            </w:pPr>
            <w:r>
              <w:t>ИНН</w:t>
            </w:r>
          </w:p>
        </w:tc>
        <w:tc>
          <w:tcPr>
            <w:tcW w:w="624" w:type="dxa"/>
          </w:tcPr>
          <w:p w:rsidR="00E51D70" w:rsidRDefault="00E51D70">
            <w:pPr>
              <w:pStyle w:val="ConsPlusNormal"/>
              <w:jc w:val="center"/>
            </w:pPr>
            <w:r>
              <w:t>КПП</w:t>
            </w:r>
          </w:p>
        </w:tc>
        <w:tc>
          <w:tcPr>
            <w:tcW w:w="680" w:type="dxa"/>
          </w:tcPr>
          <w:p w:rsidR="00E51D70" w:rsidRDefault="00E51D70">
            <w:pPr>
              <w:pStyle w:val="ConsPlusNormal"/>
              <w:jc w:val="center"/>
            </w:pPr>
            <w:r>
              <w:t xml:space="preserve">по </w:t>
            </w:r>
            <w:hyperlink r:id="rId289">
              <w:r>
                <w:rPr>
                  <w:color w:val="0000FF"/>
                </w:rPr>
                <w:t>ОКТМО</w:t>
              </w:r>
            </w:hyperlink>
          </w:p>
        </w:tc>
        <w:tc>
          <w:tcPr>
            <w:tcW w:w="624" w:type="dxa"/>
          </w:tcPr>
          <w:p w:rsidR="00E51D70" w:rsidRDefault="00E51D70">
            <w:pPr>
              <w:pStyle w:val="ConsPlusNormal"/>
              <w:jc w:val="center"/>
            </w:pPr>
            <w:r>
              <w:t>по БК</w:t>
            </w:r>
          </w:p>
        </w:tc>
        <w:tc>
          <w:tcPr>
            <w:tcW w:w="850" w:type="dxa"/>
            <w:vMerge/>
            <w:tcBorders>
              <w:right w:val="nil"/>
            </w:tcBorders>
          </w:tcPr>
          <w:p w:rsidR="00E51D70" w:rsidRDefault="00E51D70">
            <w:pPr>
              <w:pStyle w:val="ConsPlusNormal"/>
            </w:pPr>
          </w:p>
        </w:tc>
      </w:tr>
      <w:tr w:rsidR="00E51D70">
        <w:tc>
          <w:tcPr>
            <w:tcW w:w="624" w:type="dxa"/>
            <w:tcBorders>
              <w:left w:val="nil"/>
            </w:tcBorders>
          </w:tcPr>
          <w:p w:rsidR="00E51D70" w:rsidRDefault="00E51D70">
            <w:pPr>
              <w:pStyle w:val="ConsPlusNormal"/>
              <w:jc w:val="center"/>
            </w:pPr>
            <w:r>
              <w:t>1</w:t>
            </w:r>
          </w:p>
        </w:tc>
        <w:tc>
          <w:tcPr>
            <w:tcW w:w="737" w:type="dxa"/>
          </w:tcPr>
          <w:p w:rsidR="00E51D70" w:rsidRDefault="00E51D70">
            <w:pPr>
              <w:pStyle w:val="ConsPlusNormal"/>
              <w:jc w:val="center"/>
            </w:pPr>
            <w:r>
              <w:t>2</w:t>
            </w:r>
          </w:p>
        </w:tc>
        <w:tc>
          <w:tcPr>
            <w:tcW w:w="1077" w:type="dxa"/>
          </w:tcPr>
          <w:p w:rsidR="00E51D70" w:rsidRDefault="00E51D70">
            <w:pPr>
              <w:pStyle w:val="ConsPlusNormal"/>
              <w:jc w:val="center"/>
            </w:pPr>
            <w:r>
              <w:t>3</w:t>
            </w:r>
          </w:p>
        </w:tc>
        <w:tc>
          <w:tcPr>
            <w:tcW w:w="737" w:type="dxa"/>
          </w:tcPr>
          <w:p w:rsidR="00E51D70" w:rsidRDefault="00E51D70">
            <w:pPr>
              <w:pStyle w:val="ConsPlusNormal"/>
              <w:jc w:val="center"/>
            </w:pPr>
            <w:r>
              <w:t>4</w:t>
            </w:r>
          </w:p>
        </w:tc>
        <w:tc>
          <w:tcPr>
            <w:tcW w:w="794" w:type="dxa"/>
          </w:tcPr>
          <w:p w:rsidR="00E51D70" w:rsidRDefault="00E51D70">
            <w:pPr>
              <w:pStyle w:val="ConsPlusNormal"/>
              <w:jc w:val="center"/>
            </w:pPr>
            <w:r>
              <w:t>5</w:t>
            </w:r>
          </w:p>
        </w:tc>
        <w:tc>
          <w:tcPr>
            <w:tcW w:w="567" w:type="dxa"/>
          </w:tcPr>
          <w:p w:rsidR="00E51D70" w:rsidRDefault="00E51D70">
            <w:pPr>
              <w:pStyle w:val="ConsPlusNormal"/>
              <w:jc w:val="center"/>
            </w:pPr>
            <w:r>
              <w:t>6</w:t>
            </w:r>
          </w:p>
        </w:tc>
        <w:tc>
          <w:tcPr>
            <w:tcW w:w="1020" w:type="dxa"/>
          </w:tcPr>
          <w:p w:rsidR="00E51D70" w:rsidRDefault="00E51D70">
            <w:pPr>
              <w:pStyle w:val="ConsPlusNormal"/>
              <w:jc w:val="center"/>
            </w:pPr>
            <w:r>
              <w:t>7</w:t>
            </w:r>
          </w:p>
        </w:tc>
        <w:tc>
          <w:tcPr>
            <w:tcW w:w="737" w:type="dxa"/>
          </w:tcPr>
          <w:p w:rsidR="00E51D70" w:rsidRDefault="00E51D70">
            <w:pPr>
              <w:pStyle w:val="ConsPlusNormal"/>
              <w:jc w:val="center"/>
            </w:pPr>
            <w:r>
              <w:t>8</w:t>
            </w:r>
          </w:p>
        </w:tc>
        <w:tc>
          <w:tcPr>
            <w:tcW w:w="624" w:type="dxa"/>
          </w:tcPr>
          <w:p w:rsidR="00E51D70" w:rsidRDefault="00E51D70">
            <w:pPr>
              <w:pStyle w:val="ConsPlusNormal"/>
              <w:jc w:val="center"/>
            </w:pPr>
            <w:r>
              <w:t>9</w:t>
            </w:r>
          </w:p>
        </w:tc>
        <w:tc>
          <w:tcPr>
            <w:tcW w:w="680" w:type="dxa"/>
          </w:tcPr>
          <w:p w:rsidR="00E51D70" w:rsidRDefault="00E51D70">
            <w:pPr>
              <w:pStyle w:val="ConsPlusNormal"/>
              <w:jc w:val="center"/>
            </w:pPr>
            <w:r>
              <w:t>10</w:t>
            </w:r>
          </w:p>
        </w:tc>
        <w:tc>
          <w:tcPr>
            <w:tcW w:w="624" w:type="dxa"/>
          </w:tcPr>
          <w:p w:rsidR="00E51D70" w:rsidRDefault="00E51D70">
            <w:pPr>
              <w:pStyle w:val="ConsPlusNormal"/>
              <w:jc w:val="center"/>
            </w:pPr>
            <w:r>
              <w:t>11</w:t>
            </w:r>
          </w:p>
        </w:tc>
        <w:tc>
          <w:tcPr>
            <w:tcW w:w="850" w:type="dxa"/>
            <w:tcBorders>
              <w:right w:val="nil"/>
            </w:tcBorders>
          </w:tcPr>
          <w:p w:rsidR="00E51D70" w:rsidRDefault="00E51D70">
            <w:pPr>
              <w:pStyle w:val="ConsPlusNormal"/>
              <w:jc w:val="center"/>
            </w:pPr>
            <w:r>
              <w:t>12</w:t>
            </w: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737" w:type="dxa"/>
          </w:tcPr>
          <w:p w:rsidR="00E51D70" w:rsidRDefault="00E51D70">
            <w:pPr>
              <w:pStyle w:val="ConsPlusNormal"/>
            </w:pPr>
          </w:p>
        </w:tc>
        <w:tc>
          <w:tcPr>
            <w:tcW w:w="1077" w:type="dxa"/>
          </w:tcPr>
          <w:p w:rsidR="00E51D70" w:rsidRDefault="00E51D70">
            <w:pPr>
              <w:pStyle w:val="ConsPlusNormal"/>
            </w:pPr>
          </w:p>
        </w:tc>
        <w:tc>
          <w:tcPr>
            <w:tcW w:w="737" w:type="dxa"/>
          </w:tcPr>
          <w:p w:rsidR="00E51D70" w:rsidRDefault="00E51D70">
            <w:pPr>
              <w:pStyle w:val="ConsPlusNormal"/>
            </w:pPr>
          </w:p>
        </w:tc>
        <w:tc>
          <w:tcPr>
            <w:tcW w:w="794" w:type="dxa"/>
          </w:tcPr>
          <w:p w:rsidR="00E51D70" w:rsidRDefault="00E51D70">
            <w:pPr>
              <w:pStyle w:val="ConsPlusNormal"/>
            </w:pPr>
          </w:p>
        </w:tc>
        <w:tc>
          <w:tcPr>
            <w:tcW w:w="567" w:type="dxa"/>
          </w:tcPr>
          <w:p w:rsidR="00E51D70" w:rsidRDefault="00E51D70">
            <w:pPr>
              <w:pStyle w:val="ConsPlusNormal"/>
            </w:pPr>
          </w:p>
        </w:tc>
        <w:tc>
          <w:tcPr>
            <w:tcW w:w="1020" w:type="dxa"/>
          </w:tcPr>
          <w:p w:rsidR="00E51D70" w:rsidRDefault="00E51D70">
            <w:pPr>
              <w:pStyle w:val="ConsPlusNormal"/>
            </w:pPr>
          </w:p>
        </w:tc>
        <w:tc>
          <w:tcPr>
            <w:tcW w:w="737"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850" w:type="dxa"/>
          </w:tcPr>
          <w:p w:rsidR="00E51D70" w:rsidRDefault="00E51D70">
            <w:pPr>
              <w:pStyle w:val="ConsPlusNormal"/>
            </w:pP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737" w:type="dxa"/>
          </w:tcPr>
          <w:p w:rsidR="00E51D70" w:rsidRDefault="00E51D70">
            <w:pPr>
              <w:pStyle w:val="ConsPlusNormal"/>
            </w:pPr>
          </w:p>
        </w:tc>
        <w:tc>
          <w:tcPr>
            <w:tcW w:w="1077" w:type="dxa"/>
          </w:tcPr>
          <w:p w:rsidR="00E51D70" w:rsidRDefault="00E51D70">
            <w:pPr>
              <w:pStyle w:val="ConsPlusNormal"/>
            </w:pPr>
          </w:p>
        </w:tc>
        <w:tc>
          <w:tcPr>
            <w:tcW w:w="737" w:type="dxa"/>
          </w:tcPr>
          <w:p w:rsidR="00E51D70" w:rsidRDefault="00E51D70">
            <w:pPr>
              <w:pStyle w:val="ConsPlusNormal"/>
            </w:pPr>
          </w:p>
        </w:tc>
        <w:tc>
          <w:tcPr>
            <w:tcW w:w="794" w:type="dxa"/>
          </w:tcPr>
          <w:p w:rsidR="00E51D70" w:rsidRDefault="00E51D70">
            <w:pPr>
              <w:pStyle w:val="ConsPlusNormal"/>
            </w:pPr>
          </w:p>
        </w:tc>
        <w:tc>
          <w:tcPr>
            <w:tcW w:w="567" w:type="dxa"/>
          </w:tcPr>
          <w:p w:rsidR="00E51D70" w:rsidRDefault="00E51D70">
            <w:pPr>
              <w:pStyle w:val="ConsPlusNormal"/>
            </w:pPr>
          </w:p>
        </w:tc>
        <w:tc>
          <w:tcPr>
            <w:tcW w:w="1020" w:type="dxa"/>
          </w:tcPr>
          <w:p w:rsidR="00E51D70" w:rsidRDefault="00E51D70">
            <w:pPr>
              <w:pStyle w:val="ConsPlusNormal"/>
            </w:pPr>
          </w:p>
        </w:tc>
        <w:tc>
          <w:tcPr>
            <w:tcW w:w="737"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850" w:type="dxa"/>
          </w:tcPr>
          <w:p w:rsidR="00E51D70" w:rsidRDefault="00E51D70">
            <w:pPr>
              <w:pStyle w:val="ConsPlusNormal"/>
            </w:pP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737" w:type="dxa"/>
          </w:tcPr>
          <w:p w:rsidR="00E51D70" w:rsidRDefault="00E51D70">
            <w:pPr>
              <w:pStyle w:val="ConsPlusNormal"/>
            </w:pPr>
          </w:p>
        </w:tc>
        <w:tc>
          <w:tcPr>
            <w:tcW w:w="1077" w:type="dxa"/>
          </w:tcPr>
          <w:p w:rsidR="00E51D70" w:rsidRDefault="00E51D70">
            <w:pPr>
              <w:pStyle w:val="ConsPlusNormal"/>
            </w:pPr>
          </w:p>
        </w:tc>
        <w:tc>
          <w:tcPr>
            <w:tcW w:w="737" w:type="dxa"/>
          </w:tcPr>
          <w:p w:rsidR="00E51D70" w:rsidRDefault="00E51D70">
            <w:pPr>
              <w:pStyle w:val="ConsPlusNormal"/>
            </w:pPr>
          </w:p>
        </w:tc>
        <w:tc>
          <w:tcPr>
            <w:tcW w:w="794" w:type="dxa"/>
          </w:tcPr>
          <w:p w:rsidR="00E51D70" w:rsidRDefault="00E51D70">
            <w:pPr>
              <w:pStyle w:val="ConsPlusNormal"/>
            </w:pPr>
          </w:p>
        </w:tc>
        <w:tc>
          <w:tcPr>
            <w:tcW w:w="567" w:type="dxa"/>
          </w:tcPr>
          <w:p w:rsidR="00E51D70" w:rsidRDefault="00E51D70">
            <w:pPr>
              <w:pStyle w:val="ConsPlusNormal"/>
            </w:pPr>
          </w:p>
        </w:tc>
        <w:tc>
          <w:tcPr>
            <w:tcW w:w="1020" w:type="dxa"/>
          </w:tcPr>
          <w:p w:rsidR="00E51D70" w:rsidRDefault="00E51D70">
            <w:pPr>
              <w:pStyle w:val="ConsPlusNormal"/>
            </w:pPr>
          </w:p>
        </w:tc>
        <w:tc>
          <w:tcPr>
            <w:tcW w:w="737"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850" w:type="dxa"/>
          </w:tcPr>
          <w:p w:rsidR="00E51D70" w:rsidRDefault="00E51D70">
            <w:pPr>
              <w:pStyle w:val="ConsPlusNormal"/>
            </w:pP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737" w:type="dxa"/>
          </w:tcPr>
          <w:p w:rsidR="00E51D70" w:rsidRDefault="00E51D70">
            <w:pPr>
              <w:pStyle w:val="ConsPlusNormal"/>
            </w:pPr>
          </w:p>
        </w:tc>
        <w:tc>
          <w:tcPr>
            <w:tcW w:w="1077" w:type="dxa"/>
          </w:tcPr>
          <w:p w:rsidR="00E51D70" w:rsidRDefault="00E51D70">
            <w:pPr>
              <w:pStyle w:val="ConsPlusNormal"/>
            </w:pPr>
          </w:p>
        </w:tc>
        <w:tc>
          <w:tcPr>
            <w:tcW w:w="737" w:type="dxa"/>
          </w:tcPr>
          <w:p w:rsidR="00E51D70" w:rsidRDefault="00E51D70">
            <w:pPr>
              <w:pStyle w:val="ConsPlusNormal"/>
            </w:pPr>
          </w:p>
        </w:tc>
        <w:tc>
          <w:tcPr>
            <w:tcW w:w="794" w:type="dxa"/>
          </w:tcPr>
          <w:p w:rsidR="00E51D70" w:rsidRDefault="00E51D70">
            <w:pPr>
              <w:pStyle w:val="ConsPlusNormal"/>
            </w:pPr>
          </w:p>
        </w:tc>
        <w:tc>
          <w:tcPr>
            <w:tcW w:w="567" w:type="dxa"/>
          </w:tcPr>
          <w:p w:rsidR="00E51D70" w:rsidRDefault="00E51D70">
            <w:pPr>
              <w:pStyle w:val="ConsPlusNormal"/>
            </w:pPr>
          </w:p>
        </w:tc>
        <w:tc>
          <w:tcPr>
            <w:tcW w:w="1020" w:type="dxa"/>
          </w:tcPr>
          <w:p w:rsidR="00E51D70" w:rsidRDefault="00E51D70">
            <w:pPr>
              <w:pStyle w:val="ConsPlusNormal"/>
            </w:pPr>
          </w:p>
        </w:tc>
        <w:tc>
          <w:tcPr>
            <w:tcW w:w="737"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850" w:type="dxa"/>
          </w:tcPr>
          <w:p w:rsidR="00E51D70" w:rsidRDefault="00E51D70">
            <w:pPr>
              <w:pStyle w:val="ConsPlusNormal"/>
            </w:pP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737" w:type="dxa"/>
          </w:tcPr>
          <w:p w:rsidR="00E51D70" w:rsidRDefault="00E51D70">
            <w:pPr>
              <w:pStyle w:val="ConsPlusNormal"/>
            </w:pPr>
          </w:p>
        </w:tc>
        <w:tc>
          <w:tcPr>
            <w:tcW w:w="1077" w:type="dxa"/>
          </w:tcPr>
          <w:p w:rsidR="00E51D70" w:rsidRDefault="00E51D70">
            <w:pPr>
              <w:pStyle w:val="ConsPlusNormal"/>
            </w:pPr>
          </w:p>
        </w:tc>
        <w:tc>
          <w:tcPr>
            <w:tcW w:w="737" w:type="dxa"/>
          </w:tcPr>
          <w:p w:rsidR="00E51D70" w:rsidRDefault="00E51D70">
            <w:pPr>
              <w:pStyle w:val="ConsPlusNormal"/>
            </w:pPr>
          </w:p>
        </w:tc>
        <w:tc>
          <w:tcPr>
            <w:tcW w:w="794" w:type="dxa"/>
          </w:tcPr>
          <w:p w:rsidR="00E51D70" w:rsidRDefault="00E51D70">
            <w:pPr>
              <w:pStyle w:val="ConsPlusNormal"/>
            </w:pPr>
          </w:p>
        </w:tc>
        <w:tc>
          <w:tcPr>
            <w:tcW w:w="567" w:type="dxa"/>
          </w:tcPr>
          <w:p w:rsidR="00E51D70" w:rsidRDefault="00E51D70">
            <w:pPr>
              <w:pStyle w:val="ConsPlusNormal"/>
            </w:pPr>
          </w:p>
        </w:tc>
        <w:tc>
          <w:tcPr>
            <w:tcW w:w="1020" w:type="dxa"/>
          </w:tcPr>
          <w:p w:rsidR="00E51D70" w:rsidRDefault="00E51D70">
            <w:pPr>
              <w:pStyle w:val="ConsPlusNormal"/>
            </w:pPr>
          </w:p>
        </w:tc>
        <w:tc>
          <w:tcPr>
            <w:tcW w:w="737"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850"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t>Руководитель</w:t>
      </w:r>
    </w:p>
    <w:p w:rsidR="00E51D70" w:rsidRDefault="00E51D70">
      <w:pPr>
        <w:pStyle w:val="ConsPlusNonformat"/>
        <w:jc w:val="both"/>
      </w:pPr>
      <w:r>
        <w:t>(уполномоченное лицо)  ___________  _________  ____________</w:t>
      </w:r>
    </w:p>
    <w:p w:rsidR="00E51D70" w:rsidRDefault="00E51D70">
      <w:pPr>
        <w:pStyle w:val="ConsPlusNonformat"/>
        <w:jc w:val="both"/>
      </w:pPr>
      <w:r>
        <w:t xml:space="preserve">                       (должность)  (подпись)  (расшифровка</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Главный бухгалтер</w:t>
      </w:r>
    </w:p>
    <w:p w:rsidR="00E51D70" w:rsidRDefault="00E51D70">
      <w:pPr>
        <w:pStyle w:val="ConsPlusNonformat"/>
        <w:jc w:val="both"/>
      </w:pPr>
      <w:r>
        <w:t>(уполномоченное лицо)  ___________  _________  ____________</w:t>
      </w:r>
    </w:p>
    <w:p w:rsidR="00E51D70" w:rsidRDefault="00E51D70">
      <w:pPr>
        <w:pStyle w:val="ConsPlusNonformat"/>
        <w:jc w:val="both"/>
      </w:pPr>
      <w:r>
        <w:t xml:space="preserve">                       (должность)  (подпись)  (расшифровка</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Ответственный</w:t>
      </w:r>
    </w:p>
    <w:p w:rsidR="00E51D70" w:rsidRDefault="00E51D70">
      <w:pPr>
        <w:pStyle w:val="ConsPlusNonformat"/>
        <w:jc w:val="both"/>
      </w:pPr>
      <w:r>
        <w:t>исполнитель            ___________  _________  ____________  _________</w:t>
      </w:r>
    </w:p>
    <w:p w:rsidR="00E51D70" w:rsidRDefault="00E51D70">
      <w:pPr>
        <w:pStyle w:val="ConsPlusNonformat"/>
        <w:jc w:val="both"/>
      </w:pPr>
      <w:r>
        <w:t xml:space="preserve">                       (должность)  (подпись)  (расшифровка  (телефон)</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"__" __________ 20__ г.</w:t>
      </w:r>
    </w:p>
    <w:p w:rsidR="00E51D70" w:rsidRDefault="00E51D70">
      <w:pPr>
        <w:pStyle w:val="ConsPlusNonformat"/>
        <w:jc w:val="both"/>
      </w:pPr>
    </w:p>
    <w:p w:rsidR="00E51D70" w:rsidRDefault="00E51D70">
      <w:pPr>
        <w:pStyle w:val="ConsPlusNonformat"/>
        <w:jc w:val="both"/>
      </w:pPr>
      <w:r>
        <w:t xml:space="preserve">                                                         Номер страницы ___</w:t>
      </w:r>
    </w:p>
    <w:p w:rsidR="00E51D70" w:rsidRDefault="00E51D70">
      <w:pPr>
        <w:pStyle w:val="ConsPlusNonformat"/>
        <w:jc w:val="both"/>
      </w:pPr>
      <w:r>
        <w:t xml:space="preserve">                                                          Всего страниц ___</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2</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lastRenderedPageBreak/>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"__" ______ 2020 г. N ___</w:t>
      </w:r>
    </w:p>
    <w:p w:rsidR="00E51D70" w:rsidRDefault="00E51D70">
      <w:pPr>
        <w:pStyle w:val="ConsPlusNormal"/>
        <w:jc w:val="both"/>
      </w:pPr>
    </w:p>
    <w:p w:rsidR="00E51D70" w:rsidRDefault="00E51D70">
      <w:pPr>
        <w:pStyle w:val="ConsPlusNonformat"/>
        <w:jc w:val="both"/>
      </w:pPr>
      <w:r>
        <w:t xml:space="preserve">                                      ┌──────┐</w:t>
      </w:r>
    </w:p>
    <w:p w:rsidR="00E51D70" w:rsidRDefault="00E51D70">
      <w:pPr>
        <w:pStyle w:val="ConsPlusNonformat"/>
        <w:jc w:val="both"/>
      </w:pPr>
      <w:bookmarkStart w:id="19" w:name="P741"/>
      <w:bookmarkEnd w:id="19"/>
      <w:r>
        <w:t xml:space="preserve">                             Заявка N │      │</w:t>
      </w:r>
    </w:p>
    <w:p w:rsidR="00E51D70" w:rsidRDefault="00E51D70">
      <w:pPr>
        <w:pStyle w:val="ConsPlusNonformat"/>
        <w:jc w:val="both"/>
      </w:pPr>
      <w:r>
        <w:t xml:space="preserve">                                      └──────┘</w:t>
      </w:r>
    </w:p>
    <w:p w:rsidR="00E51D70" w:rsidRDefault="00E51D70">
      <w:pPr>
        <w:pStyle w:val="ConsPlusNonformat"/>
        <w:jc w:val="both"/>
      </w:pPr>
      <w:r>
        <w:t xml:space="preserve">          на перечисление средств, необходимых для осуществления</w:t>
      </w:r>
    </w:p>
    <w:p w:rsidR="00E51D70" w:rsidRDefault="00E51D70">
      <w:pPr>
        <w:pStyle w:val="ConsPlusNonformat"/>
        <w:jc w:val="both"/>
      </w:pPr>
      <w:r>
        <w:t xml:space="preserve">                   возврата (зачета, уточнения) акцизов</w:t>
      </w:r>
    </w:p>
    <w:p w:rsidR="00E51D70" w:rsidRDefault="00E51D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134"/>
      </w:tblGrid>
      <w:tr w:rsidR="00E51D70">
        <w:tc>
          <w:tcPr>
            <w:tcW w:w="7823" w:type="dxa"/>
            <w:gridSpan w:val="3"/>
            <w:tcBorders>
              <w:top w:val="nil"/>
              <w:left w:val="nil"/>
              <w:bottom w:val="nil"/>
            </w:tcBorders>
          </w:tcPr>
          <w:p w:rsidR="00E51D70" w:rsidRDefault="00E51D70">
            <w:pPr>
              <w:pStyle w:val="ConsPlusNormal"/>
            </w:pPr>
          </w:p>
        </w:tc>
        <w:tc>
          <w:tcPr>
            <w:tcW w:w="1134" w:type="dxa"/>
            <w:tcBorders>
              <w:top w:val="single" w:sz="4" w:space="0" w:color="auto"/>
              <w:bottom w:val="single" w:sz="4" w:space="0" w:color="auto"/>
            </w:tcBorders>
          </w:tcPr>
          <w:p w:rsidR="00E51D70" w:rsidRDefault="00E51D70">
            <w:pPr>
              <w:pStyle w:val="ConsPlusNormal"/>
              <w:jc w:val="center"/>
            </w:pPr>
            <w:r>
              <w:t>Коды</w:t>
            </w:r>
          </w:p>
        </w:tc>
      </w:tr>
      <w:tr w:rsidR="00E51D70">
        <w:tblPrEx>
          <w:tblBorders>
            <w:insideV w:val="none" w:sz="0" w:space="0" w:color="auto"/>
          </w:tblBorders>
        </w:tblPrEx>
        <w:tc>
          <w:tcPr>
            <w:tcW w:w="6066"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center"/>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0531454</w:t>
            </w:r>
          </w:p>
        </w:tc>
      </w:tr>
      <w:tr w:rsidR="00E51D70">
        <w:tblPrEx>
          <w:tblBorders>
            <w:insideV w:val="none" w:sz="0" w:space="0" w:color="auto"/>
          </w:tblBorders>
        </w:tblPrEx>
        <w:tc>
          <w:tcPr>
            <w:tcW w:w="6066" w:type="dxa"/>
            <w:gridSpan w:val="2"/>
            <w:tcBorders>
              <w:top w:val="nil"/>
              <w:left w:val="nil"/>
              <w:bottom w:val="nil"/>
              <w:right w:val="nil"/>
            </w:tcBorders>
          </w:tcPr>
          <w:p w:rsidR="00E51D70" w:rsidRDefault="00E51D70">
            <w:pPr>
              <w:pStyle w:val="ConsPlusNormal"/>
              <w:jc w:val="center"/>
            </w:pPr>
            <w:r>
              <w:t>от "__" ________ 20__ г.</w:t>
            </w:r>
          </w:p>
        </w:tc>
        <w:tc>
          <w:tcPr>
            <w:tcW w:w="1757" w:type="dxa"/>
            <w:tcBorders>
              <w:top w:val="nil"/>
              <w:left w:val="nil"/>
              <w:bottom w:val="nil"/>
              <w:right w:val="single" w:sz="4" w:space="0" w:color="auto"/>
            </w:tcBorders>
            <w:vAlign w:val="center"/>
          </w:tcPr>
          <w:p w:rsidR="00E51D70" w:rsidRDefault="00E51D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p>
        </w:tc>
        <w:tc>
          <w:tcPr>
            <w:tcW w:w="2948"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БИК</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p>
        </w:tc>
        <w:tc>
          <w:tcPr>
            <w:tcW w:w="2948" w:type="dxa"/>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t>Наименование уполномоченного органа Федерального казначейства</w:t>
            </w:r>
          </w:p>
        </w:tc>
        <w:tc>
          <w:tcPr>
            <w:tcW w:w="2948"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t>Единица измерения: руб.</w:t>
            </w:r>
          </w:p>
        </w:tc>
        <w:tc>
          <w:tcPr>
            <w:tcW w:w="2948"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D917FC">
            <w:pPr>
              <w:pStyle w:val="ConsPlusNormal"/>
              <w:jc w:val="center"/>
            </w:pPr>
            <w:hyperlink r:id="rId290">
              <w:r w:rsidR="00E51D70">
                <w:rPr>
                  <w:color w:val="0000FF"/>
                </w:rPr>
                <w:t>383</w:t>
              </w:r>
            </w:hyperlink>
          </w:p>
        </w:tc>
      </w:tr>
    </w:tbl>
    <w:p w:rsidR="00E51D70" w:rsidRDefault="00E51D70">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118"/>
        <w:gridCol w:w="2835"/>
      </w:tblGrid>
      <w:tr w:rsidR="00E51D70">
        <w:tc>
          <w:tcPr>
            <w:tcW w:w="3118" w:type="dxa"/>
            <w:tcBorders>
              <w:left w:val="nil"/>
            </w:tcBorders>
          </w:tcPr>
          <w:p w:rsidR="00E51D70" w:rsidRDefault="00E51D70">
            <w:pPr>
              <w:pStyle w:val="ConsPlusNormal"/>
              <w:jc w:val="center"/>
            </w:pPr>
            <w:r>
              <w:t>Код по БК</w:t>
            </w:r>
          </w:p>
        </w:tc>
        <w:tc>
          <w:tcPr>
            <w:tcW w:w="3118" w:type="dxa"/>
          </w:tcPr>
          <w:p w:rsidR="00E51D70" w:rsidRDefault="00E51D70">
            <w:pPr>
              <w:pStyle w:val="ConsPlusNormal"/>
              <w:jc w:val="center"/>
            </w:pPr>
            <w:r>
              <w:t>Сумма, всего</w:t>
            </w:r>
          </w:p>
        </w:tc>
        <w:tc>
          <w:tcPr>
            <w:tcW w:w="2835" w:type="dxa"/>
            <w:tcBorders>
              <w:right w:val="nil"/>
            </w:tcBorders>
          </w:tcPr>
          <w:p w:rsidR="00E51D70" w:rsidRDefault="00E51D70">
            <w:pPr>
              <w:pStyle w:val="ConsPlusNormal"/>
              <w:jc w:val="center"/>
            </w:pPr>
            <w:r>
              <w:t>В том числе для осуществления зачета (уточнения)</w:t>
            </w:r>
          </w:p>
        </w:tc>
      </w:tr>
      <w:tr w:rsidR="00E51D70">
        <w:tc>
          <w:tcPr>
            <w:tcW w:w="3118" w:type="dxa"/>
            <w:tcBorders>
              <w:left w:val="nil"/>
            </w:tcBorders>
          </w:tcPr>
          <w:p w:rsidR="00E51D70" w:rsidRDefault="00E51D70">
            <w:pPr>
              <w:pStyle w:val="ConsPlusNormal"/>
              <w:jc w:val="center"/>
            </w:pPr>
            <w:r>
              <w:t>1</w:t>
            </w:r>
          </w:p>
        </w:tc>
        <w:tc>
          <w:tcPr>
            <w:tcW w:w="3118" w:type="dxa"/>
          </w:tcPr>
          <w:p w:rsidR="00E51D70" w:rsidRDefault="00E51D70">
            <w:pPr>
              <w:pStyle w:val="ConsPlusNormal"/>
              <w:jc w:val="center"/>
            </w:pPr>
            <w:r>
              <w:t>2</w:t>
            </w:r>
          </w:p>
        </w:tc>
        <w:tc>
          <w:tcPr>
            <w:tcW w:w="2835" w:type="dxa"/>
            <w:tcBorders>
              <w:right w:val="nil"/>
            </w:tcBorders>
          </w:tcPr>
          <w:p w:rsidR="00E51D70" w:rsidRDefault="00E51D70">
            <w:pPr>
              <w:pStyle w:val="ConsPlusNormal"/>
              <w:jc w:val="center"/>
            </w:pPr>
            <w:r>
              <w:t>3</w:t>
            </w: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right w:val="single" w:sz="4" w:space="0" w:color="auto"/>
          </w:tblBorders>
        </w:tblPrEx>
        <w:tc>
          <w:tcPr>
            <w:tcW w:w="3118" w:type="dxa"/>
            <w:tcBorders>
              <w:left w:val="nil"/>
              <w:bottom w:val="nil"/>
            </w:tcBorders>
          </w:tcPr>
          <w:p w:rsidR="00E51D70" w:rsidRDefault="00E51D70">
            <w:pPr>
              <w:pStyle w:val="ConsPlusNormal"/>
              <w:jc w:val="right"/>
            </w:pPr>
            <w:r>
              <w:t>Итого</w:t>
            </w:r>
          </w:p>
        </w:tc>
        <w:tc>
          <w:tcPr>
            <w:tcW w:w="3118" w:type="dxa"/>
          </w:tcPr>
          <w:p w:rsidR="00E51D70" w:rsidRDefault="00E51D70">
            <w:pPr>
              <w:pStyle w:val="ConsPlusNormal"/>
            </w:pPr>
          </w:p>
        </w:tc>
        <w:tc>
          <w:tcPr>
            <w:tcW w:w="2835"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t>Руководитель</w:t>
      </w:r>
    </w:p>
    <w:p w:rsidR="00E51D70" w:rsidRDefault="00E51D70">
      <w:pPr>
        <w:pStyle w:val="ConsPlusNonformat"/>
        <w:jc w:val="both"/>
      </w:pPr>
      <w:r>
        <w:t>(уполномоченное лицо)  _____________  ___________  ________________________</w:t>
      </w:r>
    </w:p>
    <w:p w:rsidR="00E51D70" w:rsidRDefault="00E51D70">
      <w:pPr>
        <w:pStyle w:val="ConsPlusNonformat"/>
        <w:jc w:val="both"/>
      </w:pPr>
      <w:r>
        <w:t xml:space="preserve">                        (должность)    (подпись)    (расшифровка подписи)</w:t>
      </w:r>
    </w:p>
    <w:p w:rsidR="00E51D70" w:rsidRDefault="00E51D70">
      <w:pPr>
        <w:pStyle w:val="ConsPlusNonformat"/>
        <w:jc w:val="both"/>
      </w:pPr>
    </w:p>
    <w:p w:rsidR="00E51D70" w:rsidRDefault="00E51D70">
      <w:pPr>
        <w:pStyle w:val="ConsPlusNonformat"/>
        <w:jc w:val="both"/>
      </w:pPr>
      <w:r>
        <w:lastRenderedPageBreak/>
        <w:t>Ответственный</w:t>
      </w:r>
    </w:p>
    <w:p w:rsidR="00E51D70" w:rsidRDefault="00E51D70">
      <w:pPr>
        <w:pStyle w:val="ConsPlusNonformat"/>
        <w:jc w:val="both"/>
      </w:pPr>
      <w:r>
        <w:t>исполнитель     ___________  _________  _____________________  ____________</w:t>
      </w:r>
    </w:p>
    <w:p w:rsidR="00E51D70" w:rsidRDefault="00E51D70">
      <w:pPr>
        <w:pStyle w:val="ConsPlusNonformat"/>
        <w:jc w:val="both"/>
      </w:pPr>
      <w:r>
        <w:t xml:space="preserve">                (должность)  (подпись)  (расшифровка подписи)   (телефон)</w:t>
      </w:r>
    </w:p>
    <w:p w:rsidR="00E51D70" w:rsidRDefault="00E51D70">
      <w:pPr>
        <w:pStyle w:val="ConsPlusNonformat"/>
        <w:jc w:val="both"/>
      </w:pPr>
    </w:p>
    <w:p w:rsidR="00E51D70" w:rsidRDefault="00E51D70">
      <w:pPr>
        <w:pStyle w:val="ConsPlusNonformat"/>
        <w:jc w:val="both"/>
      </w:pPr>
      <w:r>
        <w:t>"__" __________ 20__ г.</w:t>
      </w:r>
    </w:p>
    <w:p w:rsidR="00E51D70" w:rsidRDefault="00E51D70">
      <w:pPr>
        <w:pStyle w:val="ConsPlusNonformat"/>
        <w:jc w:val="both"/>
      </w:pPr>
    </w:p>
    <w:p w:rsidR="00E51D70" w:rsidRDefault="00E51D70">
      <w:pPr>
        <w:pStyle w:val="ConsPlusNonformat"/>
        <w:jc w:val="both"/>
      </w:pPr>
      <w:r>
        <w:t xml:space="preserve">                                                         Номер страницы ___</w:t>
      </w:r>
    </w:p>
    <w:p w:rsidR="00E51D70" w:rsidRDefault="00E51D70">
      <w:pPr>
        <w:pStyle w:val="ConsPlusNonformat"/>
        <w:jc w:val="both"/>
      </w:pPr>
      <w:r>
        <w:t xml:space="preserve">                                                          Всего страниц ___</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3</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13.04.2020 N 66н</w:t>
      </w:r>
    </w:p>
    <w:p w:rsidR="00E51D70" w:rsidRDefault="00E51D70">
      <w:pPr>
        <w:pStyle w:val="ConsPlusNormal"/>
        <w:jc w:val="both"/>
      </w:pPr>
    </w:p>
    <w:p w:rsidR="00E51D70" w:rsidRDefault="00E51D70">
      <w:pPr>
        <w:pStyle w:val="ConsPlusNonformat"/>
        <w:jc w:val="both"/>
      </w:pPr>
      <w:r>
        <w:t xml:space="preserve">                                          ┌──────┐</w:t>
      </w:r>
    </w:p>
    <w:p w:rsidR="00E51D70" w:rsidRDefault="00E51D70">
      <w:pPr>
        <w:pStyle w:val="ConsPlusNonformat"/>
        <w:jc w:val="both"/>
      </w:pPr>
      <w:bookmarkStart w:id="20" w:name="P843"/>
      <w:bookmarkEnd w:id="20"/>
      <w:r>
        <w:t xml:space="preserve">                         Сводный реестр N │      │</w:t>
      </w:r>
    </w:p>
    <w:p w:rsidR="00E51D70" w:rsidRDefault="00E51D70">
      <w:pPr>
        <w:pStyle w:val="ConsPlusNonformat"/>
        <w:jc w:val="both"/>
      </w:pPr>
      <w:r>
        <w:t xml:space="preserve">                                          └──────┘</w:t>
      </w:r>
    </w:p>
    <w:p w:rsidR="00E51D70" w:rsidRDefault="00E51D70">
      <w:pPr>
        <w:pStyle w:val="ConsPlusNonformat"/>
        <w:jc w:val="both"/>
      </w:pPr>
      <w:r>
        <w:t xml:space="preserve">                           поступлений и выбытий</w:t>
      </w:r>
    </w:p>
    <w:p w:rsidR="00E51D70" w:rsidRDefault="00E51D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134"/>
      </w:tblGrid>
      <w:tr w:rsidR="00E51D70">
        <w:tc>
          <w:tcPr>
            <w:tcW w:w="7823" w:type="dxa"/>
            <w:gridSpan w:val="3"/>
            <w:tcBorders>
              <w:top w:val="nil"/>
              <w:left w:val="nil"/>
              <w:bottom w:val="nil"/>
            </w:tcBorders>
          </w:tcPr>
          <w:p w:rsidR="00E51D70" w:rsidRDefault="00E51D70">
            <w:pPr>
              <w:pStyle w:val="ConsPlusNormal"/>
            </w:pPr>
          </w:p>
        </w:tc>
        <w:tc>
          <w:tcPr>
            <w:tcW w:w="1134" w:type="dxa"/>
            <w:tcBorders>
              <w:top w:val="single" w:sz="4" w:space="0" w:color="auto"/>
              <w:bottom w:val="single" w:sz="4" w:space="0" w:color="auto"/>
            </w:tcBorders>
          </w:tcPr>
          <w:p w:rsidR="00E51D70" w:rsidRDefault="00E51D70">
            <w:pPr>
              <w:pStyle w:val="ConsPlusNormal"/>
              <w:jc w:val="center"/>
            </w:pPr>
            <w:r>
              <w:t>Коды</w:t>
            </w:r>
          </w:p>
        </w:tc>
      </w:tr>
      <w:tr w:rsidR="00E51D70">
        <w:tblPrEx>
          <w:tblBorders>
            <w:insideV w:val="none" w:sz="0" w:space="0" w:color="auto"/>
          </w:tblBorders>
        </w:tblPrEx>
        <w:tc>
          <w:tcPr>
            <w:tcW w:w="6066"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center"/>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0531455</w:t>
            </w:r>
          </w:p>
        </w:tc>
      </w:tr>
      <w:tr w:rsidR="00E51D70">
        <w:tblPrEx>
          <w:tblBorders>
            <w:insideV w:val="none" w:sz="0" w:space="0" w:color="auto"/>
          </w:tblBorders>
        </w:tblPrEx>
        <w:tc>
          <w:tcPr>
            <w:tcW w:w="6066" w:type="dxa"/>
            <w:gridSpan w:val="2"/>
            <w:tcBorders>
              <w:top w:val="nil"/>
              <w:left w:val="nil"/>
              <w:bottom w:val="nil"/>
              <w:right w:val="nil"/>
            </w:tcBorders>
          </w:tcPr>
          <w:p w:rsidR="00E51D70" w:rsidRDefault="00E51D70">
            <w:pPr>
              <w:pStyle w:val="ConsPlusNormal"/>
              <w:jc w:val="center"/>
            </w:pPr>
            <w:r>
              <w:t>за "__" ________ 20__ г.</w:t>
            </w:r>
          </w:p>
        </w:tc>
        <w:tc>
          <w:tcPr>
            <w:tcW w:w="1757" w:type="dxa"/>
            <w:tcBorders>
              <w:top w:val="nil"/>
              <w:left w:val="nil"/>
              <w:bottom w:val="nil"/>
              <w:right w:val="single" w:sz="4" w:space="0" w:color="auto"/>
            </w:tcBorders>
            <w:vAlign w:val="center"/>
          </w:tcPr>
          <w:p w:rsidR="00E51D70" w:rsidRDefault="00E51D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blPrEx>
          <w:tblBorders>
            <w:insideV w:val="none" w:sz="0" w:space="0" w:color="auto"/>
          </w:tblBorders>
        </w:tblPrEx>
        <w:tc>
          <w:tcPr>
            <w:tcW w:w="6066"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t>Органа Федерального казначейства</w:t>
            </w:r>
          </w:p>
        </w:tc>
        <w:tc>
          <w:tcPr>
            <w:tcW w:w="2948"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p>
        </w:tc>
        <w:tc>
          <w:tcPr>
            <w:tcW w:w="2948"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t>Единица измерения: руб.</w:t>
            </w:r>
          </w:p>
        </w:tc>
        <w:tc>
          <w:tcPr>
            <w:tcW w:w="2948" w:type="dxa"/>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D917FC">
            <w:pPr>
              <w:pStyle w:val="ConsPlusNormal"/>
              <w:jc w:val="center"/>
            </w:pPr>
            <w:hyperlink r:id="rId291">
              <w:r w:rsidR="00E51D70">
                <w:rPr>
                  <w:color w:val="0000FF"/>
                </w:rPr>
                <w:t>383</w:t>
              </w:r>
            </w:hyperlink>
          </w:p>
        </w:tc>
      </w:tr>
      <w:tr w:rsidR="00E51D70">
        <w:tblPrEx>
          <w:tblBorders>
            <w:right w:val="nil"/>
            <w:insideV w:val="none" w:sz="0" w:space="0" w:color="auto"/>
          </w:tblBorders>
        </w:tblPrEx>
        <w:tc>
          <w:tcPr>
            <w:tcW w:w="8957" w:type="dxa"/>
            <w:gridSpan w:val="4"/>
            <w:tcBorders>
              <w:top w:val="nil"/>
              <w:left w:val="nil"/>
              <w:bottom w:val="nil"/>
              <w:right w:val="nil"/>
            </w:tcBorders>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p>
        </w:tc>
        <w:tc>
          <w:tcPr>
            <w:tcW w:w="2948" w:type="dxa"/>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tcPr>
          <w:p w:rsidR="00E51D70" w:rsidRDefault="00E51D70">
            <w:pPr>
              <w:pStyle w:val="ConsPlusNormal"/>
              <w:jc w:val="right"/>
            </w:pPr>
            <w:bookmarkStart w:id="21" w:name="P877"/>
            <w:bookmarkEnd w:id="21"/>
            <w:r>
              <w:t>Остаток на начало дня</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p>
        </w:tc>
        <w:tc>
          <w:tcPr>
            <w:tcW w:w="2948" w:type="dxa"/>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tcPr>
          <w:p w:rsidR="00E51D70" w:rsidRDefault="00E51D70">
            <w:pPr>
              <w:pStyle w:val="ConsPlusNormal"/>
              <w:jc w:val="right"/>
            </w:pPr>
            <w:bookmarkStart w:id="22" w:name="P881"/>
            <w:bookmarkEnd w:id="22"/>
            <w:r>
              <w:t>Остаток на конец дня</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bl>
    <w:p w:rsidR="00E51D70" w:rsidRDefault="00E51D70">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680"/>
        <w:gridCol w:w="624"/>
        <w:gridCol w:w="680"/>
        <w:gridCol w:w="624"/>
        <w:gridCol w:w="907"/>
        <w:gridCol w:w="1077"/>
        <w:gridCol w:w="794"/>
        <w:gridCol w:w="964"/>
        <w:gridCol w:w="850"/>
      </w:tblGrid>
      <w:tr w:rsidR="00E51D70">
        <w:tc>
          <w:tcPr>
            <w:tcW w:w="1871" w:type="dxa"/>
            <w:gridSpan w:val="2"/>
            <w:tcBorders>
              <w:left w:val="nil"/>
            </w:tcBorders>
          </w:tcPr>
          <w:p w:rsidR="00E51D70" w:rsidRDefault="00E51D70">
            <w:pPr>
              <w:pStyle w:val="ConsPlusNormal"/>
              <w:jc w:val="center"/>
            </w:pPr>
            <w:r>
              <w:t>Распоряжение</w:t>
            </w:r>
          </w:p>
        </w:tc>
        <w:tc>
          <w:tcPr>
            <w:tcW w:w="1304" w:type="dxa"/>
            <w:gridSpan w:val="2"/>
          </w:tcPr>
          <w:p w:rsidR="00E51D70" w:rsidRDefault="00E51D70">
            <w:pPr>
              <w:pStyle w:val="ConsPlusNormal"/>
              <w:jc w:val="center"/>
            </w:pPr>
            <w:r>
              <w:t>Плательщик</w:t>
            </w:r>
          </w:p>
        </w:tc>
        <w:tc>
          <w:tcPr>
            <w:tcW w:w="1304" w:type="dxa"/>
            <w:gridSpan w:val="2"/>
          </w:tcPr>
          <w:p w:rsidR="00E51D70" w:rsidRDefault="00E51D70">
            <w:pPr>
              <w:pStyle w:val="ConsPlusNormal"/>
              <w:jc w:val="center"/>
            </w:pPr>
            <w:r>
              <w:t>Администратор поступлений в бюджет</w:t>
            </w:r>
          </w:p>
        </w:tc>
        <w:tc>
          <w:tcPr>
            <w:tcW w:w="907" w:type="dxa"/>
            <w:vMerge w:val="restart"/>
          </w:tcPr>
          <w:p w:rsidR="00E51D70" w:rsidRDefault="00E51D70">
            <w:pPr>
              <w:pStyle w:val="ConsPlusNormal"/>
              <w:jc w:val="center"/>
            </w:pPr>
            <w:r>
              <w:t>Аналитический код</w:t>
            </w:r>
          </w:p>
        </w:tc>
        <w:tc>
          <w:tcPr>
            <w:tcW w:w="1871" w:type="dxa"/>
            <w:gridSpan w:val="2"/>
          </w:tcPr>
          <w:p w:rsidR="00E51D70" w:rsidRDefault="00E51D70">
            <w:pPr>
              <w:pStyle w:val="ConsPlusNormal"/>
              <w:jc w:val="center"/>
            </w:pPr>
            <w:r>
              <w:t>Код</w:t>
            </w:r>
          </w:p>
        </w:tc>
        <w:tc>
          <w:tcPr>
            <w:tcW w:w="1814" w:type="dxa"/>
            <w:gridSpan w:val="2"/>
            <w:tcBorders>
              <w:right w:val="nil"/>
            </w:tcBorders>
          </w:tcPr>
          <w:p w:rsidR="00E51D70" w:rsidRDefault="00E51D70">
            <w:pPr>
              <w:pStyle w:val="ConsPlusNormal"/>
              <w:jc w:val="center"/>
            </w:pPr>
            <w:r>
              <w:t>Сумма</w:t>
            </w:r>
          </w:p>
        </w:tc>
      </w:tr>
      <w:tr w:rsidR="00E51D70">
        <w:tc>
          <w:tcPr>
            <w:tcW w:w="1077" w:type="dxa"/>
            <w:tcBorders>
              <w:left w:val="nil"/>
            </w:tcBorders>
          </w:tcPr>
          <w:p w:rsidR="00E51D70" w:rsidRDefault="00E51D70">
            <w:pPr>
              <w:pStyle w:val="ConsPlusNormal"/>
              <w:jc w:val="center"/>
            </w:pPr>
            <w:r>
              <w:t>наименов</w:t>
            </w:r>
            <w:r>
              <w:lastRenderedPageBreak/>
              <w:t>ание</w:t>
            </w:r>
          </w:p>
        </w:tc>
        <w:tc>
          <w:tcPr>
            <w:tcW w:w="794" w:type="dxa"/>
          </w:tcPr>
          <w:p w:rsidR="00E51D70" w:rsidRDefault="00E51D70">
            <w:pPr>
              <w:pStyle w:val="ConsPlusNormal"/>
              <w:jc w:val="center"/>
            </w:pPr>
            <w:r>
              <w:lastRenderedPageBreak/>
              <w:t>номер</w:t>
            </w:r>
          </w:p>
        </w:tc>
        <w:tc>
          <w:tcPr>
            <w:tcW w:w="680" w:type="dxa"/>
          </w:tcPr>
          <w:p w:rsidR="00E51D70" w:rsidRDefault="00E51D70">
            <w:pPr>
              <w:pStyle w:val="ConsPlusNormal"/>
              <w:jc w:val="center"/>
            </w:pPr>
            <w:r>
              <w:t>ИНН</w:t>
            </w:r>
          </w:p>
        </w:tc>
        <w:tc>
          <w:tcPr>
            <w:tcW w:w="624" w:type="dxa"/>
          </w:tcPr>
          <w:p w:rsidR="00E51D70" w:rsidRDefault="00E51D70">
            <w:pPr>
              <w:pStyle w:val="ConsPlusNormal"/>
              <w:jc w:val="center"/>
            </w:pPr>
            <w:r>
              <w:t>КПП</w:t>
            </w:r>
          </w:p>
        </w:tc>
        <w:tc>
          <w:tcPr>
            <w:tcW w:w="680" w:type="dxa"/>
          </w:tcPr>
          <w:p w:rsidR="00E51D70" w:rsidRDefault="00E51D70">
            <w:pPr>
              <w:pStyle w:val="ConsPlusNormal"/>
              <w:jc w:val="center"/>
            </w:pPr>
            <w:r>
              <w:t>ИНН</w:t>
            </w:r>
          </w:p>
        </w:tc>
        <w:tc>
          <w:tcPr>
            <w:tcW w:w="624" w:type="dxa"/>
          </w:tcPr>
          <w:p w:rsidR="00E51D70" w:rsidRDefault="00E51D70">
            <w:pPr>
              <w:pStyle w:val="ConsPlusNormal"/>
              <w:jc w:val="center"/>
            </w:pPr>
            <w:r>
              <w:t>КПП</w:t>
            </w:r>
          </w:p>
        </w:tc>
        <w:tc>
          <w:tcPr>
            <w:tcW w:w="907" w:type="dxa"/>
            <w:vMerge/>
          </w:tcPr>
          <w:p w:rsidR="00E51D70" w:rsidRDefault="00E51D70">
            <w:pPr>
              <w:pStyle w:val="ConsPlusNormal"/>
            </w:pPr>
          </w:p>
        </w:tc>
        <w:tc>
          <w:tcPr>
            <w:tcW w:w="1077" w:type="dxa"/>
          </w:tcPr>
          <w:p w:rsidR="00E51D70" w:rsidRDefault="00E51D70">
            <w:pPr>
              <w:pStyle w:val="ConsPlusNormal"/>
              <w:jc w:val="center"/>
            </w:pPr>
            <w:r>
              <w:t xml:space="preserve">по </w:t>
            </w:r>
            <w:hyperlink r:id="rId292">
              <w:r>
                <w:rPr>
                  <w:color w:val="0000FF"/>
                </w:rPr>
                <w:t>ОКТМО</w:t>
              </w:r>
            </w:hyperlink>
          </w:p>
        </w:tc>
        <w:tc>
          <w:tcPr>
            <w:tcW w:w="794" w:type="dxa"/>
          </w:tcPr>
          <w:p w:rsidR="00E51D70" w:rsidRDefault="00E51D70">
            <w:pPr>
              <w:pStyle w:val="ConsPlusNormal"/>
              <w:jc w:val="center"/>
            </w:pPr>
            <w:r>
              <w:lastRenderedPageBreak/>
              <w:t>по БК</w:t>
            </w:r>
          </w:p>
        </w:tc>
        <w:tc>
          <w:tcPr>
            <w:tcW w:w="964" w:type="dxa"/>
          </w:tcPr>
          <w:p w:rsidR="00E51D70" w:rsidRDefault="00E51D70">
            <w:pPr>
              <w:pStyle w:val="ConsPlusNormal"/>
              <w:jc w:val="center"/>
            </w:pPr>
            <w:r>
              <w:t>зачисле</w:t>
            </w:r>
            <w:r>
              <w:lastRenderedPageBreak/>
              <w:t>но</w:t>
            </w:r>
          </w:p>
        </w:tc>
        <w:tc>
          <w:tcPr>
            <w:tcW w:w="850" w:type="dxa"/>
            <w:tcBorders>
              <w:right w:val="nil"/>
            </w:tcBorders>
          </w:tcPr>
          <w:p w:rsidR="00E51D70" w:rsidRDefault="00E51D70">
            <w:pPr>
              <w:pStyle w:val="ConsPlusNormal"/>
              <w:jc w:val="center"/>
            </w:pPr>
            <w:r>
              <w:lastRenderedPageBreak/>
              <w:t>списан</w:t>
            </w:r>
            <w:r>
              <w:lastRenderedPageBreak/>
              <w:t>о</w:t>
            </w:r>
          </w:p>
        </w:tc>
      </w:tr>
      <w:tr w:rsidR="00E51D70">
        <w:tc>
          <w:tcPr>
            <w:tcW w:w="1077" w:type="dxa"/>
            <w:tcBorders>
              <w:left w:val="nil"/>
            </w:tcBorders>
          </w:tcPr>
          <w:p w:rsidR="00E51D70" w:rsidRDefault="00E51D70">
            <w:pPr>
              <w:pStyle w:val="ConsPlusNormal"/>
              <w:jc w:val="center"/>
            </w:pPr>
            <w:r>
              <w:lastRenderedPageBreak/>
              <w:t>1</w:t>
            </w:r>
          </w:p>
        </w:tc>
        <w:tc>
          <w:tcPr>
            <w:tcW w:w="794" w:type="dxa"/>
          </w:tcPr>
          <w:p w:rsidR="00E51D70" w:rsidRDefault="00E51D70">
            <w:pPr>
              <w:pStyle w:val="ConsPlusNormal"/>
              <w:jc w:val="center"/>
            </w:pPr>
            <w:r>
              <w:t>2</w:t>
            </w:r>
          </w:p>
        </w:tc>
        <w:tc>
          <w:tcPr>
            <w:tcW w:w="680" w:type="dxa"/>
          </w:tcPr>
          <w:p w:rsidR="00E51D70" w:rsidRDefault="00E51D70">
            <w:pPr>
              <w:pStyle w:val="ConsPlusNormal"/>
              <w:jc w:val="center"/>
            </w:pPr>
            <w:r>
              <w:t>3</w:t>
            </w:r>
          </w:p>
        </w:tc>
        <w:tc>
          <w:tcPr>
            <w:tcW w:w="624" w:type="dxa"/>
          </w:tcPr>
          <w:p w:rsidR="00E51D70" w:rsidRDefault="00E51D70">
            <w:pPr>
              <w:pStyle w:val="ConsPlusNormal"/>
              <w:jc w:val="center"/>
            </w:pPr>
            <w:r>
              <w:t>4</w:t>
            </w:r>
          </w:p>
        </w:tc>
        <w:tc>
          <w:tcPr>
            <w:tcW w:w="680" w:type="dxa"/>
          </w:tcPr>
          <w:p w:rsidR="00E51D70" w:rsidRDefault="00E51D70">
            <w:pPr>
              <w:pStyle w:val="ConsPlusNormal"/>
              <w:jc w:val="center"/>
            </w:pPr>
            <w:r>
              <w:t>5</w:t>
            </w:r>
          </w:p>
        </w:tc>
        <w:tc>
          <w:tcPr>
            <w:tcW w:w="624" w:type="dxa"/>
          </w:tcPr>
          <w:p w:rsidR="00E51D70" w:rsidRDefault="00E51D70">
            <w:pPr>
              <w:pStyle w:val="ConsPlusNormal"/>
              <w:jc w:val="center"/>
            </w:pPr>
            <w:r>
              <w:t>6</w:t>
            </w:r>
          </w:p>
        </w:tc>
        <w:tc>
          <w:tcPr>
            <w:tcW w:w="907" w:type="dxa"/>
          </w:tcPr>
          <w:p w:rsidR="00E51D70" w:rsidRDefault="00E51D70">
            <w:pPr>
              <w:pStyle w:val="ConsPlusNormal"/>
              <w:jc w:val="center"/>
            </w:pPr>
            <w:r>
              <w:t>7</w:t>
            </w:r>
          </w:p>
        </w:tc>
        <w:tc>
          <w:tcPr>
            <w:tcW w:w="1077" w:type="dxa"/>
          </w:tcPr>
          <w:p w:rsidR="00E51D70" w:rsidRDefault="00E51D70">
            <w:pPr>
              <w:pStyle w:val="ConsPlusNormal"/>
              <w:jc w:val="center"/>
            </w:pPr>
            <w:r>
              <w:t>8</w:t>
            </w:r>
          </w:p>
        </w:tc>
        <w:tc>
          <w:tcPr>
            <w:tcW w:w="794" w:type="dxa"/>
          </w:tcPr>
          <w:p w:rsidR="00E51D70" w:rsidRDefault="00E51D70">
            <w:pPr>
              <w:pStyle w:val="ConsPlusNormal"/>
              <w:jc w:val="center"/>
            </w:pPr>
            <w:r>
              <w:t>9</w:t>
            </w:r>
          </w:p>
        </w:tc>
        <w:tc>
          <w:tcPr>
            <w:tcW w:w="964" w:type="dxa"/>
          </w:tcPr>
          <w:p w:rsidR="00E51D70" w:rsidRDefault="00E51D70">
            <w:pPr>
              <w:pStyle w:val="ConsPlusNormal"/>
              <w:jc w:val="center"/>
            </w:pPr>
            <w:r>
              <w:t>10</w:t>
            </w:r>
          </w:p>
        </w:tc>
        <w:tc>
          <w:tcPr>
            <w:tcW w:w="850" w:type="dxa"/>
            <w:tcBorders>
              <w:right w:val="nil"/>
            </w:tcBorders>
          </w:tcPr>
          <w:p w:rsidR="00E51D70" w:rsidRDefault="00E51D70">
            <w:pPr>
              <w:pStyle w:val="ConsPlusNormal"/>
              <w:jc w:val="center"/>
            </w:pPr>
            <w:r>
              <w:t>11</w:t>
            </w:r>
          </w:p>
        </w:tc>
      </w:tr>
      <w:tr w:rsidR="00E51D70">
        <w:tblPrEx>
          <w:tblBorders>
            <w:left w:val="single" w:sz="4" w:space="0" w:color="auto"/>
            <w:right w:val="single" w:sz="4" w:space="0" w:color="auto"/>
          </w:tblBorders>
        </w:tblPrEx>
        <w:tc>
          <w:tcPr>
            <w:tcW w:w="1077" w:type="dxa"/>
          </w:tcPr>
          <w:p w:rsidR="00E51D70" w:rsidRDefault="00E51D70">
            <w:pPr>
              <w:pStyle w:val="ConsPlusNormal"/>
            </w:pPr>
          </w:p>
        </w:tc>
        <w:tc>
          <w:tcPr>
            <w:tcW w:w="79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907" w:type="dxa"/>
          </w:tcPr>
          <w:p w:rsidR="00E51D70" w:rsidRDefault="00E51D70">
            <w:pPr>
              <w:pStyle w:val="ConsPlusNormal"/>
            </w:pPr>
          </w:p>
        </w:tc>
        <w:tc>
          <w:tcPr>
            <w:tcW w:w="1077"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c>
          <w:tcPr>
            <w:tcW w:w="850" w:type="dxa"/>
          </w:tcPr>
          <w:p w:rsidR="00E51D70" w:rsidRDefault="00E51D70">
            <w:pPr>
              <w:pStyle w:val="ConsPlusNormal"/>
            </w:pPr>
          </w:p>
        </w:tc>
      </w:tr>
      <w:tr w:rsidR="00E51D70">
        <w:tblPrEx>
          <w:tblBorders>
            <w:left w:val="single" w:sz="4" w:space="0" w:color="auto"/>
            <w:right w:val="single" w:sz="4" w:space="0" w:color="auto"/>
          </w:tblBorders>
        </w:tblPrEx>
        <w:tc>
          <w:tcPr>
            <w:tcW w:w="1077" w:type="dxa"/>
          </w:tcPr>
          <w:p w:rsidR="00E51D70" w:rsidRDefault="00E51D70">
            <w:pPr>
              <w:pStyle w:val="ConsPlusNormal"/>
            </w:pPr>
          </w:p>
        </w:tc>
        <w:tc>
          <w:tcPr>
            <w:tcW w:w="79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907" w:type="dxa"/>
          </w:tcPr>
          <w:p w:rsidR="00E51D70" w:rsidRDefault="00E51D70">
            <w:pPr>
              <w:pStyle w:val="ConsPlusNormal"/>
            </w:pPr>
          </w:p>
        </w:tc>
        <w:tc>
          <w:tcPr>
            <w:tcW w:w="1077"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c>
          <w:tcPr>
            <w:tcW w:w="850" w:type="dxa"/>
          </w:tcPr>
          <w:p w:rsidR="00E51D70" w:rsidRDefault="00E51D70">
            <w:pPr>
              <w:pStyle w:val="ConsPlusNormal"/>
            </w:pPr>
          </w:p>
        </w:tc>
      </w:tr>
      <w:tr w:rsidR="00E51D70">
        <w:tblPrEx>
          <w:tblBorders>
            <w:left w:val="single" w:sz="4" w:space="0" w:color="auto"/>
            <w:right w:val="single" w:sz="4" w:space="0" w:color="auto"/>
          </w:tblBorders>
        </w:tblPrEx>
        <w:tc>
          <w:tcPr>
            <w:tcW w:w="1077" w:type="dxa"/>
          </w:tcPr>
          <w:p w:rsidR="00E51D70" w:rsidRDefault="00E51D70">
            <w:pPr>
              <w:pStyle w:val="ConsPlusNormal"/>
            </w:pPr>
          </w:p>
        </w:tc>
        <w:tc>
          <w:tcPr>
            <w:tcW w:w="79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907" w:type="dxa"/>
          </w:tcPr>
          <w:p w:rsidR="00E51D70" w:rsidRDefault="00E51D70">
            <w:pPr>
              <w:pStyle w:val="ConsPlusNormal"/>
            </w:pPr>
          </w:p>
        </w:tc>
        <w:tc>
          <w:tcPr>
            <w:tcW w:w="1077"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c>
          <w:tcPr>
            <w:tcW w:w="850" w:type="dxa"/>
          </w:tcPr>
          <w:p w:rsidR="00E51D70" w:rsidRDefault="00E51D70">
            <w:pPr>
              <w:pStyle w:val="ConsPlusNormal"/>
            </w:pPr>
          </w:p>
        </w:tc>
      </w:tr>
      <w:tr w:rsidR="00E51D70">
        <w:tblPrEx>
          <w:tblBorders>
            <w:left w:val="single" w:sz="4" w:space="0" w:color="auto"/>
            <w:right w:val="single" w:sz="4" w:space="0" w:color="auto"/>
          </w:tblBorders>
        </w:tblPrEx>
        <w:tc>
          <w:tcPr>
            <w:tcW w:w="1077" w:type="dxa"/>
          </w:tcPr>
          <w:p w:rsidR="00E51D70" w:rsidRDefault="00E51D70">
            <w:pPr>
              <w:pStyle w:val="ConsPlusNormal"/>
            </w:pPr>
          </w:p>
        </w:tc>
        <w:tc>
          <w:tcPr>
            <w:tcW w:w="79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907" w:type="dxa"/>
          </w:tcPr>
          <w:p w:rsidR="00E51D70" w:rsidRDefault="00E51D70">
            <w:pPr>
              <w:pStyle w:val="ConsPlusNormal"/>
            </w:pPr>
          </w:p>
        </w:tc>
        <w:tc>
          <w:tcPr>
            <w:tcW w:w="1077"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c>
          <w:tcPr>
            <w:tcW w:w="850" w:type="dxa"/>
          </w:tcPr>
          <w:p w:rsidR="00E51D70" w:rsidRDefault="00E51D70">
            <w:pPr>
              <w:pStyle w:val="ConsPlusNormal"/>
            </w:pPr>
          </w:p>
        </w:tc>
      </w:tr>
      <w:tr w:rsidR="00E51D70">
        <w:tblPrEx>
          <w:tblBorders>
            <w:left w:val="single" w:sz="4" w:space="0" w:color="auto"/>
            <w:right w:val="single" w:sz="4" w:space="0" w:color="auto"/>
          </w:tblBorders>
        </w:tblPrEx>
        <w:tc>
          <w:tcPr>
            <w:tcW w:w="1077" w:type="dxa"/>
          </w:tcPr>
          <w:p w:rsidR="00E51D70" w:rsidRDefault="00E51D70">
            <w:pPr>
              <w:pStyle w:val="ConsPlusNormal"/>
            </w:pPr>
          </w:p>
        </w:tc>
        <w:tc>
          <w:tcPr>
            <w:tcW w:w="79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907" w:type="dxa"/>
          </w:tcPr>
          <w:p w:rsidR="00E51D70" w:rsidRDefault="00E51D70">
            <w:pPr>
              <w:pStyle w:val="ConsPlusNormal"/>
            </w:pPr>
          </w:p>
        </w:tc>
        <w:tc>
          <w:tcPr>
            <w:tcW w:w="1077"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c>
          <w:tcPr>
            <w:tcW w:w="850" w:type="dxa"/>
          </w:tcPr>
          <w:p w:rsidR="00E51D70" w:rsidRDefault="00E51D70">
            <w:pPr>
              <w:pStyle w:val="ConsPlusNormal"/>
            </w:pPr>
          </w:p>
        </w:tc>
      </w:tr>
      <w:tr w:rsidR="00E51D70">
        <w:tblPrEx>
          <w:tblBorders>
            <w:left w:val="single" w:sz="4" w:space="0" w:color="auto"/>
            <w:right w:val="single" w:sz="4" w:space="0" w:color="auto"/>
          </w:tblBorders>
        </w:tblPrEx>
        <w:tc>
          <w:tcPr>
            <w:tcW w:w="1077" w:type="dxa"/>
          </w:tcPr>
          <w:p w:rsidR="00E51D70" w:rsidRDefault="00E51D70">
            <w:pPr>
              <w:pStyle w:val="ConsPlusNormal"/>
            </w:pPr>
          </w:p>
        </w:tc>
        <w:tc>
          <w:tcPr>
            <w:tcW w:w="79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907" w:type="dxa"/>
          </w:tcPr>
          <w:p w:rsidR="00E51D70" w:rsidRDefault="00E51D70">
            <w:pPr>
              <w:pStyle w:val="ConsPlusNormal"/>
            </w:pPr>
          </w:p>
        </w:tc>
        <w:tc>
          <w:tcPr>
            <w:tcW w:w="1077"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c>
          <w:tcPr>
            <w:tcW w:w="850" w:type="dxa"/>
          </w:tcPr>
          <w:p w:rsidR="00E51D70" w:rsidRDefault="00E51D70">
            <w:pPr>
              <w:pStyle w:val="ConsPlusNormal"/>
            </w:pPr>
          </w:p>
        </w:tc>
      </w:tr>
      <w:tr w:rsidR="00E51D70">
        <w:tblPrEx>
          <w:tblBorders>
            <w:left w:val="single" w:sz="4" w:space="0" w:color="auto"/>
            <w:right w:val="single" w:sz="4" w:space="0" w:color="auto"/>
          </w:tblBorders>
        </w:tblPrEx>
        <w:tc>
          <w:tcPr>
            <w:tcW w:w="1077" w:type="dxa"/>
          </w:tcPr>
          <w:p w:rsidR="00E51D70" w:rsidRDefault="00E51D70">
            <w:pPr>
              <w:pStyle w:val="ConsPlusNormal"/>
            </w:pPr>
          </w:p>
        </w:tc>
        <w:tc>
          <w:tcPr>
            <w:tcW w:w="79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907" w:type="dxa"/>
          </w:tcPr>
          <w:p w:rsidR="00E51D70" w:rsidRDefault="00E51D70">
            <w:pPr>
              <w:pStyle w:val="ConsPlusNormal"/>
            </w:pPr>
          </w:p>
        </w:tc>
        <w:tc>
          <w:tcPr>
            <w:tcW w:w="1077"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c>
          <w:tcPr>
            <w:tcW w:w="850" w:type="dxa"/>
          </w:tcPr>
          <w:p w:rsidR="00E51D70" w:rsidRDefault="00E51D70">
            <w:pPr>
              <w:pStyle w:val="ConsPlusNormal"/>
            </w:pPr>
          </w:p>
        </w:tc>
      </w:tr>
      <w:tr w:rsidR="00E51D70">
        <w:tblPrEx>
          <w:tblBorders>
            <w:left w:val="single" w:sz="4" w:space="0" w:color="auto"/>
            <w:right w:val="single" w:sz="4" w:space="0" w:color="auto"/>
          </w:tblBorders>
        </w:tblPrEx>
        <w:tc>
          <w:tcPr>
            <w:tcW w:w="1077" w:type="dxa"/>
          </w:tcPr>
          <w:p w:rsidR="00E51D70" w:rsidRDefault="00E51D70">
            <w:pPr>
              <w:pStyle w:val="ConsPlusNormal"/>
            </w:pPr>
            <w:r>
              <w:t>-</w:t>
            </w:r>
          </w:p>
        </w:tc>
        <w:tc>
          <w:tcPr>
            <w:tcW w:w="79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624" w:type="dxa"/>
          </w:tcPr>
          <w:p w:rsidR="00E51D70" w:rsidRDefault="00E51D70">
            <w:pPr>
              <w:pStyle w:val="ConsPlusNormal"/>
            </w:pPr>
          </w:p>
        </w:tc>
        <w:tc>
          <w:tcPr>
            <w:tcW w:w="907" w:type="dxa"/>
          </w:tcPr>
          <w:p w:rsidR="00E51D70" w:rsidRDefault="00E51D70">
            <w:pPr>
              <w:pStyle w:val="ConsPlusNormal"/>
            </w:pPr>
          </w:p>
        </w:tc>
        <w:tc>
          <w:tcPr>
            <w:tcW w:w="1077"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c>
          <w:tcPr>
            <w:tcW w:w="850" w:type="dxa"/>
          </w:tcPr>
          <w:p w:rsidR="00E51D70" w:rsidRDefault="00E51D70">
            <w:pPr>
              <w:pStyle w:val="ConsPlusNormal"/>
            </w:pPr>
          </w:p>
        </w:tc>
      </w:tr>
      <w:tr w:rsidR="00E51D70">
        <w:tblPrEx>
          <w:tblBorders>
            <w:right w:val="single" w:sz="4" w:space="0" w:color="auto"/>
          </w:tblBorders>
        </w:tblPrEx>
        <w:tc>
          <w:tcPr>
            <w:tcW w:w="7257" w:type="dxa"/>
            <w:gridSpan w:val="9"/>
            <w:tcBorders>
              <w:left w:val="nil"/>
              <w:bottom w:val="nil"/>
            </w:tcBorders>
          </w:tcPr>
          <w:p w:rsidR="00E51D70" w:rsidRDefault="00E51D70">
            <w:pPr>
              <w:pStyle w:val="ConsPlusNormal"/>
              <w:jc w:val="right"/>
            </w:pPr>
            <w:bookmarkStart w:id="23" w:name="P999"/>
            <w:bookmarkEnd w:id="23"/>
            <w:r>
              <w:t>Итого по коду БК</w:t>
            </w:r>
          </w:p>
        </w:tc>
        <w:tc>
          <w:tcPr>
            <w:tcW w:w="964" w:type="dxa"/>
          </w:tcPr>
          <w:p w:rsidR="00E51D70" w:rsidRDefault="00E51D70">
            <w:pPr>
              <w:pStyle w:val="ConsPlusNormal"/>
            </w:pPr>
          </w:p>
        </w:tc>
        <w:tc>
          <w:tcPr>
            <w:tcW w:w="850" w:type="dxa"/>
          </w:tcPr>
          <w:p w:rsidR="00E51D70" w:rsidRDefault="00E51D70">
            <w:pPr>
              <w:pStyle w:val="ConsPlusNormal"/>
            </w:pPr>
          </w:p>
        </w:tc>
      </w:tr>
      <w:tr w:rsidR="00E51D70">
        <w:tblPrEx>
          <w:tblBorders>
            <w:right w:val="single" w:sz="4" w:space="0" w:color="auto"/>
          </w:tblBorders>
        </w:tblPrEx>
        <w:tc>
          <w:tcPr>
            <w:tcW w:w="7257" w:type="dxa"/>
            <w:gridSpan w:val="9"/>
            <w:tcBorders>
              <w:top w:val="nil"/>
              <w:left w:val="nil"/>
              <w:bottom w:val="nil"/>
            </w:tcBorders>
          </w:tcPr>
          <w:p w:rsidR="00E51D70" w:rsidRDefault="00E51D70">
            <w:pPr>
              <w:pStyle w:val="ConsPlusNormal"/>
              <w:jc w:val="right"/>
            </w:pPr>
            <w:bookmarkStart w:id="24" w:name="P1002"/>
            <w:bookmarkEnd w:id="24"/>
            <w:r>
              <w:t>Всего</w:t>
            </w:r>
          </w:p>
        </w:tc>
        <w:tc>
          <w:tcPr>
            <w:tcW w:w="964" w:type="dxa"/>
          </w:tcPr>
          <w:p w:rsidR="00E51D70" w:rsidRDefault="00E51D70">
            <w:pPr>
              <w:pStyle w:val="ConsPlusNormal"/>
            </w:pPr>
          </w:p>
        </w:tc>
        <w:tc>
          <w:tcPr>
            <w:tcW w:w="850"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t>Начальник отдела</w:t>
      </w:r>
    </w:p>
    <w:p w:rsidR="00E51D70" w:rsidRDefault="00E51D70">
      <w:pPr>
        <w:pStyle w:val="ConsPlusNonformat"/>
        <w:jc w:val="both"/>
      </w:pPr>
      <w:r>
        <w:t>(замещающее его лицо)  _____________  ___________  ________________________</w:t>
      </w:r>
    </w:p>
    <w:p w:rsidR="00E51D70" w:rsidRDefault="00E51D70">
      <w:pPr>
        <w:pStyle w:val="ConsPlusNonformat"/>
        <w:jc w:val="both"/>
      </w:pPr>
      <w:r>
        <w:t xml:space="preserve">                        (должность)    (подпись)    (расшифровка подписи)</w:t>
      </w:r>
    </w:p>
    <w:p w:rsidR="00E51D70" w:rsidRDefault="00E51D70">
      <w:pPr>
        <w:pStyle w:val="ConsPlusNonformat"/>
        <w:jc w:val="both"/>
      </w:pPr>
    </w:p>
    <w:p w:rsidR="00E51D70" w:rsidRDefault="00E51D70">
      <w:pPr>
        <w:pStyle w:val="ConsPlusNonformat"/>
        <w:jc w:val="both"/>
      </w:pPr>
      <w:r>
        <w:t>Ответственный</w:t>
      </w:r>
    </w:p>
    <w:p w:rsidR="00E51D70" w:rsidRDefault="00E51D70">
      <w:pPr>
        <w:pStyle w:val="ConsPlusNonformat"/>
        <w:jc w:val="both"/>
      </w:pPr>
      <w:r>
        <w:t>исполнитель     ___________  _________  _____________________  ____________</w:t>
      </w:r>
    </w:p>
    <w:p w:rsidR="00E51D70" w:rsidRDefault="00E51D70">
      <w:pPr>
        <w:pStyle w:val="ConsPlusNonformat"/>
        <w:jc w:val="both"/>
      </w:pPr>
      <w:r>
        <w:t xml:space="preserve">                (должность)  (подпись)  (расшифровка подписи)   (телефон)</w:t>
      </w:r>
    </w:p>
    <w:p w:rsidR="00E51D70" w:rsidRDefault="00E51D70">
      <w:pPr>
        <w:pStyle w:val="ConsPlusNonformat"/>
        <w:jc w:val="both"/>
      </w:pPr>
    </w:p>
    <w:p w:rsidR="00E51D70" w:rsidRDefault="00E51D70">
      <w:pPr>
        <w:pStyle w:val="ConsPlusNonformat"/>
        <w:jc w:val="both"/>
      </w:pPr>
      <w:r>
        <w:t>"__" __________ 20__ г.                                  Номер страницы ___</w:t>
      </w:r>
    </w:p>
    <w:p w:rsidR="00E51D70" w:rsidRDefault="00E51D70">
      <w:pPr>
        <w:pStyle w:val="ConsPlusNonformat"/>
        <w:jc w:val="both"/>
      </w:pPr>
      <w:r>
        <w:t xml:space="preserve">                                                          Всего страниц ___</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4</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"__" ______ 2020 г. N ___</w:t>
      </w:r>
    </w:p>
    <w:p w:rsidR="00E51D70" w:rsidRDefault="00E51D70">
      <w:pPr>
        <w:pStyle w:val="ConsPlusNormal"/>
        <w:jc w:val="both"/>
      </w:pPr>
    </w:p>
    <w:p w:rsidR="00E51D70" w:rsidRDefault="00E51D70">
      <w:pPr>
        <w:pStyle w:val="ConsPlusNonformat"/>
        <w:jc w:val="both"/>
      </w:pPr>
      <w:r>
        <w:t xml:space="preserve">                                      ┌──────┐</w:t>
      </w:r>
    </w:p>
    <w:p w:rsidR="00E51D70" w:rsidRDefault="00E51D70">
      <w:pPr>
        <w:pStyle w:val="ConsPlusNonformat"/>
        <w:jc w:val="both"/>
      </w:pPr>
      <w:bookmarkStart w:id="25" w:name="P1035"/>
      <w:bookmarkEnd w:id="25"/>
      <w:r>
        <w:t xml:space="preserve">                             Реестр N │      │</w:t>
      </w:r>
    </w:p>
    <w:p w:rsidR="00E51D70" w:rsidRDefault="00E51D70">
      <w:pPr>
        <w:pStyle w:val="ConsPlusNonformat"/>
        <w:jc w:val="both"/>
      </w:pPr>
      <w:r>
        <w:t xml:space="preserve">                                      └──────┘</w:t>
      </w:r>
    </w:p>
    <w:p w:rsidR="00E51D70" w:rsidRDefault="00E51D70">
      <w:pPr>
        <w:pStyle w:val="ConsPlusNonformat"/>
        <w:jc w:val="both"/>
      </w:pPr>
      <w:r>
        <w:t xml:space="preserve">                         перечисленных поступлений</w:t>
      </w:r>
    </w:p>
    <w:p w:rsidR="00E51D70" w:rsidRDefault="00E51D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2252"/>
        <w:gridCol w:w="743"/>
        <w:gridCol w:w="1757"/>
        <w:gridCol w:w="1134"/>
      </w:tblGrid>
      <w:tr w:rsidR="00E51D70">
        <w:tc>
          <w:tcPr>
            <w:tcW w:w="7927" w:type="dxa"/>
            <w:gridSpan w:val="4"/>
            <w:tcBorders>
              <w:top w:val="nil"/>
              <w:left w:val="nil"/>
              <w:bottom w:val="nil"/>
            </w:tcBorders>
          </w:tcPr>
          <w:p w:rsidR="00E51D70" w:rsidRDefault="00E51D70">
            <w:pPr>
              <w:pStyle w:val="ConsPlusNormal"/>
            </w:pPr>
          </w:p>
        </w:tc>
        <w:tc>
          <w:tcPr>
            <w:tcW w:w="1134" w:type="dxa"/>
            <w:tcBorders>
              <w:top w:val="single" w:sz="4" w:space="0" w:color="auto"/>
              <w:bottom w:val="single" w:sz="4" w:space="0" w:color="auto"/>
            </w:tcBorders>
          </w:tcPr>
          <w:p w:rsidR="00E51D70" w:rsidRDefault="00E51D70">
            <w:pPr>
              <w:pStyle w:val="ConsPlusNormal"/>
              <w:jc w:val="center"/>
            </w:pPr>
            <w:r>
              <w:t>Коды</w:t>
            </w:r>
          </w:p>
        </w:tc>
      </w:tr>
      <w:tr w:rsidR="00E51D70">
        <w:tblPrEx>
          <w:tblBorders>
            <w:insideV w:val="none" w:sz="0" w:space="0" w:color="auto"/>
          </w:tblBorders>
        </w:tblPrEx>
        <w:tc>
          <w:tcPr>
            <w:tcW w:w="6170" w:type="dxa"/>
            <w:gridSpan w:val="3"/>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center"/>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0531465</w:t>
            </w:r>
          </w:p>
        </w:tc>
      </w:tr>
      <w:tr w:rsidR="00E51D70">
        <w:tblPrEx>
          <w:tblBorders>
            <w:insideV w:val="none" w:sz="0" w:space="0" w:color="auto"/>
          </w:tblBorders>
        </w:tblPrEx>
        <w:tc>
          <w:tcPr>
            <w:tcW w:w="6170" w:type="dxa"/>
            <w:gridSpan w:val="3"/>
            <w:tcBorders>
              <w:top w:val="nil"/>
              <w:left w:val="nil"/>
              <w:bottom w:val="nil"/>
              <w:right w:val="nil"/>
            </w:tcBorders>
          </w:tcPr>
          <w:p w:rsidR="00E51D70" w:rsidRDefault="00E51D70">
            <w:pPr>
              <w:pStyle w:val="ConsPlusNormal"/>
              <w:jc w:val="center"/>
            </w:pPr>
            <w:r>
              <w:t>от "__" ________ 20__ г.</w:t>
            </w:r>
          </w:p>
        </w:tc>
        <w:tc>
          <w:tcPr>
            <w:tcW w:w="1757" w:type="dxa"/>
            <w:tcBorders>
              <w:top w:val="nil"/>
              <w:left w:val="nil"/>
              <w:bottom w:val="nil"/>
              <w:right w:val="single" w:sz="4" w:space="0" w:color="auto"/>
            </w:tcBorders>
            <w:vAlign w:val="center"/>
          </w:tcPr>
          <w:p w:rsidR="00E51D70" w:rsidRDefault="00E51D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r>
              <w:lastRenderedPageBreak/>
              <w:t>Наименование органа Федерального казначейства</w:t>
            </w:r>
          </w:p>
        </w:tc>
        <w:tc>
          <w:tcPr>
            <w:tcW w:w="2995" w:type="dxa"/>
            <w:gridSpan w:val="2"/>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p>
        </w:tc>
        <w:tc>
          <w:tcPr>
            <w:tcW w:w="2995" w:type="dxa"/>
            <w:gridSpan w:val="2"/>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r>
              <w:t>Наименование органа Федерального казначейства по месту открытия единого счета бюджета</w:t>
            </w:r>
          </w:p>
        </w:tc>
        <w:tc>
          <w:tcPr>
            <w:tcW w:w="2995" w:type="dxa"/>
            <w:gridSpan w:val="2"/>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p>
        </w:tc>
        <w:tc>
          <w:tcPr>
            <w:tcW w:w="2995" w:type="dxa"/>
            <w:gridSpan w:val="2"/>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vAlign w:val="bottom"/>
          </w:tcPr>
          <w:p w:rsidR="00E51D70" w:rsidRDefault="00E51D70">
            <w:pPr>
              <w:pStyle w:val="ConsPlusNormal"/>
            </w:pPr>
            <w:r>
              <w:t>Наименование бюджета</w:t>
            </w:r>
          </w:p>
        </w:tc>
        <w:tc>
          <w:tcPr>
            <w:tcW w:w="2995" w:type="dxa"/>
            <w:gridSpan w:val="2"/>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 xml:space="preserve">по </w:t>
            </w:r>
            <w:hyperlink r:id="rId2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75" w:type="dxa"/>
            <w:vMerge w:val="restart"/>
            <w:tcBorders>
              <w:top w:val="nil"/>
              <w:left w:val="nil"/>
              <w:bottom w:val="nil"/>
              <w:right w:val="nil"/>
            </w:tcBorders>
          </w:tcPr>
          <w:p w:rsidR="00E51D70" w:rsidRDefault="00E51D70">
            <w:pPr>
              <w:pStyle w:val="ConsPlusNormal"/>
            </w:pPr>
            <w:r>
              <w:t>Наименование финансового органа (органа управления государственным внебюджетным фондом)</w:t>
            </w:r>
          </w:p>
        </w:tc>
        <w:tc>
          <w:tcPr>
            <w:tcW w:w="2995" w:type="dxa"/>
            <w:gridSpan w:val="2"/>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75" w:type="dxa"/>
            <w:vMerge/>
            <w:tcBorders>
              <w:top w:val="nil"/>
              <w:left w:val="nil"/>
              <w:bottom w:val="nil"/>
              <w:right w:val="nil"/>
            </w:tcBorders>
          </w:tcPr>
          <w:p w:rsidR="00E51D70" w:rsidRDefault="00E51D70">
            <w:pPr>
              <w:pStyle w:val="ConsPlusNormal"/>
            </w:pPr>
          </w:p>
        </w:tc>
        <w:tc>
          <w:tcPr>
            <w:tcW w:w="2995"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75" w:type="dxa"/>
            <w:vMerge/>
            <w:tcBorders>
              <w:top w:val="nil"/>
              <w:left w:val="nil"/>
              <w:bottom w:val="nil"/>
              <w:right w:val="nil"/>
            </w:tcBorders>
          </w:tcPr>
          <w:p w:rsidR="00E51D70" w:rsidRDefault="00E51D70">
            <w:pPr>
              <w:pStyle w:val="ConsPlusNormal"/>
            </w:pPr>
          </w:p>
        </w:tc>
        <w:tc>
          <w:tcPr>
            <w:tcW w:w="2995" w:type="dxa"/>
            <w:gridSpan w:val="2"/>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p>
        </w:tc>
        <w:tc>
          <w:tcPr>
            <w:tcW w:w="2252" w:type="dxa"/>
            <w:tcBorders>
              <w:top w:val="single" w:sz="4" w:space="0" w:color="auto"/>
              <w:left w:val="nil"/>
              <w:bottom w:val="nil"/>
              <w:right w:val="nil"/>
            </w:tcBorders>
          </w:tcPr>
          <w:p w:rsidR="00E51D70" w:rsidRDefault="00E51D70">
            <w:pPr>
              <w:pStyle w:val="ConsPlusNormal"/>
            </w:pPr>
          </w:p>
        </w:tc>
        <w:tc>
          <w:tcPr>
            <w:tcW w:w="2500" w:type="dxa"/>
            <w:gridSpan w:val="2"/>
            <w:tcBorders>
              <w:top w:val="nil"/>
              <w:left w:val="nil"/>
              <w:bottom w:val="nil"/>
              <w:right w:val="single" w:sz="4" w:space="0" w:color="auto"/>
            </w:tcBorders>
          </w:tcPr>
          <w:p w:rsidR="00E51D70" w:rsidRDefault="00E51D70">
            <w:pPr>
              <w:pStyle w:val="ConsPlusNormal"/>
              <w:jc w:val="right"/>
            </w:pPr>
            <w:bookmarkStart w:id="26" w:name="P1079"/>
            <w:bookmarkEnd w:id="26"/>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p>
        </w:tc>
        <w:tc>
          <w:tcPr>
            <w:tcW w:w="2252" w:type="dxa"/>
            <w:tcBorders>
              <w:top w:val="nil"/>
              <w:left w:val="nil"/>
              <w:bottom w:val="nil"/>
              <w:right w:val="nil"/>
            </w:tcBorders>
          </w:tcPr>
          <w:p w:rsidR="00E51D70" w:rsidRDefault="00E51D70">
            <w:pPr>
              <w:pStyle w:val="ConsPlusNormal"/>
            </w:pPr>
          </w:p>
        </w:tc>
        <w:tc>
          <w:tcPr>
            <w:tcW w:w="2500" w:type="dxa"/>
            <w:gridSpan w:val="2"/>
            <w:tcBorders>
              <w:top w:val="nil"/>
              <w:left w:val="nil"/>
              <w:bottom w:val="nil"/>
              <w:right w:val="single" w:sz="4" w:space="0" w:color="auto"/>
            </w:tcBorders>
          </w:tcPr>
          <w:p w:rsidR="00E51D70" w:rsidRDefault="00E51D70">
            <w:pPr>
              <w:pStyle w:val="ConsPlusNormal"/>
              <w:jc w:val="right"/>
            </w:pPr>
            <w:bookmarkStart w:id="27" w:name="P1083"/>
            <w:bookmarkEnd w:id="27"/>
            <w:r>
              <w:t>Дата распоряжения</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r>
              <w:t>Единица измерения: руб.</w:t>
            </w:r>
          </w:p>
        </w:tc>
        <w:tc>
          <w:tcPr>
            <w:tcW w:w="2995"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D917FC">
            <w:pPr>
              <w:pStyle w:val="ConsPlusNormal"/>
              <w:jc w:val="center"/>
            </w:pPr>
            <w:hyperlink r:id="rId294">
              <w:r w:rsidR="00E51D70">
                <w:rPr>
                  <w:color w:val="0000FF"/>
                </w:rPr>
                <w:t>383</w:t>
              </w:r>
            </w:hyperlink>
          </w:p>
        </w:tc>
      </w:tr>
    </w:tbl>
    <w:p w:rsidR="00E51D70" w:rsidRDefault="00E51D70">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118"/>
        <w:gridCol w:w="2835"/>
      </w:tblGrid>
      <w:tr w:rsidR="00E51D70">
        <w:tc>
          <w:tcPr>
            <w:tcW w:w="3118" w:type="dxa"/>
            <w:tcBorders>
              <w:left w:val="nil"/>
            </w:tcBorders>
          </w:tcPr>
          <w:p w:rsidR="00E51D70" w:rsidRDefault="00E51D70">
            <w:pPr>
              <w:pStyle w:val="ConsPlusNormal"/>
              <w:jc w:val="center"/>
            </w:pPr>
            <w:r>
              <w:t>Код по БК</w:t>
            </w:r>
          </w:p>
        </w:tc>
        <w:tc>
          <w:tcPr>
            <w:tcW w:w="3118" w:type="dxa"/>
          </w:tcPr>
          <w:p w:rsidR="00E51D70" w:rsidRDefault="00E51D70">
            <w:pPr>
              <w:pStyle w:val="ConsPlusNormal"/>
              <w:jc w:val="center"/>
            </w:pPr>
            <w:r>
              <w:t>Аналитический код</w:t>
            </w:r>
          </w:p>
        </w:tc>
        <w:tc>
          <w:tcPr>
            <w:tcW w:w="2835" w:type="dxa"/>
            <w:tcBorders>
              <w:right w:val="nil"/>
            </w:tcBorders>
          </w:tcPr>
          <w:p w:rsidR="00E51D70" w:rsidRDefault="00E51D70">
            <w:pPr>
              <w:pStyle w:val="ConsPlusNormal"/>
              <w:jc w:val="center"/>
            </w:pPr>
            <w:r>
              <w:t>Сумма</w:t>
            </w:r>
          </w:p>
        </w:tc>
      </w:tr>
      <w:tr w:rsidR="00E51D70">
        <w:tc>
          <w:tcPr>
            <w:tcW w:w="3118" w:type="dxa"/>
            <w:tcBorders>
              <w:left w:val="nil"/>
            </w:tcBorders>
          </w:tcPr>
          <w:p w:rsidR="00E51D70" w:rsidRDefault="00E51D70">
            <w:pPr>
              <w:pStyle w:val="ConsPlusNormal"/>
              <w:jc w:val="center"/>
            </w:pPr>
            <w:r>
              <w:t>1</w:t>
            </w:r>
          </w:p>
        </w:tc>
        <w:tc>
          <w:tcPr>
            <w:tcW w:w="3118" w:type="dxa"/>
          </w:tcPr>
          <w:p w:rsidR="00E51D70" w:rsidRDefault="00E51D70">
            <w:pPr>
              <w:pStyle w:val="ConsPlusNormal"/>
              <w:jc w:val="center"/>
            </w:pPr>
            <w:r>
              <w:t>2</w:t>
            </w:r>
          </w:p>
        </w:tc>
        <w:tc>
          <w:tcPr>
            <w:tcW w:w="2835" w:type="dxa"/>
            <w:tcBorders>
              <w:right w:val="nil"/>
            </w:tcBorders>
          </w:tcPr>
          <w:p w:rsidR="00E51D70" w:rsidRDefault="00E51D70">
            <w:pPr>
              <w:pStyle w:val="ConsPlusNormal"/>
              <w:jc w:val="center"/>
            </w:pPr>
            <w:r>
              <w:t>3</w:t>
            </w: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left w:val="single" w:sz="4" w:space="0" w:color="auto"/>
            <w:right w:val="single" w:sz="4" w:space="0" w:color="auto"/>
          </w:tblBorders>
        </w:tblPrEx>
        <w:tc>
          <w:tcPr>
            <w:tcW w:w="3118" w:type="dxa"/>
          </w:tcPr>
          <w:p w:rsidR="00E51D70" w:rsidRDefault="00E51D70">
            <w:pPr>
              <w:pStyle w:val="ConsPlusNormal"/>
            </w:pPr>
          </w:p>
        </w:tc>
        <w:tc>
          <w:tcPr>
            <w:tcW w:w="3118" w:type="dxa"/>
          </w:tcPr>
          <w:p w:rsidR="00E51D70" w:rsidRDefault="00E51D70">
            <w:pPr>
              <w:pStyle w:val="ConsPlusNormal"/>
            </w:pPr>
          </w:p>
        </w:tc>
        <w:tc>
          <w:tcPr>
            <w:tcW w:w="2835" w:type="dxa"/>
          </w:tcPr>
          <w:p w:rsidR="00E51D70" w:rsidRDefault="00E51D70">
            <w:pPr>
              <w:pStyle w:val="ConsPlusNormal"/>
            </w:pPr>
          </w:p>
        </w:tc>
      </w:tr>
      <w:tr w:rsidR="00E51D70">
        <w:tblPrEx>
          <w:tblBorders>
            <w:right w:val="single" w:sz="4" w:space="0" w:color="auto"/>
          </w:tblBorders>
        </w:tblPrEx>
        <w:tc>
          <w:tcPr>
            <w:tcW w:w="6236" w:type="dxa"/>
            <w:gridSpan w:val="2"/>
            <w:tcBorders>
              <w:left w:val="nil"/>
              <w:bottom w:val="nil"/>
            </w:tcBorders>
          </w:tcPr>
          <w:p w:rsidR="00E51D70" w:rsidRDefault="00E51D70">
            <w:pPr>
              <w:pStyle w:val="ConsPlusNormal"/>
              <w:jc w:val="right"/>
            </w:pPr>
            <w:r>
              <w:t>Итого</w:t>
            </w:r>
          </w:p>
        </w:tc>
        <w:tc>
          <w:tcPr>
            <w:tcW w:w="2835"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t>Руководитель</w:t>
      </w:r>
    </w:p>
    <w:p w:rsidR="00E51D70" w:rsidRDefault="00E51D70">
      <w:pPr>
        <w:pStyle w:val="ConsPlusNonformat"/>
        <w:jc w:val="both"/>
      </w:pPr>
      <w:r>
        <w:t>(уполномоченное лицо)  ___________  _________  ____________</w:t>
      </w:r>
    </w:p>
    <w:p w:rsidR="00E51D70" w:rsidRDefault="00E51D70">
      <w:pPr>
        <w:pStyle w:val="ConsPlusNonformat"/>
        <w:jc w:val="both"/>
      </w:pPr>
      <w:r>
        <w:t xml:space="preserve">                       (должность)  (подпись)  (расшифровка</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Начальник отдела</w:t>
      </w:r>
    </w:p>
    <w:p w:rsidR="00E51D70" w:rsidRDefault="00E51D70">
      <w:pPr>
        <w:pStyle w:val="ConsPlusNonformat"/>
        <w:jc w:val="both"/>
      </w:pPr>
      <w:r>
        <w:t>(замещающее его лицо)  ___________  _________  ____________</w:t>
      </w:r>
    </w:p>
    <w:p w:rsidR="00E51D70" w:rsidRDefault="00E51D70">
      <w:pPr>
        <w:pStyle w:val="ConsPlusNonformat"/>
        <w:jc w:val="both"/>
      </w:pPr>
      <w:r>
        <w:t xml:space="preserve">                       (должность)  (подпись)  (расшифровка</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Ответственный</w:t>
      </w:r>
    </w:p>
    <w:p w:rsidR="00E51D70" w:rsidRDefault="00E51D70">
      <w:pPr>
        <w:pStyle w:val="ConsPlusNonformat"/>
        <w:jc w:val="both"/>
      </w:pPr>
      <w:r>
        <w:t>исполнитель            ___________  _________  ____________  ______________</w:t>
      </w:r>
    </w:p>
    <w:p w:rsidR="00E51D70" w:rsidRDefault="00E51D70">
      <w:pPr>
        <w:pStyle w:val="ConsPlusNonformat"/>
        <w:jc w:val="both"/>
      </w:pPr>
      <w:r>
        <w:t xml:space="preserve">                       (должность)  (подпись)  (расшифровка    (телефон)</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"__" __________ 20__ г.</w:t>
      </w:r>
    </w:p>
    <w:p w:rsidR="00E51D70" w:rsidRDefault="00E51D70">
      <w:pPr>
        <w:pStyle w:val="ConsPlusNonformat"/>
        <w:jc w:val="both"/>
      </w:pPr>
    </w:p>
    <w:p w:rsidR="00E51D70" w:rsidRDefault="00E51D70">
      <w:pPr>
        <w:pStyle w:val="ConsPlusNonformat"/>
        <w:jc w:val="both"/>
      </w:pPr>
      <w:r>
        <w:t xml:space="preserve">                                                         Номер страницы ___</w:t>
      </w:r>
    </w:p>
    <w:p w:rsidR="00E51D70" w:rsidRDefault="00E51D70">
      <w:pPr>
        <w:pStyle w:val="ConsPlusNonformat"/>
        <w:jc w:val="both"/>
      </w:pPr>
      <w:r>
        <w:lastRenderedPageBreak/>
        <w:t xml:space="preserve">                                                          Всего страниц ___</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5</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13.04.2020 N 66н</w:t>
      </w:r>
    </w:p>
    <w:p w:rsidR="00E51D70" w:rsidRDefault="00E51D70">
      <w:pPr>
        <w:pStyle w:val="ConsPlusNormal"/>
        <w:jc w:val="both"/>
      </w:pPr>
    </w:p>
    <w:p w:rsidR="00E51D70" w:rsidRDefault="00E51D70">
      <w:pPr>
        <w:pStyle w:val="ConsPlusNonformat"/>
        <w:jc w:val="both"/>
      </w:pPr>
      <w:r>
        <w:t xml:space="preserve">                                      ┌──────┐</w:t>
      </w:r>
    </w:p>
    <w:p w:rsidR="00E51D70" w:rsidRDefault="00E51D70">
      <w:pPr>
        <w:pStyle w:val="ConsPlusNonformat"/>
        <w:jc w:val="both"/>
      </w:pPr>
      <w:bookmarkStart w:id="28" w:name="P1155"/>
      <w:bookmarkEnd w:id="28"/>
      <w:r>
        <w:t xml:space="preserve">                             Реестр N │      │</w:t>
      </w:r>
    </w:p>
    <w:p w:rsidR="00E51D70" w:rsidRDefault="00E51D70">
      <w:pPr>
        <w:pStyle w:val="ConsPlusNonformat"/>
        <w:jc w:val="both"/>
      </w:pPr>
      <w:r>
        <w:t xml:space="preserve">                                      └──────┘</w:t>
      </w:r>
    </w:p>
    <w:p w:rsidR="00E51D70" w:rsidRDefault="00E51D70">
      <w:pPr>
        <w:pStyle w:val="ConsPlusNonformat"/>
        <w:jc w:val="both"/>
      </w:pPr>
      <w:r>
        <w:t xml:space="preserve">                    передаваемых (принимаемых) платежей</w:t>
      </w:r>
    </w:p>
    <w:p w:rsidR="00E51D70" w:rsidRDefault="00E51D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175"/>
        <w:gridCol w:w="1871"/>
        <w:gridCol w:w="1134"/>
      </w:tblGrid>
      <w:tr w:rsidR="00E51D70">
        <w:tc>
          <w:tcPr>
            <w:tcW w:w="7937" w:type="dxa"/>
            <w:gridSpan w:val="3"/>
            <w:tcBorders>
              <w:top w:val="nil"/>
              <w:left w:val="nil"/>
              <w:bottom w:val="nil"/>
            </w:tcBorders>
          </w:tcPr>
          <w:p w:rsidR="00E51D70" w:rsidRDefault="00E51D70">
            <w:pPr>
              <w:pStyle w:val="ConsPlusNormal"/>
            </w:pPr>
          </w:p>
        </w:tc>
        <w:tc>
          <w:tcPr>
            <w:tcW w:w="1134" w:type="dxa"/>
            <w:tcBorders>
              <w:top w:val="single" w:sz="4" w:space="0" w:color="auto"/>
              <w:bottom w:val="single" w:sz="4" w:space="0" w:color="auto"/>
            </w:tcBorders>
          </w:tcPr>
          <w:p w:rsidR="00E51D70" w:rsidRDefault="00E51D70">
            <w:pPr>
              <w:pStyle w:val="ConsPlusNormal"/>
              <w:jc w:val="center"/>
            </w:pPr>
            <w:r>
              <w:t>Коды</w:t>
            </w:r>
          </w:p>
        </w:tc>
      </w:tr>
      <w:tr w:rsidR="00E51D70">
        <w:tblPrEx>
          <w:tblBorders>
            <w:insideV w:val="none" w:sz="0" w:space="0" w:color="auto"/>
          </w:tblBorders>
        </w:tblPrEx>
        <w:tc>
          <w:tcPr>
            <w:tcW w:w="6066" w:type="dxa"/>
            <w:gridSpan w:val="2"/>
            <w:tcBorders>
              <w:top w:val="nil"/>
              <w:left w:val="nil"/>
              <w:bottom w:val="nil"/>
              <w:right w:val="nil"/>
            </w:tcBorders>
          </w:tcPr>
          <w:p w:rsidR="00E51D70" w:rsidRDefault="00E51D70">
            <w:pPr>
              <w:pStyle w:val="ConsPlusNormal"/>
            </w:pPr>
          </w:p>
        </w:tc>
        <w:tc>
          <w:tcPr>
            <w:tcW w:w="1871" w:type="dxa"/>
            <w:tcBorders>
              <w:top w:val="nil"/>
              <w:left w:val="nil"/>
              <w:bottom w:val="nil"/>
              <w:right w:val="single" w:sz="4" w:space="0" w:color="auto"/>
            </w:tcBorders>
            <w:vAlign w:val="center"/>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0531477</w:t>
            </w:r>
          </w:p>
        </w:tc>
      </w:tr>
      <w:tr w:rsidR="00E51D70">
        <w:tblPrEx>
          <w:tblBorders>
            <w:insideV w:val="none" w:sz="0" w:space="0" w:color="auto"/>
          </w:tblBorders>
        </w:tblPrEx>
        <w:tc>
          <w:tcPr>
            <w:tcW w:w="6066" w:type="dxa"/>
            <w:gridSpan w:val="2"/>
            <w:tcBorders>
              <w:top w:val="nil"/>
              <w:left w:val="nil"/>
              <w:bottom w:val="nil"/>
              <w:right w:val="nil"/>
            </w:tcBorders>
          </w:tcPr>
          <w:p w:rsidR="00E51D70" w:rsidRDefault="00E51D70">
            <w:pPr>
              <w:pStyle w:val="ConsPlusNormal"/>
              <w:jc w:val="center"/>
            </w:pPr>
            <w:r>
              <w:t>за "__________" 20__ г.</w:t>
            </w:r>
          </w:p>
        </w:tc>
        <w:tc>
          <w:tcPr>
            <w:tcW w:w="1871" w:type="dxa"/>
            <w:tcBorders>
              <w:top w:val="nil"/>
              <w:left w:val="nil"/>
              <w:bottom w:val="nil"/>
              <w:right w:val="single" w:sz="4" w:space="0" w:color="auto"/>
            </w:tcBorders>
          </w:tcPr>
          <w:p w:rsidR="00E51D70" w:rsidRDefault="00E51D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blPrEx>
          <w:tblBorders>
            <w:insideV w:val="none" w:sz="0" w:space="0" w:color="auto"/>
          </w:tblBorders>
        </w:tblPrEx>
        <w:tc>
          <w:tcPr>
            <w:tcW w:w="2891" w:type="dxa"/>
            <w:vMerge w:val="restart"/>
            <w:tcBorders>
              <w:top w:val="nil"/>
              <w:left w:val="nil"/>
              <w:bottom w:val="nil"/>
              <w:right w:val="nil"/>
            </w:tcBorders>
          </w:tcPr>
          <w:p w:rsidR="00E51D70" w:rsidRDefault="00E51D70">
            <w:pPr>
              <w:pStyle w:val="ConsPlusNormal"/>
            </w:pPr>
            <w:r>
              <w:t>От кого: Наименование органа Федерального казначейства, передающего платежи</w:t>
            </w:r>
          </w:p>
        </w:tc>
        <w:tc>
          <w:tcPr>
            <w:tcW w:w="3175" w:type="dxa"/>
            <w:vMerge w:val="restart"/>
            <w:tcBorders>
              <w:top w:val="nil"/>
              <w:left w:val="nil"/>
              <w:bottom w:val="single" w:sz="4" w:space="0" w:color="auto"/>
              <w:right w:val="nil"/>
            </w:tcBorders>
          </w:tcPr>
          <w:p w:rsidR="00E51D70" w:rsidRDefault="00E51D70">
            <w:pPr>
              <w:pStyle w:val="ConsPlusNormal"/>
            </w:pPr>
          </w:p>
        </w:tc>
        <w:tc>
          <w:tcPr>
            <w:tcW w:w="1871"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2891" w:type="dxa"/>
            <w:vMerge/>
            <w:tcBorders>
              <w:top w:val="nil"/>
              <w:left w:val="nil"/>
              <w:bottom w:val="nil"/>
              <w:right w:val="nil"/>
            </w:tcBorders>
          </w:tcPr>
          <w:p w:rsidR="00E51D70" w:rsidRDefault="00E51D70">
            <w:pPr>
              <w:pStyle w:val="ConsPlusNormal"/>
            </w:pPr>
          </w:p>
        </w:tc>
        <w:tc>
          <w:tcPr>
            <w:tcW w:w="3175" w:type="dxa"/>
            <w:vMerge/>
            <w:tcBorders>
              <w:top w:val="nil"/>
              <w:left w:val="nil"/>
              <w:bottom w:val="single" w:sz="4" w:space="0" w:color="auto"/>
              <w:right w:val="nil"/>
            </w:tcBorders>
          </w:tcPr>
          <w:p w:rsidR="00E51D70" w:rsidRDefault="00E51D70">
            <w:pPr>
              <w:pStyle w:val="ConsPlusNormal"/>
            </w:pPr>
          </w:p>
        </w:tc>
        <w:tc>
          <w:tcPr>
            <w:tcW w:w="1871" w:type="dxa"/>
            <w:tcBorders>
              <w:top w:val="nil"/>
              <w:left w:val="nil"/>
              <w:bottom w:val="nil"/>
              <w:right w:val="single" w:sz="4" w:space="0" w:color="auto"/>
            </w:tcBorders>
            <w:vAlign w:val="bottom"/>
          </w:tcPr>
          <w:p w:rsidR="00E51D70" w:rsidRDefault="00E51D7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2891" w:type="dxa"/>
            <w:vMerge w:val="restart"/>
            <w:tcBorders>
              <w:top w:val="nil"/>
              <w:left w:val="nil"/>
              <w:bottom w:val="nil"/>
              <w:right w:val="nil"/>
            </w:tcBorders>
          </w:tcPr>
          <w:p w:rsidR="00E51D70" w:rsidRDefault="00E51D70">
            <w:pPr>
              <w:pStyle w:val="ConsPlusNormal"/>
            </w:pPr>
            <w:r>
              <w:t>Кому: Наименование органа Федерального казначейства, принимающего платежи</w:t>
            </w:r>
          </w:p>
        </w:tc>
        <w:tc>
          <w:tcPr>
            <w:tcW w:w="3175" w:type="dxa"/>
            <w:vMerge w:val="restart"/>
            <w:tcBorders>
              <w:top w:val="single" w:sz="4" w:space="0" w:color="auto"/>
              <w:left w:val="nil"/>
              <w:bottom w:val="single" w:sz="4" w:space="0" w:color="auto"/>
              <w:right w:val="nil"/>
            </w:tcBorders>
          </w:tcPr>
          <w:p w:rsidR="00E51D70" w:rsidRDefault="00E51D70">
            <w:pPr>
              <w:pStyle w:val="ConsPlusNormal"/>
            </w:pPr>
          </w:p>
        </w:tc>
        <w:tc>
          <w:tcPr>
            <w:tcW w:w="1871"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2891" w:type="dxa"/>
            <w:vMerge/>
            <w:tcBorders>
              <w:top w:val="nil"/>
              <w:left w:val="nil"/>
              <w:bottom w:val="nil"/>
              <w:right w:val="nil"/>
            </w:tcBorders>
          </w:tcPr>
          <w:p w:rsidR="00E51D70" w:rsidRDefault="00E51D70">
            <w:pPr>
              <w:pStyle w:val="ConsPlusNormal"/>
            </w:pPr>
          </w:p>
        </w:tc>
        <w:tc>
          <w:tcPr>
            <w:tcW w:w="3175" w:type="dxa"/>
            <w:vMerge/>
            <w:tcBorders>
              <w:top w:val="single" w:sz="4" w:space="0" w:color="auto"/>
              <w:left w:val="nil"/>
              <w:bottom w:val="single" w:sz="4" w:space="0" w:color="auto"/>
              <w:right w:val="nil"/>
            </w:tcBorders>
          </w:tcPr>
          <w:p w:rsidR="00E51D70" w:rsidRDefault="00E51D70">
            <w:pPr>
              <w:pStyle w:val="ConsPlusNormal"/>
            </w:pPr>
          </w:p>
        </w:tc>
        <w:tc>
          <w:tcPr>
            <w:tcW w:w="1871" w:type="dxa"/>
            <w:tcBorders>
              <w:top w:val="nil"/>
              <w:left w:val="nil"/>
              <w:bottom w:val="nil"/>
              <w:right w:val="single" w:sz="4" w:space="0" w:color="auto"/>
            </w:tcBorders>
            <w:vAlign w:val="bottom"/>
          </w:tcPr>
          <w:p w:rsidR="00E51D70" w:rsidRDefault="00E51D7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2891" w:type="dxa"/>
            <w:tcBorders>
              <w:top w:val="nil"/>
              <w:left w:val="nil"/>
              <w:bottom w:val="nil"/>
              <w:right w:val="nil"/>
            </w:tcBorders>
          </w:tcPr>
          <w:p w:rsidR="00E51D70" w:rsidRDefault="00E51D70">
            <w:pPr>
              <w:pStyle w:val="ConsPlusNormal"/>
            </w:pPr>
            <w:r>
              <w:t>Единица измерения: руб.</w:t>
            </w:r>
          </w:p>
        </w:tc>
        <w:tc>
          <w:tcPr>
            <w:tcW w:w="3175" w:type="dxa"/>
            <w:tcBorders>
              <w:top w:val="single" w:sz="4" w:space="0" w:color="auto"/>
              <w:left w:val="nil"/>
              <w:bottom w:val="nil"/>
              <w:right w:val="nil"/>
            </w:tcBorders>
          </w:tcPr>
          <w:p w:rsidR="00E51D70" w:rsidRDefault="00E51D70">
            <w:pPr>
              <w:pStyle w:val="ConsPlusNormal"/>
            </w:pPr>
          </w:p>
        </w:tc>
        <w:tc>
          <w:tcPr>
            <w:tcW w:w="1871"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D917FC">
            <w:pPr>
              <w:pStyle w:val="ConsPlusNormal"/>
              <w:jc w:val="center"/>
            </w:pPr>
            <w:hyperlink r:id="rId295">
              <w:r w:rsidR="00E51D70">
                <w:rPr>
                  <w:color w:val="0000FF"/>
                </w:rPr>
                <w:t>383</w:t>
              </w:r>
            </w:hyperlink>
          </w:p>
        </w:tc>
      </w:tr>
    </w:tbl>
    <w:p w:rsidR="00E51D70" w:rsidRDefault="00E51D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1020"/>
        <w:gridCol w:w="850"/>
        <w:gridCol w:w="624"/>
        <w:gridCol w:w="624"/>
        <w:gridCol w:w="624"/>
        <w:gridCol w:w="624"/>
        <w:gridCol w:w="737"/>
        <w:gridCol w:w="680"/>
        <w:gridCol w:w="680"/>
        <w:gridCol w:w="794"/>
        <w:gridCol w:w="680"/>
      </w:tblGrid>
      <w:tr w:rsidR="00E51D70">
        <w:tc>
          <w:tcPr>
            <w:tcW w:w="3004" w:type="dxa"/>
            <w:gridSpan w:val="4"/>
            <w:tcBorders>
              <w:left w:val="nil"/>
            </w:tcBorders>
          </w:tcPr>
          <w:p w:rsidR="00E51D70" w:rsidRDefault="00E51D70">
            <w:pPr>
              <w:pStyle w:val="ConsPlusNormal"/>
              <w:jc w:val="center"/>
            </w:pPr>
            <w:r>
              <w:t>Распоряжение</w:t>
            </w:r>
          </w:p>
        </w:tc>
        <w:tc>
          <w:tcPr>
            <w:tcW w:w="1248" w:type="dxa"/>
            <w:gridSpan w:val="2"/>
          </w:tcPr>
          <w:p w:rsidR="00E51D70" w:rsidRDefault="00E51D70">
            <w:pPr>
              <w:pStyle w:val="ConsPlusNormal"/>
              <w:jc w:val="center"/>
            </w:pPr>
            <w:r>
              <w:t>Плательщик</w:t>
            </w:r>
          </w:p>
        </w:tc>
        <w:tc>
          <w:tcPr>
            <w:tcW w:w="1248" w:type="dxa"/>
            <w:gridSpan w:val="2"/>
          </w:tcPr>
          <w:p w:rsidR="00E51D70" w:rsidRDefault="00E51D70">
            <w:pPr>
              <w:pStyle w:val="ConsPlusNormal"/>
              <w:jc w:val="center"/>
            </w:pPr>
            <w:r>
              <w:t>Получатель</w:t>
            </w:r>
          </w:p>
        </w:tc>
        <w:tc>
          <w:tcPr>
            <w:tcW w:w="1417" w:type="dxa"/>
            <w:gridSpan w:val="2"/>
          </w:tcPr>
          <w:p w:rsidR="00E51D70" w:rsidRDefault="00E51D70">
            <w:pPr>
              <w:pStyle w:val="ConsPlusNormal"/>
              <w:jc w:val="center"/>
            </w:pPr>
            <w:r>
              <w:t>Код</w:t>
            </w:r>
          </w:p>
        </w:tc>
        <w:tc>
          <w:tcPr>
            <w:tcW w:w="1474" w:type="dxa"/>
            <w:gridSpan w:val="2"/>
          </w:tcPr>
          <w:p w:rsidR="00E51D70" w:rsidRDefault="00E51D70">
            <w:pPr>
              <w:pStyle w:val="ConsPlusNormal"/>
              <w:jc w:val="center"/>
            </w:pPr>
            <w:r>
              <w:t>Сумма</w:t>
            </w:r>
          </w:p>
        </w:tc>
        <w:tc>
          <w:tcPr>
            <w:tcW w:w="680" w:type="dxa"/>
            <w:vMerge w:val="restart"/>
            <w:tcBorders>
              <w:right w:val="nil"/>
            </w:tcBorders>
          </w:tcPr>
          <w:p w:rsidR="00E51D70" w:rsidRDefault="00E51D70">
            <w:pPr>
              <w:pStyle w:val="ConsPlusNormal"/>
              <w:jc w:val="center"/>
            </w:pPr>
            <w:r>
              <w:t>примечание</w:t>
            </w:r>
          </w:p>
        </w:tc>
      </w:tr>
      <w:tr w:rsidR="00E51D70">
        <w:tc>
          <w:tcPr>
            <w:tcW w:w="567" w:type="dxa"/>
            <w:tcBorders>
              <w:left w:val="nil"/>
            </w:tcBorders>
          </w:tcPr>
          <w:p w:rsidR="00E51D70" w:rsidRDefault="00E51D70">
            <w:pPr>
              <w:pStyle w:val="ConsPlusNormal"/>
              <w:jc w:val="center"/>
            </w:pPr>
            <w:r>
              <w:t>дата</w:t>
            </w:r>
          </w:p>
        </w:tc>
        <w:tc>
          <w:tcPr>
            <w:tcW w:w="567" w:type="dxa"/>
          </w:tcPr>
          <w:p w:rsidR="00E51D70" w:rsidRDefault="00E51D70">
            <w:pPr>
              <w:pStyle w:val="ConsPlusNormal"/>
              <w:jc w:val="center"/>
            </w:pPr>
            <w:r>
              <w:t>номер</w:t>
            </w:r>
          </w:p>
        </w:tc>
        <w:tc>
          <w:tcPr>
            <w:tcW w:w="1020" w:type="dxa"/>
          </w:tcPr>
          <w:p w:rsidR="00E51D70" w:rsidRDefault="00E51D70">
            <w:pPr>
              <w:pStyle w:val="ConsPlusNormal"/>
              <w:jc w:val="center"/>
            </w:pPr>
            <w:r>
              <w:t>номер строки реестра</w:t>
            </w:r>
          </w:p>
        </w:tc>
        <w:tc>
          <w:tcPr>
            <w:tcW w:w="850" w:type="dxa"/>
          </w:tcPr>
          <w:p w:rsidR="00E51D70" w:rsidRDefault="00E51D70">
            <w:pPr>
              <w:pStyle w:val="ConsPlusNormal"/>
              <w:jc w:val="center"/>
            </w:pPr>
            <w:r>
              <w:t>дата учета невыясненного поступления</w:t>
            </w:r>
          </w:p>
        </w:tc>
        <w:tc>
          <w:tcPr>
            <w:tcW w:w="624" w:type="dxa"/>
          </w:tcPr>
          <w:p w:rsidR="00E51D70" w:rsidRDefault="00E51D70">
            <w:pPr>
              <w:pStyle w:val="ConsPlusNormal"/>
              <w:jc w:val="center"/>
            </w:pPr>
            <w:r>
              <w:t>ИНН</w:t>
            </w:r>
          </w:p>
        </w:tc>
        <w:tc>
          <w:tcPr>
            <w:tcW w:w="624" w:type="dxa"/>
          </w:tcPr>
          <w:p w:rsidR="00E51D70" w:rsidRDefault="00E51D70">
            <w:pPr>
              <w:pStyle w:val="ConsPlusNormal"/>
              <w:jc w:val="center"/>
            </w:pPr>
            <w:r>
              <w:t>КПП</w:t>
            </w:r>
          </w:p>
        </w:tc>
        <w:tc>
          <w:tcPr>
            <w:tcW w:w="624" w:type="dxa"/>
          </w:tcPr>
          <w:p w:rsidR="00E51D70" w:rsidRDefault="00E51D70">
            <w:pPr>
              <w:pStyle w:val="ConsPlusNormal"/>
              <w:jc w:val="center"/>
            </w:pPr>
            <w:r>
              <w:t>ИНН</w:t>
            </w:r>
          </w:p>
        </w:tc>
        <w:tc>
          <w:tcPr>
            <w:tcW w:w="624" w:type="dxa"/>
          </w:tcPr>
          <w:p w:rsidR="00E51D70" w:rsidRDefault="00E51D70">
            <w:pPr>
              <w:pStyle w:val="ConsPlusNormal"/>
              <w:jc w:val="center"/>
            </w:pPr>
            <w:r>
              <w:t>КПП</w:t>
            </w:r>
          </w:p>
        </w:tc>
        <w:tc>
          <w:tcPr>
            <w:tcW w:w="737" w:type="dxa"/>
          </w:tcPr>
          <w:p w:rsidR="00E51D70" w:rsidRDefault="00E51D70">
            <w:pPr>
              <w:pStyle w:val="ConsPlusNormal"/>
              <w:jc w:val="center"/>
            </w:pPr>
            <w:r>
              <w:t>по БК</w:t>
            </w:r>
          </w:p>
        </w:tc>
        <w:tc>
          <w:tcPr>
            <w:tcW w:w="680" w:type="dxa"/>
          </w:tcPr>
          <w:p w:rsidR="00E51D70" w:rsidRDefault="00E51D70">
            <w:pPr>
              <w:pStyle w:val="ConsPlusNormal"/>
              <w:jc w:val="center"/>
            </w:pPr>
            <w:r>
              <w:t xml:space="preserve">по </w:t>
            </w:r>
            <w:hyperlink r:id="rId296">
              <w:r>
                <w:rPr>
                  <w:color w:val="0000FF"/>
                </w:rPr>
                <w:t>ОКТМО</w:t>
              </w:r>
            </w:hyperlink>
          </w:p>
        </w:tc>
        <w:tc>
          <w:tcPr>
            <w:tcW w:w="680" w:type="dxa"/>
          </w:tcPr>
          <w:p w:rsidR="00E51D70" w:rsidRDefault="00E51D70">
            <w:pPr>
              <w:pStyle w:val="ConsPlusNormal"/>
              <w:jc w:val="center"/>
            </w:pPr>
            <w:r>
              <w:t>в распоряжении</w:t>
            </w:r>
          </w:p>
        </w:tc>
        <w:tc>
          <w:tcPr>
            <w:tcW w:w="794" w:type="dxa"/>
          </w:tcPr>
          <w:p w:rsidR="00E51D70" w:rsidRDefault="00E51D70">
            <w:pPr>
              <w:pStyle w:val="ConsPlusNormal"/>
              <w:jc w:val="center"/>
            </w:pPr>
            <w:r>
              <w:t>в строке реестра</w:t>
            </w:r>
          </w:p>
        </w:tc>
        <w:tc>
          <w:tcPr>
            <w:tcW w:w="680" w:type="dxa"/>
            <w:vMerge/>
            <w:tcBorders>
              <w:right w:val="nil"/>
            </w:tcBorders>
          </w:tcPr>
          <w:p w:rsidR="00E51D70" w:rsidRDefault="00E51D70">
            <w:pPr>
              <w:pStyle w:val="ConsPlusNormal"/>
            </w:pPr>
          </w:p>
        </w:tc>
      </w:tr>
      <w:tr w:rsidR="00E51D70">
        <w:tc>
          <w:tcPr>
            <w:tcW w:w="567" w:type="dxa"/>
            <w:tcBorders>
              <w:left w:val="nil"/>
            </w:tcBorders>
          </w:tcPr>
          <w:p w:rsidR="00E51D70" w:rsidRDefault="00E51D70">
            <w:pPr>
              <w:pStyle w:val="ConsPlusNormal"/>
              <w:jc w:val="center"/>
            </w:pPr>
            <w:bookmarkStart w:id="29" w:name="P1202"/>
            <w:bookmarkEnd w:id="29"/>
            <w:r>
              <w:t>1</w:t>
            </w:r>
          </w:p>
        </w:tc>
        <w:tc>
          <w:tcPr>
            <w:tcW w:w="567" w:type="dxa"/>
          </w:tcPr>
          <w:p w:rsidR="00E51D70" w:rsidRDefault="00E51D70">
            <w:pPr>
              <w:pStyle w:val="ConsPlusNormal"/>
              <w:jc w:val="center"/>
            </w:pPr>
            <w:bookmarkStart w:id="30" w:name="P1203"/>
            <w:bookmarkEnd w:id="30"/>
            <w:r>
              <w:t>2</w:t>
            </w:r>
          </w:p>
        </w:tc>
        <w:tc>
          <w:tcPr>
            <w:tcW w:w="1020" w:type="dxa"/>
          </w:tcPr>
          <w:p w:rsidR="00E51D70" w:rsidRDefault="00E51D70">
            <w:pPr>
              <w:pStyle w:val="ConsPlusNormal"/>
              <w:jc w:val="center"/>
            </w:pPr>
            <w:bookmarkStart w:id="31" w:name="P1204"/>
            <w:bookmarkEnd w:id="31"/>
            <w:r>
              <w:t>3</w:t>
            </w:r>
          </w:p>
        </w:tc>
        <w:tc>
          <w:tcPr>
            <w:tcW w:w="850" w:type="dxa"/>
          </w:tcPr>
          <w:p w:rsidR="00E51D70" w:rsidRDefault="00E51D70">
            <w:pPr>
              <w:pStyle w:val="ConsPlusNormal"/>
              <w:jc w:val="center"/>
            </w:pPr>
            <w:bookmarkStart w:id="32" w:name="P1205"/>
            <w:bookmarkEnd w:id="32"/>
            <w:r>
              <w:t>4</w:t>
            </w:r>
          </w:p>
        </w:tc>
        <w:tc>
          <w:tcPr>
            <w:tcW w:w="624" w:type="dxa"/>
          </w:tcPr>
          <w:p w:rsidR="00E51D70" w:rsidRDefault="00E51D70">
            <w:pPr>
              <w:pStyle w:val="ConsPlusNormal"/>
              <w:jc w:val="center"/>
            </w:pPr>
            <w:r>
              <w:t>5</w:t>
            </w:r>
          </w:p>
        </w:tc>
        <w:tc>
          <w:tcPr>
            <w:tcW w:w="624" w:type="dxa"/>
          </w:tcPr>
          <w:p w:rsidR="00E51D70" w:rsidRDefault="00E51D70">
            <w:pPr>
              <w:pStyle w:val="ConsPlusNormal"/>
              <w:jc w:val="center"/>
            </w:pPr>
            <w:r>
              <w:t>6</w:t>
            </w:r>
          </w:p>
        </w:tc>
        <w:tc>
          <w:tcPr>
            <w:tcW w:w="624" w:type="dxa"/>
          </w:tcPr>
          <w:p w:rsidR="00E51D70" w:rsidRDefault="00E51D70">
            <w:pPr>
              <w:pStyle w:val="ConsPlusNormal"/>
              <w:jc w:val="center"/>
            </w:pPr>
            <w:r>
              <w:t>7</w:t>
            </w:r>
          </w:p>
        </w:tc>
        <w:tc>
          <w:tcPr>
            <w:tcW w:w="624" w:type="dxa"/>
          </w:tcPr>
          <w:p w:rsidR="00E51D70" w:rsidRDefault="00E51D70">
            <w:pPr>
              <w:pStyle w:val="ConsPlusNormal"/>
              <w:jc w:val="center"/>
            </w:pPr>
            <w:r>
              <w:t>8</w:t>
            </w:r>
          </w:p>
        </w:tc>
        <w:tc>
          <w:tcPr>
            <w:tcW w:w="737" w:type="dxa"/>
          </w:tcPr>
          <w:p w:rsidR="00E51D70" w:rsidRDefault="00E51D70">
            <w:pPr>
              <w:pStyle w:val="ConsPlusNormal"/>
              <w:jc w:val="center"/>
            </w:pPr>
            <w:r>
              <w:t>9</w:t>
            </w:r>
          </w:p>
        </w:tc>
        <w:tc>
          <w:tcPr>
            <w:tcW w:w="680" w:type="dxa"/>
          </w:tcPr>
          <w:p w:rsidR="00E51D70" w:rsidRDefault="00E51D70">
            <w:pPr>
              <w:pStyle w:val="ConsPlusNormal"/>
              <w:jc w:val="center"/>
            </w:pPr>
            <w:r>
              <w:t>10</w:t>
            </w:r>
          </w:p>
        </w:tc>
        <w:tc>
          <w:tcPr>
            <w:tcW w:w="680" w:type="dxa"/>
          </w:tcPr>
          <w:p w:rsidR="00E51D70" w:rsidRDefault="00E51D70">
            <w:pPr>
              <w:pStyle w:val="ConsPlusNormal"/>
              <w:jc w:val="center"/>
            </w:pPr>
            <w:bookmarkStart w:id="33" w:name="P1212"/>
            <w:bookmarkEnd w:id="33"/>
            <w:r>
              <w:t>11</w:t>
            </w:r>
          </w:p>
        </w:tc>
        <w:tc>
          <w:tcPr>
            <w:tcW w:w="794" w:type="dxa"/>
          </w:tcPr>
          <w:p w:rsidR="00E51D70" w:rsidRDefault="00E51D70">
            <w:pPr>
              <w:pStyle w:val="ConsPlusNormal"/>
              <w:jc w:val="center"/>
            </w:pPr>
            <w:bookmarkStart w:id="34" w:name="P1213"/>
            <w:bookmarkEnd w:id="34"/>
            <w:r>
              <w:t>12</w:t>
            </w:r>
          </w:p>
        </w:tc>
        <w:tc>
          <w:tcPr>
            <w:tcW w:w="680" w:type="dxa"/>
            <w:tcBorders>
              <w:right w:val="nil"/>
            </w:tcBorders>
          </w:tcPr>
          <w:p w:rsidR="00E51D70" w:rsidRDefault="00E51D70">
            <w:pPr>
              <w:pStyle w:val="ConsPlusNormal"/>
              <w:jc w:val="center"/>
            </w:pPr>
            <w:bookmarkStart w:id="35" w:name="P1214"/>
            <w:bookmarkEnd w:id="35"/>
            <w:r>
              <w:t>13</w:t>
            </w:r>
          </w:p>
        </w:tc>
      </w:tr>
      <w:tr w:rsidR="00E51D70">
        <w:tblPrEx>
          <w:tblBorders>
            <w:left w:val="single" w:sz="4" w:space="0" w:color="auto"/>
            <w:right w:val="single" w:sz="4" w:space="0" w:color="auto"/>
          </w:tblBorders>
        </w:tblPrEx>
        <w:tc>
          <w:tcPr>
            <w:tcW w:w="567" w:type="dxa"/>
            <w:vMerge w:val="restart"/>
          </w:tcPr>
          <w:p w:rsidR="00E51D70" w:rsidRDefault="00E51D70">
            <w:pPr>
              <w:pStyle w:val="ConsPlusNormal"/>
            </w:pPr>
          </w:p>
        </w:tc>
        <w:tc>
          <w:tcPr>
            <w:tcW w:w="567" w:type="dxa"/>
            <w:vMerge w:val="restart"/>
          </w:tcPr>
          <w:p w:rsidR="00E51D70" w:rsidRDefault="00E51D70">
            <w:pPr>
              <w:pStyle w:val="ConsPlusNormal"/>
            </w:pPr>
          </w:p>
        </w:tc>
        <w:tc>
          <w:tcPr>
            <w:tcW w:w="1020" w:type="dxa"/>
          </w:tcPr>
          <w:p w:rsidR="00E51D70" w:rsidRDefault="00E51D70">
            <w:pPr>
              <w:pStyle w:val="ConsPlusNormal"/>
            </w:pPr>
          </w:p>
        </w:tc>
        <w:tc>
          <w:tcPr>
            <w:tcW w:w="850"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737" w:type="dxa"/>
          </w:tcPr>
          <w:p w:rsidR="00E51D70" w:rsidRDefault="00E51D70">
            <w:pPr>
              <w:pStyle w:val="ConsPlusNormal"/>
            </w:pPr>
          </w:p>
        </w:tc>
        <w:tc>
          <w:tcPr>
            <w:tcW w:w="680" w:type="dxa"/>
          </w:tcPr>
          <w:p w:rsidR="00E51D70" w:rsidRDefault="00E51D70">
            <w:pPr>
              <w:pStyle w:val="ConsPlusNormal"/>
            </w:pPr>
          </w:p>
        </w:tc>
        <w:tc>
          <w:tcPr>
            <w:tcW w:w="680" w:type="dxa"/>
            <w:vMerge w:val="restart"/>
          </w:tcPr>
          <w:p w:rsidR="00E51D70" w:rsidRDefault="00E51D70">
            <w:pPr>
              <w:pStyle w:val="ConsPlusNormal"/>
            </w:pPr>
          </w:p>
        </w:tc>
        <w:tc>
          <w:tcPr>
            <w:tcW w:w="794" w:type="dxa"/>
          </w:tcPr>
          <w:p w:rsidR="00E51D70" w:rsidRDefault="00E51D70">
            <w:pPr>
              <w:pStyle w:val="ConsPlusNormal"/>
            </w:pPr>
          </w:p>
        </w:tc>
        <w:tc>
          <w:tcPr>
            <w:tcW w:w="680" w:type="dxa"/>
          </w:tcPr>
          <w:p w:rsidR="00E51D70" w:rsidRDefault="00E51D70">
            <w:pPr>
              <w:pStyle w:val="ConsPlusNormal"/>
            </w:pPr>
          </w:p>
        </w:tc>
      </w:tr>
      <w:tr w:rsidR="00E51D70">
        <w:tblPrEx>
          <w:tblBorders>
            <w:left w:val="single" w:sz="4" w:space="0" w:color="auto"/>
            <w:right w:val="single" w:sz="4" w:space="0" w:color="auto"/>
          </w:tblBorders>
        </w:tblPrEx>
        <w:tc>
          <w:tcPr>
            <w:tcW w:w="567" w:type="dxa"/>
            <w:vMerge/>
          </w:tcPr>
          <w:p w:rsidR="00E51D70" w:rsidRDefault="00E51D70">
            <w:pPr>
              <w:pStyle w:val="ConsPlusNormal"/>
            </w:pPr>
          </w:p>
        </w:tc>
        <w:tc>
          <w:tcPr>
            <w:tcW w:w="567" w:type="dxa"/>
            <w:vMerge/>
          </w:tcPr>
          <w:p w:rsidR="00E51D70" w:rsidRDefault="00E51D70">
            <w:pPr>
              <w:pStyle w:val="ConsPlusNormal"/>
            </w:pPr>
          </w:p>
        </w:tc>
        <w:tc>
          <w:tcPr>
            <w:tcW w:w="1020" w:type="dxa"/>
          </w:tcPr>
          <w:p w:rsidR="00E51D70" w:rsidRDefault="00E51D70">
            <w:pPr>
              <w:pStyle w:val="ConsPlusNormal"/>
            </w:pPr>
          </w:p>
        </w:tc>
        <w:tc>
          <w:tcPr>
            <w:tcW w:w="850"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737" w:type="dxa"/>
          </w:tcPr>
          <w:p w:rsidR="00E51D70" w:rsidRDefault="00E51D70">
            <w:pPr>
              <w:pStyle w:val="ConsPlusNormal"/>
            </w:pPr>
          </w:p>
        </w:tc>
        <w:tc>
          <w:tcPr>
            <w:tcW w:w="680" w:type="dxa"/>
          </w:tcPr>
          <w:p w:rsidR="00E51D70" w:rsidRDefault="00E51D70">
            <w:pPr>
              <w:pStyle w:val="ConsPlusNormal"/>
            </w:pPr>
          </w:p>
        </w:tc>
        <w:tc>
          <w:tcPr>
            <w:tcW w:w="680" w:type="dxa"/>
            <w:vMerge/>
          </w:tcPr>
          <w:p w:rsidR="00E51D70" w:rsidRDefault="00E51D70">
            <w:pPr>
              <w:pStyle w:val="ConsPlusNormal"/>
            </w:pPr>
          </w:p>
        </w:tc>
        <w:tc>
          <w:tcPr>
            <w:tcW w:w="794" w:type="dxa"/>
          </w:tcPr>
          <w:p w:rsidR="00E51D70" w:rsidRDefault="00E51D70">
            <w:pPr>
              <w:pStyle w:val="ConsPlusNormal"/>
            </w:pPr>
          </w:p>
        </w:tc>
        <w:tc>
          <w:tcPr>
            <w:tcW w:w="680" w:type="dxa"/>
          </w:tcPr>
          <w:p w:rsidR="00E51D70" w:rsidRDefault="00E51D70">
            <w:pPr>
              <w:pStyle w:val="ConsPlusNormal"/>
            </w:pPr>
          </w:p>
        </w:tc>
      </w:tr>
      <w:tr w:rsidR="00E51D70">
        <w:tblPrEx>
          <w:tblBorders>
            <w:left w:val="single" w:sz="4" w:space="0" w:color="auto"/>
            <w:right w:val="single" w:sz="4" w:space="0" w:color="auto"/>
          </w:tblBorders>
        </w:tblPrEx>
        <w:tc>
          <w:tcPr>
            <w:tcW w:w="567" w:type="dxa"/>
            <w:vMerge w:val="restart"/>
          </w:tcPr>
          <w:p w:rsidR="00E51D70" w:rsidRDefault="00E51D70">
            <w:pPr>
              <w:pStyle w:val="ConsPlusNormal"/>
            </w:pPr>
          </w:p>
        </w:tc>
        <w:tc>
          <w:tcPr>
            <w:tcW w:w="567" w:type="dxa"/>
            <w:vMerge w:val="restart"/>
          </w:tcPr>
          <w:p w:rsidR="00E51D70" w:rsidRDefault="00E51D70">
            <w:pPr>
              <w:pStyle w:val="ConsPlusNormal"/>
            </w:pPr>
          </w:p>
        </w:tc>
        <w:tc>
          <w:tcPr>
            <w:tcW w:w="1020" w:type="dxa"/>
          </w:tcPr>
          <w:p w:rsidR="00E51D70" w:rsidRDefault="00E51D70">
            <w:pPr>
              <w:pStyle w:val="ConsPlusNormal"/>
            </w:pPr>
          </w:p>
        </w:tc>
        <w:tc>
          <w:tcPr>
            <w:tcW w:w="850"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737" w:type="dxa"/>
          </w:tcPr>
          <w:p w:rsidR="00E51D70" w:rsidRDefault="00E51D70">
            <w:pPr>
              <w:pStyle w:val="ConsPlusNormal"/>
            </w:pPr>
          </w:p>
        </w:tc>
        <w:tc>
          <w:tcPr>
            <w:tcW w:w="680" w:type="dxa"/>
          </w:tcPr>
          <w:p w:rsidR="00E51D70" w:rsidRDefault="00E51D70">
            <w:pPr>
              <w:pStyle w:val="ConsPlusNormal"/>
            </w:pPr>
          </w:p>
        </w:tc>
        <w:tc>
          <w:tcPr>
            <w:tcW w:w="680" w:type="dxa"/>
            <w:vMerge w:val="restart"/>
          </w:tcPr>
          <w:p w:rsidR="00E51D70" w:rsidRDefault="00E51D70">
            <w:pPr>
              <w:pStyle w:val="ConsPlusNormal"/>
            </w:pPr>
          </w:p>
        </w:tc>
        <w:tc>
          <w:tcPr>
            <w:tcW w:w="794" w:type="dxa"/>
          </w:tcPr>
          <w:p w:rsidR="00E51D70" w:rsidRDefault="00E51D70">
            <w:pPr>
              <w:pStyle w:val="ConsPlusNormal"/>
            </w:pPr>
          </w:p>
        </w:tc>
        <w:tc>
          <w:tcPr>
            <w:tcW w:w="680" w:type="dxa"/>
          </w:tcPr>
          <w:p w:rsidR="00E51D70" w:rsidRDefault="00E51D70">
            <w:pPr>
              <w:pStyle w:val="ConsPlusNormal"/>
            </w:pPr>
          </w:p>
        </w:tc>
      </w:tr>
      <w:tr w:rsidR="00E51D70">
        <w:tblPrEx>
          <w:tblBorders>
            <w:left w:val="single" w:sz="4" w:space="0" w:color="auto"/>
            <w:right w:val="single" w:sz="4" w:space="0" w:color="auto"/>
          </w:tblBorders>
        </w:tblPrEx>
        <w:tc>
          <w:tcPr>
            <w:tcW w:w="567" w:type="dxa"/>
            <w:vMerge/>
          </w:tcPr>
          <w:p w:rsidR="00E51D70" w:rsidRDefault="00E51D70">
            <w:pPr>
              <w:pStyle w:val="ConsPlusNormal"/>
            </w:pPr>
          </w:p>
        </w:tc>
        <w:tc>
          <w:tcPr>
            <w:tcW w:w="567" w:type="dxa"/>
            <w:vMerge/>
          </w:tcPr>
          <w:p w:rsidR="00E51D70" w:rsidRDefault="00E51D70">
            <w:pPr>
              <w:pStyle w:val="ConsPlusNormal"/>
            </w:pPr>
          </w:p>
        </w:tc>
        <w:tc>
          <w:tcPr>
            <w:tcW w:w="1020" w:type="dxa"/>
          </w:tcPr>
          <w:p w:rsidR="00E51D70" w:rsidRDefault="00E51D70">
            <w:pPr>
              <w:pStyle w:val="ConsPlusNormal"/>
            </w:pPr>
          </w:p>
        </w:tc>
        <w:tc>
          <w:tcPr>
            <w:tcW w:w="850"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737" w:type="dxa"/>
          </w:tcPr>
          <w:p w:rsidR="00E51D70" w:rsidRDefault="00E51D70">
            <w:pPr>
              <w:pStyle w:val="ConsPlusNormal"/>
            </w:pPr>
          </w:p>
        </w:tc>
        <w:tc>
          <w:tcPr>
            <w:tcW w:w="680" w:type="dxa"/>
          </w:tcPr>
          <w:p w:rsidR="00E51D70" w:rsidRDefault="00E51D70">
            <w:pPr>
              <w:pStyle w:val="ConsPlusNormal"/>
            </w:pPr>
          </w:p>
        </w:tc>
        <w:tc>
          <w:tcPr>
            <w:tcW w:w="680" w:type="dxa"/>
            <w:vMerge/>
          </w:tcPr>
          <w:p w:rsidR="00E51D70" w:rsidRDefault="00E51D70">
            <w:pPr>
              <w:pStyle w:val="ConsPlusNormal"/>
            </w:pPr>
          </w:p>
        </w:tc>
        <w:tc>
          <w:tcPr>
            <w:tcW w:w="794" w:type="dxa"/>
          </w:tcPr>
          <w:p w:rsidR="00E51D70" w:rsidRDefault="00E51D70">
            <w:pPr>
              <w:pStyle w:val="ConsPlusNormal"/>
            </w:pPr>
          </w:p>
        </w:tc>
        <w:tc>
          <w:tcPr>
            <w:tcW w:w="680" w:type="dxa"/>
          </w:tcPr>
          <w:p w:rsidR="00E51D70" w:rsidRDefault="00E51D70">
            <w:pPr>
              <w:pStyle w:val="ConsPlusNormal"/>
            </w:pPr>
          </w:p>
        </w:tc>
      </w:tr>
      <w:tr w:rsidR="00E51D70">
        <w:tblPrEx>
          <w:tblBorders>
            <w:right w:val="single" w:sz="4" w:space="0" w:color="auto"/>
          </w:tblBorders>
        </w:tblPrEx>
        <w:tc>
          <w:tcPr>
            <w:tcW w:w="6917" w:type="dxa"/>
            <w:gridSpan w:val="10"/>
            <w:tcBorders>
              <w:left w:val="nil"/>
              <w:bottom w:val="nil"/>
            </w:tcBorders>
          </w:tcPr>
          <w:p w:rsidR="00E51D70" w:rsidRDefault="00E51D70">
            <w:pPr>
              <w:pStyle w:val="ConsPlusNormal"/>
              <w:jc w:val="right"/>
            </w:pPr>
            <w:r>
              <w:lastRenderedPageBreak/>
              <w:t>Итого</w:t>
            </w:r>
          </w:p>
        </w:tc>
        <w:tc>
          <w:tcPr>
            <w:tcW w:w="680" w:type="dxa"/>
          </w:tcPr>
          <w:p w:rsidR="00E51D70" w:rsidRDefault="00E51D70">
            <w:pPr>
              <w:pStyle w:val="ConsPlusNormal"/>
            </w:pPr>
          </w:p>
        </w:tc>
        <w:tc>
          <w:tcPr>
            <w:tcW w:w="794" w:type="dxa"/>
          </w:tcPr>
          <w:p w:rsidR="00E51D70" w:rsidRDefault="00E51D70">
            <w:pPr>
              <w:pStyle w:val="ConsPlusNormal"/>
            </w:pPr>
          </w:p>
        </w:tc>
        <w:tc>
          <w:tcPr>
            <w:tcW w:w="680"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rPr>
          <w:sz w:val="12"/>
        </w:rPr>
        <w:t>Орган Федерального казначейства,                         Орган Федерального казначейства,</w:t>
      </w:r>
    </w:p>
    <w:p w:rsidR="00E51D70" w:rsidRDefault="00E51D70">
      <w:pPr>
        <w:pStyle w:val="ConsPlusNonformat"/>
        <w:jc w:val="both"/>
      </w:pPr>
      <w:r>
        <w:rPr>
          <w:sz w:val="12"/>
        </w:rPr>
        <w:t>передающий платежи                                       принимающий платежи</w:t>
      </w:r>
    </w:p>
    <w:p w:rsidR="00E51D70" w:rsidRDefault="00E51D70">
      <w:pPr>
        <w:pStyle w:val="ConsPlusNonformat"/>
        <w:jc w:val="both"/>
      </w:pPr>
    </w:p>
    <w:p w:rsidR="00E51D70" w:rsidRDefault="00E51D70">
      <w:pPr>
        <w:pStyle w:val="ConsPlusNonformat"/>
        <w:jc w:val="both"/>
      </w:pPr>
      <w:r>
        <w:rPr>
          <w:sz w:val="12"/>
        </w:rPr>
        <w:t>Руководитель                                             Руководитель</w:t>
      </w:r>
    </w:p>
    <w:p w:rsidR="00E51D70" w:rsidRDefault="00E51D70">
      <w:pPr>
        <w:pStyle w:val="ConsPlusNonformat"/>
        <w:jc w:val="both"/>
      </w:pPr>
      <w:r>
        <w:rPr>
          <w:sz w:val="12"/>
        </w:rPr>
        <w:t>(уполномоченное лицо) ___________ _________ ____________ (уполномоченное лицо) ___________ _________ ____________</w:t>
      </w:r>
    </w:p>
    <w:p w:rsidR="00E51D70" w:rsidRDefault="00E51D70">
      <w:pPr>
        <w:pStyle w:val="ConsPlusNonformat"/>
        <w:jc w:val="both"/>
      </w:pPr>
      <w:r>
        <w:rPr>
          <w:sz w:val="12"/>
        </w:rPr>
        <w:t xml:space="preserve">                      (должность) (подпись) (расшифровка                       (должность) (подпись) (расшифровка</w:t>
      </w:r>
    </w:p>
    <w:p w:rsidR="00E51D70" w:rsidRDefault="00E51D70">
      <w:pPr>
        <w:pStyle w:val="ConsPlusNonformat"/>
        <w:jc w:val="both"/>
      </w:pPr>
      <w:r>
        <w:rPr>
          <w:sz w:val="12"/>
        </w:rPr>
        <w:t xml:space="preserve">                                              подписи)                                                 подписи)</w:t>
      </w:r>
    </w:p>
    <w:p w:rsidR="00E51D70" w:rsidRDefault="00E51D70">
      <w:pPr>
        <w:pStyle w:val="ConsPlusNonformat"/>
        <w:jc w:val="both"/>
      </w:pPr>
    </w:p>
    <w:p w:rsidR="00E51D70" w:rsidRDefault="00E51D70">
      <w:pPr>
        <w:pStyle w:val="ConsPlusNonformat"/>
        <w:jc w:val="both"/>
      </w:pPr>
      <w:r>
        <w:rPr>
          <w:sz w:val="12"/>
        </w:rPr>
        <w:t>Ответственный                                             Ответственный</w:t>
      </w:r>
    </w:p>
    <w:p w:rsidR="00E51D70" w:rsidRDefault="00E51D70">
      <w:pPr>
        <w:pStyle w:val="ConsPlusNonformat"/>
        <w:jc w:val="both"/>
      </w:pPr>
      <w:r>
        <w:rPr>
          <w:sz w:val="12"/>
        </w:rPr>
        <w:t>исполнитель           ___________ _________ ____________  исполнитель          ___________ _________ ____________</w:t>
      </w:r>
    </w:p>
    <w:p w:rsidR="00E51D70" w:rsidRDefault="00E51D70">
      <w:pPr>
        <w:pStyle w:val="ConsPlusNonformat"/>
        <w:jc w:val="both"/>
      </w:pPr>
      <w:r>
        <w:rPr>
          <w:sz w:val="12"/>
        </w:rPr>
        <w:t xml:space="preserve">                      (должность) (подпись) (расшифровка                       (должность) (подпись) (расшифровка</w:t>
      </w:r>
    </w:p>
    <w:p w:rsidR="00E51D70" w:rsidRDefault="00E51D70">
      <w:pPr>
        <w:pStyle w:val="ConsPlusNonformat"/>
        <w:jc w:val="both"/>
      </w:pPr>
      <w:r>
        <w:rPr>
          <w:sz w:val="12"/>
        </w:rPr>
        <w:t xml:space="preserve">                                              подписи)                                                 подписи)</w:t>
      </w:r>
    </w:p>
    <w:p w:rsidR="00E51D70" w:rsidRDefault="00E51D70">
      <w:pPr>
        <w:pStyle w:val="ConsPlusNonformat"/>
        <w:jc w:val="both"/>
      </w:pPr>
    </w:p>
    <w:p w:rsidR="00E51D70" w:rsidRDefault="00E51D70">
      <w:pPr>
        <w:pStyle w:val="ConsPlusNonformat"/>
        <w:jc w:val="both"/>
      </w:pPr>
      <w:r>
        <w:rPr>
          <w:sz w:val="12"/>
        </w:rPr>
        <w:t>"__" __________ 20__ г.                                   "__" __________ 20__ г.</w:t>
      </w:r>
    </w:p>
    <w:p w:rsidR="00E51D70" w:rsidRDefault="00E51D70">
      <w:pPr>
        <w:pStyle w:val="ConsPlusNonformat"/>
        <w:jc w:val="both"/>
      </w:pPr>
    </w:p>
    <w:p w:rsidR="00E51D70" w:rsidRDefault="00E51D70">
      <w:pPr>
        <w:pStyle w:val="ConsPlusNonformat"/>
        <w:jc w:val="both"/>
      </w:pPr>
      <w:r>
        <w:rPr>
          <w:sz w:val="12"/>
        </w:rPr>
        <w:t xml:space="preserve">                                                                                               Номер страницы ___</w:t>
      </w:r>
    </w:p>
    <w:p w:rsidR="00E51D70" w:rsidRDefault="00E51D70">
      <w:pPr>
        <w:pStyle w:val="ConsPlusNonformat"/>
        <w:jc w:val="both"/>
      </w:pPr>
      <w:r>
        <w:rPr>
          <w:sz w:val="12"/>
        </w:rPr>
        <w:t xml:space="preserve">                                                                                                Всего страниц ___</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6</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13.04.2020 N 66н</w:t>
      </w:r>
    </w:p>
    <w:p w:rsidR="00E51D70" w:rsidRDefault="00E51D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1D70">
        <w:tc>
          <w:tcPr>
            <w:tcW w:w="60" w:type="dxa"/>
            <w:tcBorders>
              <w:top w:val="nil"/>
              <w:left w:val="nil"/>
              <w:bottom w:val="nil"/>
              <w:right w:val="nil"/>
            </w:tcBorders>
            <w:shd w:val="clear" w:color="auto" w:fill="CED3F1"/>
            <w:tcMar>
              <w:top w:w="0" w:type="dxa"/>
              <w:left w:w="0" w:type="dxa"/>
              <w:bottom w:w="0" w:type="dxa"/>
              <w:right w:w="0" w:type="dxa"/>
            </w:tcMar>
          </w:tcPr>
          <w:p w:rsidR="00E51D70" w:rsidRDefault="00E51D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D70" w:rsidRDefault="00E51D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D70" w:rsidRDefault="00E51D70">
            <w:pPr>
              <w:pStyle w:val="ConsPlusNormal"/>
              <w:jc w:val="center"/>
            </w:pPr>
            <w:r>
              <w:rPr>
                <w:color w:val="392C69"/>
              </w:rPr>
              <w:t>Список изменяющих документов</w:t>
            </w:r>
          </w:p>
          <w:p w:rsidR="00E51D70" w:rsidRDefault="00E51D70">
            <w:pPr>
              <w:pStyle w:val="ConsPlusNormal"/>
              <w:jc w:val="center"/>
            </w:pPr>
            <w:r>
              <w:rPr>
                <w:color w:val="392C69"/>
              </w:rPr>
              <w:t xml:space="preserve">(в ред. </w:t>
            </w:r>
            <w:hyperlink r:id="rId297">
              <w:r>
                <w:rPr>
                  <w:color w:val="0000FF"/>
                </w:rPr>
                <w:t>Приказа</w:t>
              </w:r>
            </w:hyperlink>
            <w:r>
              <w:rPr>
                <w:color w:val="392C69"/>
              </w:rPr>
              <w:t xml:space="preserve"> Минфина России от 12.10.2021 N 150н)</w:t>
            </w:r>
          </w:p>
        </w:tc>
        <w:tc>
          <w:tcPr>
            <w:tcW w:w="113" w:type="dxa"/>
            <w:tcBorders>
              <w:top w:val="nil"/>
              <w:left w:val="nil"/>
              <w:bottom w:val="nil"/>
              <w:right w:val="nil"/>
            </w:tcBorders>
            <w:shd w:val="clear" w:color="auto" w:fill="F4F3F8"/>
            <w:tcMar>
              <w:top w:w="0" w:type="dxa"/>
              <w:left w:w="0" w:type="dxa"/>
              <w:bottom w:w="0" w:type="dxa"/>
              <w:right w:w="0" w:type="dxa"/>
            </w:tcMar>
          </w:tcPr>
          <w:p w:rsidR="00E51D70" w:rsidRDefault="00E51D70">
            <w:pPr>
              <w:pStyle w:val="ConsPlusNormal"/>
            </w:pPr>
          </w:p>
        </w:tc>
      </w:tr>
    </w:tbl>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51D70">
        <w:tc>
          <w:tcPr>
            <w:tcW w:w="9071" w:type="dxa"/>
            <w:tcBorders>
              <w:top w:val="nil"/>
              <w:left w:val="nil"/>
              <w:bottom w:val="nil"/>
              <w:right w:val="nil"/>
            </w:tcBorders>
          </w:tcPr>
          <w:p w:rsidR="00E51D70" w:rsidRDefault="00E51D70">
            <w:pPr>
              <w:pStyle w:val="ConsPlusNormal"/>
              <w:jc w:val="center"/>
            </w:pPr>
            <w:bookmarkStart w:id="36" w:name="P1303"/>
            <w:bookmarkEnd w:id="36"/>
            <w:r>
              <w:t>Ведомость учета невыясненных поступлений</w:t>
            </w:r>
          </w:p>
        </w:tc>
      </w:tr>
    </w:tbl>
    <w:p w:rsidR="00E51D70" w:rsidRDefault="00E51D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175"/>
        <w:gridCol w:w="1871"/>
        <w:gridCol w:w="1134"/>
      </w:tblGrid>
      <w:tr w:rsidR="00E51D70">
        <w:tc>
          <w:tcPr>
            <w:tcW w:w="7937" w:type="dxa"/>
            <w:gridSpan w:val="3"/>
            <w:tcBorders>
              <w:top w:val="nil"/>
              <w:left w:val="nil"/>
              <w:bottom w:val="nil"/>
            </w:tcBorders>
          </w:tcPr>
          <w:p w:rsidR="00E51D70" w:rsidRDefault="00E51D70">
            <w:pPr>
              <w:pStyle w:val="ConsPlusNormal"/>
            </w:pPr>
          </w:p>
        </w:tc>
        <w:tc>
          <w:tcPr>
            <w:tcW w:w="1134" w:type="dxa"/>
            <w:tcBorders>
              <w:top w:val="single" w:sz="4" w:space="0" w:color="auto"/>
              <w:bottom w:val="single" w:sz="4" w:space="0" w:color="auto"/>
            </w:tcBorders>
          </w:tcPr>
          <w:p w:rsidR="00E51D70" w:rsidRDefault="00E51D70">
            <w:pPr>
              <w:pStyle w:val="ConsPlusNormal"/>
              <w:jc w:val="center"/>
            </w:pPr>
            <w:r>
              <w:t>Коды</w:t>
            </w:r>
          </w:p>
        </w:tc>
      </w:tr>
      <w:tr w:rsidR="00E51D70">
        <w:tblPrEx>
          <w:tblBorders>
            <w:insideV w:val="none" w:sz="0" w:space="0" w:color="auto"/>
          </w:tblBorders>
        </w:tblPrEx>
        <w:tc>
          <w:tcPr>
            <w:tcW w:w="6066" w:type="dxa"/>
            <w:gridSpan w:val="2"/>
            <w:tcBorders>
              <w:top w:val="nil"/>
              <w:left w:val="nil"/>
              <w:bottom w:val="nil"/>
              <w:right w:val="nil"/>
            </w:tcBorders>
          </w:tcPr>
          <w:p w:rsidR="00E51D70" w:rsidRDefault="00E51D70">
            <w:pPr>
              <w:pStyle w:val="ConsPlusNormal"/>
            </w:pPr>
          </w:p>
        </w:tc>
        <w:tc>
          <w:tcPr>
            <w:tcW w:w="1871" w:type="dxa"/>
            <w:tcBorders>
              <w:top w:val="nil"/>
              <w:left w:val="nil"/>
              <w:bottom w:val="nil"/>
              <w:right w:val="single" w:sz="4" w:space="0" w:color="auto"/>
            </w:tcBorders>
            <w:vAlign w:val="center"/>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0531456</w:t>
            </w:r>
          </w:p>
        </w:tc>
      </w:tr>
      <w:tr w:rsidR="00E51D70">
        <w:tblPrEx>
          <w:tblBorders>
            <w:insideV w:val="none" w:sz="0" w:space="0" w:color="auto"/>
          </w:tblBorders>
        </w:tblPrEx>
        <w:tc>
          <w:tcPr>
            <w:tcW w:w="6066" w:type="dxa"/>
            <w:gridSpan w:val="2"/>
            <w:tcBorders>
              <w:top w:val="nil"/>
              <w:left w:val="nil"/>
              <w:bottom w:val="nil"/>
              <w:right w:val="nil"/>
            </w:tcBorders>
            <w:vAlign w:val="center"/>
          </w:tcPr>
          <w:p w:rsidR="00E51D70" w:rsidRDefault="00E51D70">
            <w:pPr>
              <w:pStyle w:val="ConsPlusNormal"/>
              <w:jc w:val="center"/>
            </w:pPr>
            <w:r>
              <w:t>"__" ________ 20__ г.</w:t>
            </w:r>
          </w:p>
        </w:tc>
        <w:tc>
          <w:tcPr>
            <w:tcW w:w="1871" w:type="dxa"/>
            <w:tcBorders>
              <w:top w:val="nil"/>
              <w:left w:val="nil"/>
              <w:bottom w:val="nil"/>
              <w:right w:val="single" w:sz="4" w:space="0" w:color="auto"/>
            </w:tcBorders>
          </w:tcPr>
          <w:p w:rsidR="00E51D70" w:rsidRDefault="00E51D70">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blPrEx>
          <w:tblBorders>
            <w:insideV w:val="none" w:sz="0" w:space="0" w:color="auto"/>
          </w:tblBorders>
        </w:tblPrEx>
        <w:tc>
          <w:tcPr>
            <w:tcW w:w="6066" w:type="dxa"/>
            <w:gridSpan w:val="2"/>
            <w:tcBorders>
              <w:top w:val="nil"/>
              <w:left w:val="nil"/>
              <w:bottom w:val="nil"/>
              <w:right w:val="nil"/>
            </w:tcBorders>
            <w:vAlign w:val="center"/>
          </w:tcPr>
          <w:p w:rsidR="00E51D70" w:rsidRDefault="00E51D70">
            <w:pPr>
              <w:pStyle w:val="ConsPlusNormal"/>
              <w:jc w:val="center"/>
            </w:pPr>
            <w:r>
              <w:t>"__" ________ 20__ г.</w:t>
            </w:r>
          </w:p>
        </w:tc>
        <w:tc>
          <w:tcPr>
            <w:tcW w:w="1871" w:type="dxa"/>
            <w:tcBorders>
              <w:top w:val="nil"/>
              <w:left w:val="nil"/>
              <w:bottom w:val="nil"/>
              <w:right w:val="single" w:sz="4" w:space="0" w:color="auto"/>
            </w:tcBorders>
          </w:tcPr>
          <w:p w:rsidR="00E51D70" w:rsidRDefault="00E51D70">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2891" w:type="dxa"/>
            <w:vMerge w:val="restart"/>
            <w:tcBorders>
              <w:top w:val="nil"/>
              <w:left w:val="nil"/>
              <w:bottom w:val="nil"/>
              <w:right w:val="nil"/>
            </w:tcBorders>
          </w:tcPr>
          <w:p w:rsidR="00E51D70" w:rsidRDefault="00E51D70">
            <w:pPr>
              <w:pStyle w:val="ConsPlusNormal"/>
            </w:pPr>
            <w:r>
              <w:t>Наименование органа Федерального казначейства</w:t>
            </w:r>
          </w:p>
        </w:tc>
        <w:tc>
          <w:tcPr>
            <w:tcW w:w="3175" w:type="dxa"/>
            <w:tcBorders>
              <w:top w:val="nil"/>
              <w:left w:val="nil"/>
              <w:bottom w:val="nil"/>
              <w:right w:val="nil"/>
            </w:tcBorders>
          </w:tcPr>
          <w:p w:rsidR="00E51D70" w:rsidRDefault="00E51D70">
            <w:pPr>
              <w:pStyle w:val="ConsPlusNormal"/>
            </w:pPr>
          </w:p>
        </w:tc>
        <w:tc>
          <w:tcPr>
            <w:tcW w:w="1871" w:type="dxa"/>
            <w:tcBorders>
              <w:top w:val="nil"/>
              <w:left w:val="nil"/>
              <w:bottom w:val="nil"/>
              <w:right w:val="single" w:sz="4" w:space="0" w:color="auto"/>
            </w:tcBorders>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2891" w:type="dxa"/>
            <w:vMerge/>
            <w:tcBorders>
              <w:top w:val="nil"/>
              <w:left w:val="nil"/>
              <w:bottom w:val="nil"/>
              <w:right w:val="nil"/>
            </w:tcBorders>
          </w:tcPr>
          <w:p w:rsidR="00E51D70" w:rsidRDefault="00E51D70">
            <w:pPr>
              <w:pStyle w:val="ConsPlusNormal"/>
            </w:pPr>
          </w:p>
        </w:tc>
        <w:tc>
          <w:tcPr>
            <w:tcW w:w="3175" w:type="dxa"/>
            <w:tcBorders>
              <w:top w:val="nil"/>
              <w:left w:val="nil"/>
              <w:bottom w:val="single" w:sz="4" w:space="0" w:color="auto"/>
              <w:right w:val="nil"/>
            </w:tcBorders>
          </w:tcPr>
          <w:p w:rsidR="00E51D70" w:rsidRDefault="00E51D70">
            <w:pPr>
              <w:pStyle w:val="ConsPlusNormal"/>
            </w:pPr>
          </w:p>
        </w:tc>
        <w:tc>
          <w:tcPr>
            <w:tcW w:w="1871" w:type="dxa"/>
            <w:tcBorders>
              <w:top w:val="nil"/>
              <w:left w:val="nil"/>
              <w:bottom w:val="nil"/>
              <w:right w:val="single" w:sz="4" w:space="0" w:color="auto"/>
            </w:tcBorders>
            <w:vAlign w:val="bottom"/>
          </w:tcPr>
          <w:p w:rsidR="00E51D70" w:rsidRDefault="00E51D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2891" w:type="dxa"/>
            <w:tcBorders>
              <w:top w:val="nil"/>
              <w:left w:val="nil"/>
              <w:bottom w:val="nil"/>
              <w:right w:val="nil"/>
            </w:tcBorders>
          </w:tcPr>
          <w:p w:rsidR="00E51D70" w:rsidRDefault="00E51D70">
            <w:pPr>
              <w:pStyle w:val="ConsPlusNormal"/>
            </w:pPr>
            <w:r>
              <w:t>Структурное подразделение</w:t>
            </w:r>
          </w:p>
        </w:tc>
        <w:tc>
          <w:tcPr>
            <w:tcW w:w="3175" w:type="dxa"/>
            <w:tcBorders>
              <w:top w:val="single" w:sz="4" w:space="0" w:color="auto"/>
              <w:left w:val="nil"/>
              <w:bottom w:val="single" w:sz="4" w:space="0" w:color="auto"/>
              <w:right w:val="nil"/>
            </w:tcBorders>
          </w:tcPr>
          <w:p w:rsidR="00E51D70" w:rsidRDefault="00E51D70">
            <w:pPr>
              <w:pStyle w:val="ConsPlusNormal"/>
            </w:pPr>
          </w:p>
        </w:tc>
        <w:tc>
          <w:tcPr>
            <w:tcW w:w="1871"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2891" w:type="dxa"/>
            <w:tcBorders>
              <w:top w:val="nil"/>
              <w:left w:val="nil"/>
              <w:bottom w:val="nil"/>
              <w:right w:val="nil"/>
            </w:tcBorders>
          </w:tcPr>
          <w:p w:rsidR="00E51D70" w:rsidRDefault="00E51D70">
            <w:pPr>
              <w:pStyle w:val="ConsPlusNormal"/>
            </w:pPr>
            <w:r>
              <w:t>Наименование бюджета</w:t>
            </w:r>
          </w:p>
        </w:tc>
        <w:tc>
          <w:tcPr>
            <w:tcW w:w="3175" w:type="dxa"/>
            <w:tcBorders>
              <w:top w:val="single" w:sz="4" w:space="0" w:color="auto"/>
              <w:left w:val="nil"/>
              <w:bottom w:val="single" w:sz="4" w:space="0" w:color="auto"/>
              <w:right w:val="nil"/>
            </w:tcBorders>
          </w:tcPr>
          <w:p w:rsidR="00E51D70" w:rsidRDefault="00E51D70">
            <w:pPr>
              <w:pStyle w:val="ConsPlusNormal"/>
            </w:pPr>
          </w:p>
        </w:tc>
        <w:tc>
          <w:tcPr>
            <w:tcW w:w="1871" w:type="dxa"/>
            <w:tcBorders>
              <w:top w:val="nil"/>
              <w:left w:val="nil"/>
              <w:bottom w:val="nil"/>
              <w:right w:val="single" w:sz="4" w:space="0" w:color="auto"/>
            </w:tcBorders>
            <w:vAlign w:val="bottom"/>
          </w:tcPr>
          <w:p w:rsidR="00E51D70" w:rsidRDefault="00E51D70">
            <w:pPr>
              <w:pStyle w:val="ConsPlusNormal"/>
              <w:jc w:val="right"/>
            </w:pPr>
            <w:r>
              <w:t xml:space="preserve">по </w:t>
            </w:r>
            <w:hyperlink r:id="rId2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2891" w:type="dxa"/>
            <w:tcBorders>
              <w:top w:val="nil"/>
              <w:left w:val="nil"/>
              <w:bottom w:val="nil"/>
              <w:right w:val="nil"/>
            </w:tcBorders>
          </w:tcPr>
          <w:p w:rsidR="00E51D70" w:rsidRDefault="00E51D70">
            <w:pPr>
              <w:pStyle w:val="ConsPlusNormal"/>
            </w:pPr>
            <w:r>
              <w:t>Единица измерения: руб.</w:t>
            </w:r>
          </w:p>
        </w:tc>
        <w:tc>
          <w:tcPr>
            <w:tcW w:w="3175" w:type="dxa"/>
            <w:tcBorders>
              <w:top w:val="single" w:sz="4" w:space="0" w:color="auto"/>
              <w:left w:val="nil"/>
              <w:bottom w:val="nil"/>
              <w:right w:val="nil"/>
            </w:tcBorders>
          </w:tcPr>
          <w:p w:rsidR="00E51D70" w:rsidRDefault="00E51D70">
            <w:pPr>
              <w:pStyle w:val="ConsPlusNormal"/>
            </w:pPr>
          </w:p>
        </w:tc>
        <w:tc>
          <w:tcPr>
            <w:tcW w:w="1871"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D917FC">
            <w:pPr>
              <w:pStyle w:val="ConsPlusNormal"/>
              <w:jc w:val="center"/>
            </w:pPr>
            <w:hyperlink r:id="rId299">
              <w:r w:rsidR="00E51D70">
                <w:rPr>
                  <w:color w:val="0000FF"/>
                </w:rPr>
                <w:t>383</w:t>
              </w:r>
            </w:hyperlink>
          </w:p>
        </w:tc>
      </w:tr>
    </w:tbl>
    <w:p w:rsidR="00E51D70" w:rsidRDefault="00E51D70">
      <w:pPr>
        <w:pStyle w:val="ConsPlusNormal"/>
        <w:jc w:val="both"/>
      </w:pPr>
    </w:p>
    <w:tbl>
      <w:tblPr>
        <w:tblW w:w="0" w:type="auto"/>
        <w:tblBorders>
          <w:bottom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154"/>
        <w:gridCol w:w="1701"/>
        <w:gridCol w:w="1247"/>
        <w:gridCol w:w="1701"/>
      </w:tblGrid>
      <w:tr w:rsidR="00E51D70">
        <w:tc>
          <w:tcPr>
            <w:tcW w:w="9071" w:type="dxa"/>
            <w:gridSpan w:val="5"/>
            <w:tcBorders>
              <w:top w:val="nil"/>
              <w:left w:val="nil"/>
              <w:bottom w:val="nil"/>
              <w:right w:val="nil"/>
            </w:tcBorders>
          </w:tcPr>
          <w:p w:rsidR="00E51D70" w:rsidRDefault="00E51D70">
            <w:pPr>
              <w:pStyle w:val="ConsPlusNormal"/>
              <w:jc w:val="center"/>
              <w:outlineLvl w:val="2"/>
            </w:pPr>
            <w:bookmarkStart w:id="37" w:name="P1336"/>
            <w:bookmarkEnd w:id="37"/>
            <w:r>
              <w:t>1. Итоговые показатели по операциям с невыясненными поступлениями</w:t>
            </w:r>
          </w:p>
        </w:tc>
      </w:tr>
      <w:tr w:rsidR="00E51D70">
        <w:tc>
          <w:tcPr>
            <w:tcW w:w="9071" w:type="dxa"/>
            <w:gridSpan w:val="5"/>
            <w:tcBorders>
              <w:top w:val="nil"/>
              <w:left w:val="nil"/>
              <w:right w:val="nil"/>
            </w:tcBorders>
          </w:tcPr>
          <w:p w:rsidR="00E51D70" w:rsidRDefault="00E51D70">
            <w:pPr>
              <w:pStyle w:val="ConsPlusNormal"/>
            </w:pPr>
          </w:p>
        </w:tc>
      </w:tr>
      <w:tr w:rsidR="00E51D70">
        <w:tblPrEx>
          <w:tblBorders>
            <w:insideH w:val="single" w:sz="4" w:space="0" w:color="auto"/>
          </w:tblBorders>
        </w:tblPrEx>
        <w:tc>
          <w:tcPr>
            <w:tcW w:w="2268" w:type="dxa"/>
            <w:tcBorders>
              <w:left w:val="nil"/>
            </w:tcBorders>
          </w:tcPr>
          <w:p w:rsidR="00E51D70" w:rsidRDefault="00E51D70">
            <w:pPr>
              <w:pStyle w:val="ConsPlusNormal"/>
              <w:jc w:val="center"/>
            </w:pPr>
            <w:r>
              <w:t>Год возникновения</w:t>
            </w:r>
          </w:p>
        </w:tc>
        <w:tc>
          <w:tcPr>
            <w:tcW w:w="2154" w:type="dxa"/>
          </w:tcPr>
          <w:p w:rsidR="00E51D70" w:rsidRDefault="00E51D70">
            <w:pPr>
              <w:pStyle w:val="ConsPlusNormal"/>
              <w:jc w:val="center"/>
            </w:pPr>
            <w:r>
              <w:t>Остаток на начало периода</w:t>
            </w:r>
          </w:p>
        </w:tc>
        <w:tc>
          <w:tcPr>
            <w:tcW w:w="1701" w:type="dxa"/>
          </w:tcPr>
          <w:p w:rsidR="00E51D70" w:rsidRDefault="00E51D70">
            <w:pPr>
              <w:pStyle w:val="ConsPlusNormal"/>
              <w:jc w:val="center"/>
            </w:pPr>
            <w:r>
              <w:t>Поступило за период</w:t>
            </w:r>
          </w:p>
        </w:tc>
        <w:tc>
          <w:tcPr>
            <w:tcW w:w="1247" w:type="dxa"/>
          </w:tcPr>
          <w:p w:rsidR="00E51D70" w:rsidRDefault="00E51D70">
            <w:pPr>
              <w:pStyle w:val="ConsPlusNormal"/>
              <w:jc w:val="center"/>
            </w:pPr>
            <w:r>
              <w:t>Выбыло за период</w:t>
            </w:r>
          </w:p>
        </w:tc>
        <w:tc>
          <w:tcPr>
            <w:tcW w:w="1701" w:type="dxa"/>
            <w:tcBorders>
              <w:right w:val="nil"/>
            </w:tcBorders>
          </w:tcPr>
          <w:p w:rsidR="00E51D70" w:rsidRDefault="00E51D70">
            <w:pPr>
              <w:pStyle w:val="ConsPlusNormal"/>
              <w:jc w:val="center"/>
            </w:pPr>
            <w:r>
              <w:t>Остаток на конец периода</w:t>
            </w:r>
          </w:p>
        </w:tc>
      </w:tr>
      <w:tr w:rsidR="00E51D70">
        <w:tblPrEx>
          <w:tblBorders>
            <w:insideH w:val="single" w:sz="4" w:space="0" w:color="auto"/>
          </w:tblBorders>
        </w:tblPrEx>
        <w:tc>
          <w:tcPr>
            <w:tcW w:w="2268" w:type="dxa"/>
            <w:tcBorders>
              <w:left w:val="nil"/>
            </w:tcBorders>
          </w:tcPr>
          <w:p w:rsidR="00E51D70" w:rsidRDefault="00E51D70">
            <w:pPr>
              <w:pStyle w:val="ConsPlusNormal"/>
              <w:jc w:val="center"/>
            </w:pPr>
            <w:r>
              <w:t>1</w:t>
            </w:r>
          </w:p>
        </w:tc>
        <w:tc>
          <w:tcPr>
            <w:tcW w:w="2154" w:type="dxa"/>
          </w:tcPr>
          <w:p w:rsidR="00E51D70" w:rsidRDefault="00E51D70">
            <w:pPr>
              <w:pStyle w:val="ConsPlusNormal"/>
              <w:jc w:val="center"/>
            </w:pPr>
            <w:r>
              <w:t>2</w:t>
            </w:r>
          </w:p>
        </w:tc>
        <w:tc>
          <w:tcPr>
            <w:tcW w:w="1701" w:type="dxa"/>
          </w:tcPr>
          <w:p w:rsidR="00E51D70" w:rsidRDefault="00E51D70">
            <w:pPr>
              <w:pStyle w:val="ConsPlusNormal"/>
              <w:jc w:val="center"/>
            </w:pPr>
            <w:r>
              <w:t>3</w:t>
            </w:r>
          </w:p>
        </w:tc>
        <w:tc>
          <w:tcPr>
            <w:tcW w:w="1247" w:type="dxa"/>
          </w:tcPr>
          <w:p w:rsidR="00E51D70" w:rsidRDefault="00E51D70">
            <w:pPr>
              <w:pStyle w:val="ConsPlusNormal"/>
              <w:jc w:val="center"/>
            </w:pPr>
            <w:r>
              <w:t>4</w:t>
            </w:r>
          </w:p>
        </w:tc>
        <w:tc>
          <w:tcPr>
            <w:tcW w:w="1701" w:type="dxa"/>
            <w:tcBorders>
              <w:right w:val="nil"/>
            </w:tcBorders>
          </w:tcPr>
          <w:p w:rsidR="00E51D70" w:rsidRDefault="00E51D70">
            <w:pPr>
              <w:pStyle w:val="ConsPlusNormal"/>
              <w:jc w:val="center"/>
            </w:pPr>
            <w:r>
              <w:t>5</w:t>
            </w:r>
          </w:p>
        </w:tc>
      </w:tr>
      <w:tr w:rsidR="00E51D70">
        <w:tblPrEx>
          <w:tblBorders>
            <w:left w:val="single" w:sz="4" w:space="0" w:color="auto"/>
            <w:right w:val="single" w:sz="4" w:space="0" w:color="auto"/>
            <w:insideH w:val="single" w:sz="4" w:space="0" w:color="auto"/>
          </w:tblBorders>
        </w:tblPrEx>
        <w:tc>
          <w:tcPr>
            <w:tcW w:w="2268" w:type="dxa"/>
          </w:tcPr>
          <w:p w:rsidR="00E51D70" w:rsidRDefault="00E51D70">
            <w:pPr>
              <w:pStyle w:val="ConsPlusNormal"/>
            </w:pPr>
          </w:p>
        </w:tc>
        <w:tc>
          <w:tcPr>
            <w:tcW w:w="2154" w:type="dxa"/>
          </w:tcPr>
          <w:p w:rsidR="00E51D70" w:rsidRDefault="00E51D70">
            <w:pPr>
              <w:pStyle w:val="ConsPlusNormal"/>
            </w:pPr>
          </w:p>
        </w:tc>
        <w:tc>
          <w:tcPr>
            <w:tcW w:w="1701" w:type="dxa"/>
          </w:tcPr>
          <w:p w:rsidR="00E51D70" w:rsidRDefault="00E51D70">
            <w:pPr>
              <w:pStyle w:val="ConsPlusNormal"/>
            </w:pPr>
          </w:p>
        </w:tc>
        <w:tc>
          <w:tcPr>
            <w:tcW w:w="1247" w:type="dxa"/>
          </w:tcPr>
          <w:p w:rsidR="00E51D70" w:rsidRDefault="00E51D70">
            <w:pPr>
              <w:pStyle w:val="ConsPlusNormal"/>
            </w:pPr>
          </w:p>
        </w:tc>
        <w:tc>
          <w:tcPr>
            <w:tcW w:w="1701" w:type="dxa"/>
          </w:tcPr>
          <w:p w:rsidR="00E51D70" w:rsidRDefault="00E51D70">
            <w:pPr>
              <w:pStyle w:val="ConsPlusNormal"/>
            </w:pPr>
          </w:p>
        </w:tc>
      </w:tr>
      <w:tr w:rsidR="00E51D70">
        <w:tblPrEx>
          <w:tblBorders>
            <w:left w:val="single" w:sz="4" w:space="0" w:color="auto"/>
            <w:right w:val="single" w:sz="4" w:space="0" w:color="auto"/>
            <w:insideH w:val="single" w:sz="4" w:space="0" w:color="auto"/>
          </w:tblBorders>
        </w:tblPrEx>
        <w:tc>
          <w:tcPr>
            <w:tcW w:w="2268" w:type="dxa"/>
          </w:tcPr>
          <w:p w:rsidR="00E51D70" w:rsidRDefault="00E51D70">
            <w:pPr>
              <w:pStyle w:val="ConsPlusNormal"/>
            </w:pPr>
          </w:p>
        </w:tc>
        <w:tc>
          <w:tcPr>
            <w:tcW w:w="2154" w:type="dxa"/>
          </w:tcPr>
          <w:p w:rsidR="00E51D70" w:rsidRDefault="00E51D70">
            <w:pPr>
              <w:pStyle w:val="ConsPlusNormal"/>
            </w:pPr>
          </w:p>
        </w:tc>
        <w:tc>
          <w:tcPr>
            <w:tcW w:w="1701" w:type="dxa"/>
          </w:tcPr>
          <w:p w:rsidR="00E51D70" w:rsidRDefault="00E51D70">
            <w:pPr>
              <w:pStyle w:val="ConsPlusNormal"/>
            </w:pPr>
          </w:p>
        </w:tc>
        <w:tc>
          <w:tcPr>
            <w:tcW w:w="1247" w:type="dxa"/>
          </w:tcPr>
          <w:p w:rsidR="00E51D70" w:rsidRDefault="00E51D70">
            <w:pPr>
              <w:pStyle w:val="ConsPlusNormal"/>
            </w:pPr>
          </w:p>
        </w:tc>
        <w:tc>
          <w:tcPr>
            <w:tcW w:w="1701" w:type="dxa"/>
          </w:tcPr>
          <w:p w:rsidR="00E51D70" w:rsidRDefault="00E51D70">
            <w:pPr>
              <w:pStyle w:val="ConsPlusNormal"/>
            </w:pPr>
          </w:p>
        </w:tc>
      </w:tr>
      <w:tr w:rsidR="00E51D70">
        <w:tblPrEx>
          <w:tblBorders>
            <w:right w:val="single" w:sz="4" w:space="0" w:color="auto"/>
            <w:insideH w:val="single" w:sz="4" w:space="0" w:color="auto"/>
          </w:tblBorders>
        </w:tblPrEx>
        <w:tc>
          <w:tcPr>
            <w:tcW w:w="2268" w:type="dxa"/>
            <w:tcBorders>
              <w:left w:val="nil"/>
              <w:bottom w:val="nil"/>
            </w:tcBorders>
          </w:tcPr>
          <w:p w:rsidR="00E51D70" w:rsidRDefault="00E51D70">
            <w:pPr>
              <w:pStyle w:val="ConsPlusNormal"/>
              <w:jc w:val="right"/>
            </w:pPr>
            <w:r>
              <w:t>Итого:</w:t>
            </w:r>
          </w:p>
        </w:tc>
        <w:tc>
          <w:tcPr>
            <w:tcW w:w="2154" w:type="dxa"/>
          </w:tcPr>
          <w:p w:rsidR="00E51D70" w:rsidRDefault="00E51D70">
            <w:pPr>
              <w:pStyle w:val="ConsPlusNormal"/>
            </w:pPr>
          </w:p>
        </w:tc>
        <w:tc>
          <w:tcPr>
            <w:tcW w:w="1701" w:type="dxa"/>
          </w:tcPr>
          <w:p w:rsidR="00E51D70" w:rsidRDefault="00E51D70">
            <w:pPr>
              <w:pStyle w:val="ConsPlusNormal"/>
            </w:pPr>
          </w:p>
        </w:tc>
        <w:tc>
          <w:tcPr>
            <w:tcW w:w="1247" w:type="dxa"/>
          </w:tcPr>
          <w:p w:rsidR="00E51D70" w:rsidRDefault="00E51D70">
            <w:pPr>
              <w:pStyle w:val="ConsPlusNormal"/>
            </w:pPr>
          </w:p>
        </w:tc>
        <w:tc>
          <w:tcPr>
            <w:tcW w:w="1701" w:type="dxa"/>
          </w:tcPr>
          <w:p w:rsidR="00E51D70" w:rsidRDefault="00E51D70">
            <w:pPr>
              <w:pStyle w:val="ConsPlusNormal"/>
            </w:pPr>
          </w:p>
        </w:tc>
      </w:tr>
    </w:tbl>
    <w:p w:rsidR="00E51D70" w:rsidRDefault="00E51D70">
      <w:pPr>
        <w:pStyle w:val="ConsPlusNormal"/>
        <w:jc w:val="both"/>
      </w:pPr>
    </w:p>
    <w:tbl>
      <w:tblPr>
        <w:tblW w:w="0" w:type="auto"/>
        <w:tblBorders>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67"/>
        <w:gridCol w:w="624"/>
        <w:gridCol w:w="566"/>
        <w:gridCol w:w="454"/>
        <w:gridCol w:w="454"/>
        <w:gridCol w:w="510"/>
        <w:gridCol w:w="454"/>
        <w:gridCol w:w="454"/>
        <w:gridCol w:w="567"/>
        <w:gridCol w:w="624"/>
        <w:gridCol w:w="624"/>
        <w:gridCol w:w="624"/>
        <w:gridCol w:w="510"/>
        <w:gridCol w:w="454"/>
        <w:gridCol w:w="1131"/>
      </w:tblGrid>
      <w:tr w:rsidR="00E51D70">
        <w:tc>
          <w:tcPr>
            <w:tcW w:w="9071" w:type="dxa"/>
            <w:gridSpan w:val="16"/>
            <w:tcBorders>
              <w:top w:val="nil"/>
              <w:left w:val="nil"/>
              <w:bottom w:val="nil"/>
              <w:right w:val="nil"/>
            </w:tcBorders>
          </w:tcPr>
          <w:p w:rsidR="00E51D70" w:rsidRDefault="00E51D70">
            <w:pPr>
              <w:pStyle w:val="ConsPlusNormal"/>
              <w:jc w:val="center"/>
              <w:outlineLvl w:val="2"/>
            </w:pPr>
            <w:bookmarkStart w:id="38" w:name="P1364"/>
            <w:bookmarkEnd w:id="38"/>
            <w:r>
              <w:t>2. Операции с невыясненными поступлениями</w:t>
            </w:r>
          </w:p>
        </w:tc>
      </w:tr>
      <w:tr w:rsidR="00E51D70">
        <w:tc>
          <w:tcPr>
            <w:tcW w:w="9071" w:type="dxa"/>
            <w:gridSpan w:val="16"/>
            <w:tcBorders>
              <w:top w:val="nil"/>
              <w:left w:val="nil"/>
              <w:right w:val="nil"/>
            </w:tcBorders>
          </w:tcPr>
          <w:p w:rsidR="00E51D70" w:rsidRDefault="00E51D70">
            <w:pPr>
              <w:pStyle w:val="ConsPlusNormal"/>
            </w:pPr>
          </w:p>
        </w:tc>
      </w:tr>
      <w:tr w:rsidR="00E51D70">
        <w:tblPrEx>
          <w:tblBorders>
            <w:insideH w:val="single" w:sz="4" w:space="0" w:color="auto"/>
          </w:tblBorders>
        </w:tblPrEx>
        <w:tc>
          <w:tcPr>
            <w:tcW w:w="454" w:type="dxa"/>
            <w:vMerge w:val="restart"/>
            <w:tcBorders>
              <w:left w:val="nil"/>
            </w:tcBorders>
          </w:tcPr>
          <w:p w:rsidR="00E51D70" w:rsidRDefault="00E51D70">
            <w:pPr>
              <w:pStyle w:val="ConsPlusNormal"/>
              <w:jc w:val="center"/>
            </w:pPr>
            <w:r>
              <w:t>N п/п</w:t>
            </w:r>
          </w:p>
        </w:tc>
        <w:tc>
          <w:tcPr>
            <w:tcW w:w="567" w:type="dxa"/>
            <w:vMerge w:val="restart"/>
          </w:tcPr>
          <w:p w:rsidR="00E51D70" w:rsidRDefault="00E51D70">
            <w:pPr>
              <w:pStyle w:val="ConsPlusNormal"/>
              <w:jc w:val="center"/>
            </w:pPr>
            <w:r>
              <w:t>Дата операции</w:t>
            </w:r>
          </w:p>
        </w:tc>
        <w:tc>
          <w:tcPr>
            <w:tcW w:w="1644" w:type="dxa"/>
            <w:gridSpan w:val="3"/>
          </w:tcPr>
          <w:p w:rsidR="00E51D70" w:rsidRDefault="00E51D70">
            <w:pPr>
              <w:pStyle w:val="ConsPlusNormal"/>
              <w:jc w:val="center"/>
            </w:pPr>
            <w:r>
              <w:t>Распоряжение</w:t>
            </w:r>
          </w:p>
        </w:tc>
        <w:tc>
          <w:tcPr>
            <w:tcW w:w="964" w:type="dxa"/>
            <w:gridSpan w:val="2"/>
          </w:tcPr>
          <w:p w:rsidR="00E51D70" w:rsidRDefault="00E51D70">
            <w:pPr>
              <w:pStyle w:val="ConsPlusNormal"/>
              <w:jc w:val="center"/>
            </w:pPr>
            <w:r>
              <w:t>Плательщик</w:t>
            </w:r>
          </w:p>
        </w:tc>
        <w:tc>
          <w:tcPr>
            <w:tcW w:w="908" w:type="dxa"/>
            <w:gridSpan w:val="2"/>
          </w:tcPr>
          <w:p w:rsidR="00E51D70" w:rsidRDefault="00E51D70">
            <w:pPr>
              <w:pStyle w:val="ConsPlusNormal"/>
              <w:jc w:val="center"/>
            </w:pPr>
            <w:r>
              <w:t>Администратор поступлений в бюджет</w:t>
            </w:r>
          </w:p>
        </w:tc>
        <w:tc>
          <w:tcPr>
            <w:tcW w:w="567" w:type="dxa"/>
            <w:vMerge w:val="restart"/>
          </w:tcPr>
          <w:p w:rsidR="00E51D70" w:rsidRDefault="00E51D70">
            <w:pPr>
              <w:pStyle w:val="ConsPlusNormal"/>
              <w:jc w:val="center"/>
            </w:pPr>
            <w:r>
              <w:t>Год возникновения</w:t>
            </w:r>
          </w:p>
        </w:tc>
        <w:tc>
          <w:tcPr>
            <w:tcW w:w="1248" w:type="dxa"/>
            <w:gridSpan w:val="2"/>
          </w:tcPr>
          <w:p w:rsidR="00E51D70" w:rsidRDefault="00E51D70">
            <w:pPr>
              <w:pStyle w:val="ConsPlusNormal"/>
              <w:jc w:val="center"/>
            </w:pPr>
            <w:r>
              <w:t>Код счета бюджетного учета</w:t>
            </w:r>
          </w:p>
        </w:tc>
        <w:tc>
          <w:tcPr>
            <w:tcW w:w="624" w:type="dxa"/>
            <w:vMerge w:val="restart"/>
          </w:tcPr>
          <w:p w:rsidR="00E51D70" w:rsidRDefault="00E51D70">
            <w:pPr>
              <w:pStyle w:val="ConsPlusNormal"/>
              <w:jc w:val="center"/>
            </w:pPr>
            <w:r>
              <w:t>Сумма операции (+; -)</w:t>
            </w:r>
          </w:p>
        </w:tc>
        <w:tc>
          <w:tcPr>
            <w:tcW w:w="964" w:type="dxa"/>
            <w:gridSpan w:val="2"/>
          </w:tcPr>
          <w:p w:rsidR="00E51D70" w:rsidRDefault="00E51D70">
            <w:pPr>
              <w:pStyle w:val="ConsPlusNormal"/>
              <w:jc w:val="center"/>
            </w:pPr>
            <w:r>
              <w:t>Запрос на выяснение принадлежности платежа</w:t>
            </w:r>
          </w:p>
        </w:tc>
        <w:tc>
          <w:tcPr>
            <w:tcW w:w="1131" w:type="dxa"/>
            <w:vMerge w:val="restart"/>
            <w:tcBorders>
              <w:right w:val="nil"/>
            </w:tcBorders>
          </w:tcPr>
          <w:p w:rsidR="00E51D70" w:rsidRDefault="00E51D70">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E51D70">
        <w:tblPrEx>
          <w:tblBorders>
            <w:insideH w:val="single" w:sz="4" w:space="0" w:color="auto"/>
          </w:tblBorders>
        </w:tblPrEx>
        <w:tc>
          <w:tcPr>
            <w:tcW w:w="454" w:type="dxa"/>
            <w:vMerge/>
            <w:tcBorders>
              <w:left w:val="nil"/>
            </w:tcBorders>
          </w:tcPr>
          <w:p w:rsidR="00E51D70" w:rsidRDefault="00E51D70">
            <w:pPr>
              <w:pStyle w:val="ConsPlusNormal"/>
            </w:pPr>
          </w:p>
        </w:tc>
        <w:tc>
          <w:tcPr>
            <w:tcW w:w="567" w:type="dxa"/>
            <w:vMerge/>
          </w:tcPr>
          <w:p w:rsidR="00E51D70" w:rsidRDefault="00E51D70">
            <w:pPr>
              <w:pStyle w:val="ConsPlusNormal"/>
            </w:pPr>
          </w:p>
        </w:tc>
        <w:tc>
          <w:tcPr>
            <w:tcW w:w="624" w:type="dxa"/>
          </w:tcPr>
          <w:p w:rsidR="00E51D70" w:rsidRDefault="00E51D70">
            <w:pPr>
              <w:pStyle w:val="ConsPlusNormal"/>
              <w:jc w:val="center"/>
            </w:pPr>
            <w:r>
              <w:t>наименование</w:t>
            </w:r>
          </w:p>
        </w:tc>
        <w:tc>
          <w:tcPr>
            <w:tcW w:w="566" w:type="dxa"/>
          </w:tcPr>
          <w:p w:rsidR="00E51D70" w:rsidRDefault="00E51D70">
            <w:pPr>
              <w:pStyle w:val="ConsPlusNormal"/>
              <w:jc w:val="center"/>
            </w:pPr>
            <w:r>
              <w:t>номер</w:t>
            </w:r>
          </w:p>
        </w:tc>
        <w:tc>
          <w:tcPr>
            <w:tcW w:w="454" w:type="dxa"/>
          </w:tcPr>
          <w:p w:rsidR="00E51D70" w:rsidRDefault="00E51D70">
            <w:pPr>
              <w:pStyle w:val="ConsPlusNormal"/>
              <w:jc w:val="center"/>
            </w:pPr>
            <w:r>
              <w:t>дата</w:t>
            </w:r>
          </w:p>
        </w:tc>
        <w:tc>
          <w:tcPr>
            <w:tcW w:w="454" w:type="dxa"/>
          </w:tcPr>
          <w:p w:rsidR="00E51D70" w:rsidRDefault="00E51D70">
            <w:pPr>
              <w:pStyle w:val="ConsPlusNormal"/>
              <w:jc w:val="center"/>
            </w:pPr>
            <w:r>
              <w:t>ИНН</w:t>
            </w:r>
          </w:p>
        </w:tc>
        <w:tc>
          <w:tcPr>
            <w:tcW w:w="510" w:type="dxa"/>
          </w:tcPr>
          <w:p w:rsidR="00E51D70" w:rsidRDefault="00E51D70">
            <w:pPr>
              <w:pStyle w:val="ConsPlusNormal"/>
              <w:jc w:val="center"/>
            </w:pPr>
            <w:r>
              <w:t>КПП</w:t>
            </w:r>
          </w:p>
        </w:tc>
        <w:tc>
          <w:tcPr>
            <w:tcW w:w="454" w:type="dxa"/>
          </w:tcPr>
          <w:p w:rsidR="00E51D70" w:rsidRDefault="00E51D70">
            <w:pPr>
              <w:pStyle w:val="ConsPlusNormal"/>
              <w:jc w:val="center"/>
            </w:pPr>
            <w:r>
              <w:t>ИНН</w:t>
            </w:r>
          </w:p>
        </w:tc>
        <w:tc>
          <w:tcPr>
            <w:tcW w:w="454" w:type="dxa"/>
          </w:tcPr>
          <w:p w:rsidR="00E51D70" w:rsidRDefault="00E51D70">
            <w:pPr>
              <w:pStyle w:val="ConsPlusNormal"/>
              <w:jc w:val="center"/>
            </w:pPr>
            <w:r>
              <w:t>КПП</w:t>
            </w:r>
          </w:p>
        </w:tc>
        <w:tc>
          <w:tcPr>
            <w:tcW w:w="567" w:type="dxa"/>
            <w:vMerge/>
          </w:tcPr>
          <w:p w:rsidR="00E51D70" w:rsidRDefault="00E51D70">
            <w:pPr>
              <w:pStyle w:val="ConsPlusNormal"/>
            </w:pPr>
          </w:p>
        </w:tc>
        <w:tc>
          <w:tcPr>
            <w:tcW w:w="624" w:type="dxa"/>
          </w:tcPr>
          <w:p w:rsidR="00E51D70" w:rsidRDefault="00E51D70">
            <w:pPr>
              <w:pStyle w:val="ConsPlusNormal"/>
              <w:jc w:val="center"/>
            </w:pPr>
            <w:r>
              <w:t>Балансовый</w:t>
            </w:r>
          </w:p>
        </w:tc>
        <w:tc>
          <w:tcPr>
            <w:tcW w:w="624" w:type="dxa"/>
          </w:tcPr>
          <w:p w:rsidR="00E51D70" w:rsidRDefault="00E51D70">
            <w:pPr>
              <w:pStyle w:val="ConsPlusNormal"/>
              <w:jc w:val="center"/>
            </w:pPr>
            <w:r>
              <w:t>Забалансовый</w:t>
            </w:r>
          </w:p>
        </w:tc>
        <w:tc>
          <w:tcPr>
            <w:tcW w:w="624" w:type="dxa"/>
            <w:vMerge/>
          </w:tcPr>
          <w:p w:rsidR="00E51D70" w:rsidRDefault="00E51D70">
            <w:pPr>
              <w:pStyle w:val="ConsPlusNormal"/>
            </w:pPr>
          </w:p>
        </w:tc>
        <w:tc>
          <w:tcPr>
            <w:tcW w:w="510" w:type="dxa"/>
          </w:tcPr>
          <w:p w:rsidR="00E51D70" w:rsidRDefault="00E51D70">
            <w:pPr>
              <w:pStyle w:val="ConsPlusNormal"/>
              <w:jc w:val="center"/>
            </w:pPr>
            <w:r>
              <w:t>номер</w:t>
            </w:r>
          </w:p>
        </w:tc>
        <w:tc>
          <w:tcPr>
            <w:tcW w:w="454" w:type="dxa"/>
          </w:tcPr>
          <w:p w:rsidR="00E51D70" w:rsidRDefault="00E51D70">
            <w:pPr>
              <w:pStyle w:val="ConsPlusNormal"/>
              <w:jc w:val="center"/>
            </w:pPr>
            <w:r>
              <w:t>дата</w:t>
            </w:r>
          </w:p>
        </w:tc>
        <w:tc>
          <w:tcPr>
            <w:tcW w:w="1131" w:type="dxa"/>
            <w:vMerge/>
            <w:tcBorders>
              <w:right w:val="nil"/>
            </w:tcBorders>
          </w:tcPr>
          <w:p w:rsidR="00E51D70" w:rsidRDefault="00E51D70">
            <w:pPr>
              <w:pStyle w:val="ConsPlusNormal"/>
            </w:pPr>
          </w:p>
        </w:tc>
      </w:tr>
      <w:tr w:rsidR="00E51D70">
        <w:tblPrEx>
          <w:tblBorders>
            <w:insideH w:val="single" w:sz="4" w:space="0" w:color="auto"/>
          </w:tblBorders>
        </w:tblPrEx>
        <w:tc>
          <w:tcPr>
            <w:tcW w:w="454" w:type="dxa"/>
            <w:tcBorders>
              <w:left w:val="nil"/>
            </w:tcBorders>
          </w:tcPr>
          <w:p w:rsidR="00E51D70" w:rsidRDefault="00E51D70">
            <w:pPr>
              <w:pStyle w:val="ConsPlusNormal"/>
              <w:jc w:val="center"/>
            </w:pPr>
            <w:r>
              <w:t>1</w:t>
            </w:r>
          </w:p>
        </w:tc>
        <w:tc>
          <w:tcPr>
            <w:tcW w:w="567" w:type="dxa"/>
          </w:tcPr>
          <w:p w:rsidR="00E51D70" w:rsidRDefault="00E51D70">
            <w:pPr>
              <w:pStyle w:val="ConsPlusNormal"/>
              <w:jc w:val="center"/>
            </w:pPr>
            <w:r>
              <w:t>2</w:t>
            </w:r>
          </w:p>
        </w:tc>
        <w:tc>
          <w:tcPr>
            <w:tcW w:w="624" w:type="dxa"/>
          </w:tcPr>
          <w:p w:rsidR="00E51D70" w:rsidRDefault="00E51D70">
            <w:pPr>
              <w:pStyle w:val="ConsPlusNormal"/>
              <w:jc w:val="center"/>
            </w:pPr>
            <w:r>
              <w:t>3</w:t>
            </w:r>
          </w:p>
        </w:tc>
        <w:tc>
          <w:tcPr>
            <w:tcW w:w="566" w:type="dxa"/>
          </w:tcPr>
          <w:p w:rsidR="00E51D70" w:rsidRDefault="00E51D70">
            <w:pPr>
              <w:pStyle w:val="ConsPlusNormal"/>
              <w:jc w:val="center"/>
            </w:pPr>
            <w:r>
              <w:t>4</w:t>
            </w:r>
          </w:p>
        </w:tc>
        <w:tc>
          <w:tcPr>
            <w:tcW w:w="454" w:type="dxa"/>
          </w:tcPr>
          <w:p w:rsidR="00E51D70" w:rsidRDefault="00E51D70">
            <w:pPr>
              <w:pStyle w:val="ConsPlusNormal"/>
              <w:jc w:val="center"/>
            </w:pPr>
            <w:r>
              <w:t>5</w:t>
            </w:r>
          </w:p>
        </w:tc>
        <w:tc>
          <w:tcPr>
            <w:tcW w:w="454" w:type="dxa"/>
          </w:tcPr>
          <w:p w:rsidR="00E51D70" w:rsidRDefault="00E51D70">
            <w:pPr>
              <w:pStyle w:val="ConsPlusNormal"/>
              <w:jc w:val="center"/>
            </w:pPr>
            <w:r>
              <w:t>6</w:t>
            </w:r>
          </w:p>
        </w:tc>
        <w:tc>
          <w:tcPr>
            <w:tcW w:w="510" w:type="dxa"/>
          </w:tcPr>
          <w:p w:rsidR="00E51D70" w:rsidRDefault="00E51D70">
            <w:pPr>
              <w:pStyle w:val="ConsPlusNormal"/>
              <w:jc w:val="center"/>
            </w:pPr>
            <w:r>
              <w:t>7</w:t>
            </w:r>
          </w:p>
        </w:tc>
        <w:tc>
          <w:tcPr>
            <w:tcW w:w="454" w:type="dxa"/>
          </w:tcPr>
          <w:p w:rsidR="00E51D70" w:rsidRDefault="00E51D70">
            <w:pPr>
              <w:pStyle w:val="ConsPlusNormal"/>
              <w:jc w:val="center"/>
            </w:pPr>
            <w:r>
              <w:t>8</w:t>
            </w:r>
          </w:p>
        </w:tc>
        <w:tc>
          <w:tcPr>
            <w:tcW w:w="454" w:type="dxa"/>
          </w:tcPr>
          <w:p w:rsidR="00E51D70" w:rsidRDefault="00E51D70">
            <w:pPr>
              <w:pStyle w:val="ConsPlusNormal"/>
              <w:jc w:val="center"/>
            </w:pPr>
            <w:r>
              <w:t>9</w:t>
            </w:r>
          </w:p>
        </w:tc>
        <w:tc>
          <w:tcPr>
            <w:tcW w:w="567" w:type="dxa"/>
          </w:tcPr>
          <w:p w:rsidR="00E51D70" w:rsidRDefault="00E51D70">
            <w:pPr>
              <w:pStyle w:val="ConsPlusNormal"/>
              <w:jc w:val="center"/>
            </w:pPr>
            <w:r>
              <w:t>10</w:t>
            </w:r>
          </w:p>
        </w:tc>
        <w:tc>
          <w:tcPr>
            <w:tcW w:w="624" w:type="dxa"/>
          </w:tcPr>
          <w:p w:rsidR="00E51D70" w:rsidRDefault="00E51D70">
            <w:pPr>
              <w:pStyle w:val="ConsPlusNormal"/>
              <w:jc w:val="center"/>
            </w:pPr>
            <w:r>
              <w:t>11</w:t>
            </w:r>
          </w:p>
        </w:tc>
        <w:tc>
          <w:tcPr>
            <w:tcW w:w="624" w:type="dxa"/>
          </w:tcPr>
          <w:p w:rsidR="00E51D70" w:rsidRDefault="00E51D70">
            <w:pPr>
              <w:pStyle w:val="ConsPlusNormal"/>
              <w:jc w:val="center"/>
            </w:pPr>
            <w:r>
              <w:t>12</w:t>
            </w:r>
          </w:p>
        </w:tc>
        <w:tc>
          <w:tcPr>
            <w:tcW w:w="624" w:type="dxa"/>
          </w:tcPr>
          <w:p w:rsidR="00E51D70" w:rsidRDefault="00E51D70">
            <w:pPr>
              <w:pStyle w:val="ConsPlusNormal"/>
              <w:jc w:val="center"/>
            </w:pPr>
            <w:r>
              <w:t>13</w:t>
            </w:r>
          </w:p>
        </w:tc>
        <w:tc>
          <w:tcPr>
            <w:tcW w:w="510" w:type="dxa"/>
          </w:tcPr>
          <w:p w:rsidR="00E51D70" w:rsidRDefault="00E51D70">
            <w:pPr>
              <w:pStyle w:val="ConsPlusNormal"/>
              <w:jc w:val="center"/>
            </w:pPr>
            <w:r>
              <w:t>14</w:t>
            </w:r>
          </w:p>
        </w:tc>
        <w:tc>
          <w:tcPr>
            <w:tcW w:w="454" w:type="dxa"/>
          </w:tcPr>
          <w:p w:rsidR="00E51D70" w:rsidRDefault="00E51D70">
            <w:pPr>
              <w:pStyle w:val="ConsPlusNormal"/>
              <w:jc w:val="center"/>
            </w:pPr>
            <w:r>
              <w:t>15</w:t>
            </w:r>
          </w:p>
        </w:tc>
        <w:tc>
          <w:tcPr>
            <w:tcW w:w="1131" w:type="dxa"/>
            <w:tcBorders>
              <w:right w:val="nil"/>
            </w:tcBorders>
          </w:tcPr>
          <w:p w:rsidR="00E51D70" w:rsidRDefault="00E51D70">
            <w:pPr>
              <w:pStyle w:val="ConsPlusNormal"/>
              <w:jc w:val="center"/>
            </w:pPr>
            <w:r>
              <w:t>16</w:t>
            </w:r>
          </w:p>
        </w:tc>
      </w:tr>
      <w:tr w:rsidR="00E51D70">
        <w:tblPrEx>
          <w:tblBorders>
            <w:left w:val="single" w:sz="4" w:space="0" w:color="auto"/>
            <w:insideH w:val="single" w:sz="4" w:space="0" w:color="auto"/>
          </w:tblBorders>
        </w:tblPrEx>
        <w:tc>
          <w:tcPr>
            <w:tcW w:w="454" w:type="dxa"/>
          </w:tcPr>
          <w:p w:rsidR="00E51D70" w:rsidRDefault="00E51D70">
            <w:pPr>
              <w:pStyle w:val="ConsPlusNormal"/>
            </w:pPr>
          </w:p>
        </w:tc>
        <w:tc>
          <w:tcPr>
            <w:tcW w:w="567" w:type="dxa"/>
          </w:tcPr>
          <w:p w:rsidR="00E51D70" w:rsidRDefault="00E51D70">
            <w:pPr>
              <w:pStyle w:val="ConsPlusNormal"/>
            </w:pPr>
          </w:p>
        </w:tc>
        <w:tc>
          <w:tcPr>
            <w:tcW w:w="624" w:type="dxa"/>
          </w:tcPr>
          <w:p w:rsidR="00E51D70" w:rsidRDefault="00E51D70">
            <w:pPr>
              <w:pStyle w:val="ConsPlusNormal"/>
            </w:pPr>
          </w:p>
        </w:tc>
        <w:tc>
          <w:tcPr>
            <w:tcW w:w="566" w:type="dxa"/>
          </w:tcPr>
          <w:p w:rsidR="00E51D70" w:rsidRDefault="00E51D70">
            <w:pPr>
              <w:pStyle w:val="ConsPlusNormal"/>
            </w:pPr>
          </w:p>
        </w:tc>
        <w:tc>
          <w:tcPr>
            <w:tcW w:w="454" w:type="dxa"/>
          </w:tcPr>
          <w:p w:rsidR="00E51D70" w:rsidRDefault="00E51D70">
            <w:pPr>
              <w:pStyle w:val="ConsPlusNormal"/>
            </w:pPr>
          </w:p>
        </w:tc>
        <w:tc>
          <w:tcPr>
            <w:tcW w:w="454" w:type="dxa"/>
          </w:tcPr>
          <w:p w:rsidR="00E51D70" w:rsidRDefault="00E51D70">
            <w:pPr>
              <w:pStyle w:val="ConsPlusNormal"/>
            </w:pPr>
          </w:p>
        </w:tc>
        <w:tc>
          <w:tcPr>
            <w:tcW w:w="510" w:type="dxa"/>
          </w:tcPr>
          <w:p w:rsidR="00E51D70" w:rsidRDefault="00E51D70">
            <w:pPr>
              <w:pStyle w:val="ConsPlusNormal"/>
            </w:pPr>
          </w:p>
        </w:tc>
        <w:tc>
          <w:tcPr>
            <w:tcW w:w="454" w:type="dxa"/>
          </w:tcPr>
          <w:p w:rsidR="00E51D70" w:rsidRDefault="00E51D70">
            <w:pPr>
              <w:pStyle w:val="ConsPlusNormal"/>
            </w:pPr>
          </w:p>
        </w:tc>
        <w:tc>
          <w:tcPr>
            <w:tcW w:w="454" w:type="dxa"/>
          </w:tcPr>
          <w:p w:rsidR="00E51D70" w:rsidRDefault="00E51D70">
            <w:pPr>
              <w:pStyle w:val="ConsPlusNormal"/>
            </w:pPr>
          </w:p>
        </w:tc>
        <w:tc>
          <w:tcPr>
            <w:tcW w:w="567"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510" w:type="dxa"/>
          </w:tcPr>
          <w:p w:rsidR="00E51D70" w:rsidRDefault="00E51D70">
            <w:pPr>
              <w:pStyle w:val="ConsPlusNormal"/>
            </w:pPr>
          </w:p>
        </w:tc>
        <w:tc>
          <w:tcPr>
            <w:tcW w:w="454" w:type="dxa"/>
          </w:tcPr>
          <w:p w:rsidR="00E51D70" w:rsidRDefault="00E51D70">
            <w:pPr>
              <w:pStyle w:val="ConsPlusNormal"/>
            </w:pPr>
          </w:p>
        </w:tc>
        <w:tc>
          <w:tcPr>
            <w:tcW w:w="1131" w:type="dxa"/>
            <w:tcBorders>
              <w:right w:val="nil"/>
            </w:tcBorders>
          </w:tcPr>
          <w:p w:rsidR="00E51D70" w:rsidRDefault="00E51D70">
            <w:pPr>
              <w:pStyle w:val="ConsPlusNormal"/>
            </w:pPr>
          </w:p>
        </w:tc>
      </w:tr>
      <w:tr w:rsidR="00E51D70">
        <w:tblPrEx>
          <w:tblBorders>
            <w:left w:val="single" w:sz="4" w:space="0" w:color="auto"/>
            <w:insideH w:val="single" w:sz="4" w:space="0" w:color="auto"/>
          </w:tblBorders>
        </w:tblPrEx>
        <w:tc>
          <w:tcPr>
            <w:tcW w:w="454" w:type="dxa"/>
          </w:tcPr>
          <w:p w:rsidR="00E51D70" w:rsidRDefault="00E51D70">
            <w:pPr>
              <w:pStyle w:val="ConsPlusNormal"/>
            </w:pPr>
          </w:p>
        </w:tc>
        <w:tc>
          <w:tcPr>
            <w:tcW w:w="567" w:type="dxa"/>
          </w:tcPr>
          <w:p w:rsidR="00E51D70" w:rsidRDefault="00E51D70">
            <w:pPr>
              <w:pStyle w:val="ConsPlusNormal"/>
            </w:pPr>
          </w:p>
        </w:tc>
        <w:tc>
          <w:tcPr>
            <w:tcW w:w="624" w:type="dxa"/>
          </w:tcPr>
          <w:p w:rsidR="00E51D70" w:rsidRDefault="00E51D70">
            <w:pPr>
              <w:pStyle w:val="ConsPlusNormal"/>
            </w:pPr>
          </w:p>
        </w:tc>
        <w:tc>
          <w:tcPr>
            <w:tcW w:w="566" w:type="dxa"/>
          </w:tcPr>
          <w:p w:rsidR="00E51D70" w:rsidRDefault="00E51D70">
            <w:pPr>
              <w:pStyle w:val="ConsPlusNormal"/>
            </w:pPr>
          </w:p>
        </w:tc>
        <w:tc>
          <w:tcPr>
            <w:tcW w:w="454" w:type="dxa"/>
          </w:tcPr>
          <w:p w:rsidR="00E51D70" w:rsidRDefault="00E51D70">
            <w:pPr>
              <w:pStyle w:val="ConsPlusNormal"/>
            </w:pPr>
          </w:p>
        </w:tc>
        <w:tc>
          <w:tcPr>
            <w:tcW w:w="454" w:type="dxa"/>
          </w:tcPr>
          <w:p w:rsidR="00E51D70" w:rsidRDefault="00E51D70">
            <w:pPr>
              <w:pStyle w:val="ConsPlusNormal"/>
            </w:pPr>
          </w:p>
        </w:tc>
        <w:tc>
          <w:tcPr>
            <w:tcW w:w="510" w:type="dxa"/>
          </w:tcPr>
          <w:p w:rsidR="00E51D70" w:rsidRDefault="00E51D70">
            <w:pPr>
              <w:pStyle w:val="ConsPlusNormal"/>
            </w:pPr>
          </w:p>
        </w:tc>
        <w:tc>
          <w:tcPr>
            <w:tcW w:w="454" w:type="dxa"/>
          </w:tcPr>
          <w:p w:rsidR="00E51D70" w:rsidRDefault="00E51D70">
            <w:pPr>
              <w:pStyle w:val="ConsPlusNormal"/>
            </w:pPr>
          </w:p>
        </w:tc>
        <w:tc>
          <w:tcPr>
            <w:tcW w:w="454" w:type="dxa"/>
          </w:tcPr>
          <w:p w:rsidR="00E51D70" w:rsidRDefault="00E51D70">
            <w:pPr>
              <w:pStyle w:val="ConsPlusNormal"/>
            </w:pPr>
          </w:p>
        </w:tc>
        <w:tc>
          <w:tcPr>
            <w:tcW w:w="567"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510" w:type="dxa"/>
          </w:tcPr>
          <w:p w:rsidR="00E51D70" w:rsidRDefault="00E51D70">
            <w:pPr>
              <w:pStyle w:val="ConsPlusNormal"/>
            </w:pPr>
          </w:p>
        </w:tc>
        <w:tc>
          <w:tcPr>
            <w:tcW w:w="454" w:type="dxa"/>
          </w:tcPr>
          <w:p w:rsidR="00E51D70" w:rsidRDefault="00E51D70">
            <w:pPr>
              <w:pStyle w:val="ConsPlusNormal"/>
            </w:pPr>
          </w:p>
        </w:tc>
        <w:tc>
          <w:tcPr>
            <w:tcW w:w="1131" w:type="dxa"/>
            <w:tcBorders>
              <w:right w:val="nil"/>
            </w:tcBorders>
          </w:tcPr>
          <w:p w:rsidR="00E51D70" w:rsidRDefault="00E51D70">
            <w:pPr>
              <w:pStyle w:val="ConsPlusNormal"/>
            </w:pPr>
          </w:p>
        </w:tc>
      </w:tr>
      <w:tr w:rsidR="00E51D70">
        <w:tblPrEx>
          <w:tblBorders>
            <w:insideH w:val="single" w:sz="4" w:space="0" w:color="auto"/>
          </w:tblBorders>
        </w:tblPrEx>
        <w:tc>
          <w:tcPr>
            <w:tcW w:w="6352" w:type="dxa"/>
            <w:gridSpan w:val="12"/>
            <w:tcBorders>
              <w:left w:val="nil"/>
              <w:bottom w:val="nil"/>
            </w:tcBorders>
          </w:tcPr>
          <w:p w:rsidR="00E51D70" w:rsidRDefault="00E51D70">
            <w:pPr>
              <w:pStyle w:val="ConsPlusNormal"/>
              <w:jc w:val="right"/>
            </w:pPr>
            <w:r>
              <w:t>Итого:</w:t>
            </w:r>
          </w:p>
        </w:tc>
        <w:tc>
          <w:tcPr>
            <w:tcW w:w="624" w:type="dxa"/>
          </w:tcPr>
          <w:p w:rsidR="00E51D70" w:rsidRDefault="00E51D70">
            <w:pPr>
              <w:pStyle w:val="ConsPlusNormal"/>
            </w:pPr>
          </w:p>
        </w:tc>
        <w:tc>
          <w:tcPr>
            <w:tcW w:w="2095" w:type="dxa"/>
            <w:gridSpan w:val="3"/>
            <w:tcBorders>
              <w:bottom w:val="nil"/>
              <w:right w:val="nil"/>
            </w:tcBorders>
          </w:tcPr>
          <w:p w:rsidR="00E51D70" w:rsidRDefault="00E51D70">
            <w:pPr>
              <w:pStyle w:val="ConsPlusNormal"/>
            </w:pPr>
          </w:p>
        </w:tc>
      </w:tr>
    </w:tbl>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5"/>
        <w:gridCol w:w="340"/>
        <w:gridCol w:w="1644"/>
        <w:gridCol w:w="340"/>
        <w:gridCol w:w="1336"/>
        <w:gridCol w:w="340"/>
        <w:gridCol w:w="1782"/>
      </w:tblGrid>
      <w:tr w:rsidR="00E51D70">
        <w:tc>
          <w:tcPr>
            <w:tcW w:w="3285" w:type="dxa"/>
            <w:tcBorders>
              <w:top w:val="nil"/>
              <w:left w:val="nil"/>
              <w:bottom w:val="nil"/>
              <w:right w:val="nil"/>
            </w:tcBorders>
          </w:tcPr>
          <w:p w:rsidR="00E51D70" w:rsidRDefault="00E51D70">
            <w:pPr>
              <w:pStyle w:val="ConsPlusNormal"/>
              <w:jc w:val="both"/>
            </w:pPr>
            <w:r>
              <w:t>Начальник отдела</w:t>
            </w:r>
          </w:p>
        </w:tc>
        <w:tc>
          <w:tcPr>
            <w:tcW w:w="340" w:type="dxa"/>
            <w:tcBorders>
              <w:top w:val="nil"/>
              <w:left w:val="nil"/>
              <w:bottom w:val="nil"/>
              <w:right w:val="nil"/>
            </w:tcBorders>
          </w:tcPr>
          <w:p w:rsidR="00E51D70" w:rsidRDefault="00E51D70">
            <w:pPr>
              <w:pStyle w:val="ConsPlusNormal"/>
            </w:pPr>
          </w:p>
        </w:tc>
        <w:tc>
          <w:tcPr>
            <w:tcW w:w="1644" w:type="dxa"/>
            <w:tcBorders>
              <w:top w:val="nil"/>
              <w:left w:val="nil"/>
              <w:bottom w:val="single" w:sz="4" w:space="0" w:color="auto"/>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336" w:type="dxa"/>
            <w:tcBorders>
              <w:top w:val="nil"/>
              <w:left w:val="nil"/>
              <w:bottom w:val="single" w:sz="4" w:space="0" w:color="auto"/>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782" w:type="dxa"/>
            <w:tcBorders>
              <w:top w:val="nil"/>
              <w:left w:val="nil"/>
              <w:bottom w:val="single" w:sz="4" w:space="0" w:color="auto"/>
              <w:right w:val="nil"/>
            </w:tcBorders>
          </w:tcPr>
          <w:p w:rsidR="00E51D70" w:rsidRDefault="00E51D70">
            <w:pPr>
              <w:pStyle w:val="ConsPlusNormal"/>
            </w:pPr>
          </w:p>
        </w:tc>
      </w:tr>
      <w:tr w:rsidR="00E51D70">
        <w:tc>
          <w:tcPr>
            <w:tcW w:w="3285" w:type="dxa"/>
            <w:tcBorders>
              <w:top w:val="nil"/>
              <w:left w:val="nil"/>
              <w:bottom w:val="nil"/>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644" w:type="dxa"/>
            <w:tcBorders>
              <w:top w:val="single" w:sz="4" w:space="0" w:color="auto"/>
              <w:left w:val="nil"/>
              <w:bottom w:val="nil"/>
              <w:right w:val="nil"/>
            </w:tcBorders>
          </w:tcPr>
          <w:p w:rsidR="00E51D70" w:rsidRDefault="00E51D70">
            <w:pPr>
              <w:pStyle w:val="ConsPlusNormal"/>
              <w:jc w:val="center"/>
            </w:pPr>
            <w:r>
              <w:t>(должность)</w:t>
            </w:r>
          </w:p>
        </w:tc>
        <w:tc>
          <w:tcPr>
            <w:tcW w:w="340" w:type="dxa"/>
            <w:tcBorders>
              <w:top w:val="nil"/>
              <w:left w:val="nil"/>
              <w:bottom w:val="nil"/>
              <w:right w:val="nil"/>
            </w:tcBorders>
          </w:tcPr>
          <w:p w:rsidR="00E51D70" w:rsidRDefault="00E51D70">
            <w:pPr>
              <w:pStyle w:val="ConsPlusNormal"/>
            </w:pPr>
          </w:p>
        </w:tc>
        <w:tc>
          <w:tcPr>
            <w:tcW w:w="1336" w:type="dxa"/>
            <w:tcBorders>
              <w:top w:val="single" w:sz="4" w:space="0" w:color="auto"/>
              <w:left w:val="nil"/>
              <w:bottom w:val="nil"/>
              <w:right w:val="nil"/>
            </w:tcBorders>
          </w:tcPr>
          <w:p w:rsidR="00E51D70" w:rsidRDefault="00E51D70">
            <w:pPr>
              <w:pStyle w:val="ConsPlusNormal"/>
              <w:jc w:val="center"/>
            </w:pPr>
            <w:r>
              <w:t>(подпись)</w:t>
            </w:r>
          </w:p>
        </w:tc>
        <w:tc>
          <w:tcPr>
            <w:tcW w:w="340" w:type="dxa"/>
            <w:tcBorders>
              <w:top w:val="nil"/>
              <w:left w:val="nil"/>
              <w:bottom w:val="nil"/>
              <w:right w:val="nil"/>
            </w:tcBorders>
          </w:tcPr>
          <w:p w:rsidR="00E51D70" w:rsidRDefault="00E51D70">
            <w:pPr>
              <w:pStyle w:val="ConsPlusNormal"/>
            </w:pPr>
          </w:p>
        </w:tc>
        <w:tc>
          <w:tcPr>
            <w:tcW w:w="1782" w:type="dxa"/>
            <w:tcBorders>
              <w:top w:val="single" w:sz="4" w:space="0" w:color="auto"/>
              <w:left w:val="nil"/>
              <w:bottom w:val="nil"/>
              <w:right w:val="nil"/>
            </w:tcBorders>
          </w:tcPr>
          <w:p w:rsidR="00E51D70" w:rsidRDefault="00E51D70">
            <w:pPr>
              <w:pStyle w:val="ConsPlusNormal"/>
              <w:jc w:val="center"/>
            </w:pPr>
            <w:r>
              <w:t>(расшифровка подписи)</w:t>
            </w:r>
          </w:p>
        </w:tc>
      </w:tr>
      <w:tr w:rsidR="00E51D70">
        <w:tc>
          <w:tcPr>
            <w:tcW w:w="3285" w:type="dxa"/>
            <w:tcBorders>
              <w:top w:val="nil"/>
              <w:left w:val="nil"/>
              <w:bottom w:val="nil"/>
              <w:right w:val="nil"/>
            </w:tcBorders>
          </w:tcPr>
          <w:p w:rsidR="00E51D70" w:rsidRDefault="00E51D70">
            <w:pPr>
              <w:pStyle w:val="ConsPlusNormal"/>
              <w:jc w:val="both"/>
            </w:pPr>
            <w:r>
              <w:t>Ответственный исполнитель</w:t>
            </w:r>
          </w:p>
        </w:tc>
        <w:tc>
          <w:tcPr>
            <w:tcW w:w="340" w:type="dxa"/>
            <w:tcBorders>
              <w:top w:val="nil"/>
              <w:left w:val="nil"/>
              <w:bottom w:val="nil"/>
              <w:right w:val="nil"/>
            </w:tcBorders>
          </w:tcPr>
          <w:p w:rsidR="00E51D70" w:rsidRDefault="00E51D70">
            <w:pPr>
              <w:pStyle w:val="ConsPlusNormal"/>
            </w:pPr>
          </w:p>
        </w:tc>
        <w:tc>
          <w:tcPr>
            <w:tcW w:w="1644" w:type="dxa"/>
            <w:tcBorders>
              <w:top w:val="nil"/>
              <w:left w:val="nil"/>
              <w:bottom w:val="single" w:sz="4" w:space="0" w:color="auto"/>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336" w:type="dxa"/>
            <w:tcBorders>
              <w:top w:val="nil"/>
              <w:left w:val="nil"/>
              <w:bottom w:val="single" w:sz="4" w:space="0" w:color="auto"/>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782" w:type="dxa"/>
            <w:tcBorders>
              <w:top w:val="nil"/>
              <w:left w:val="nil"/>
              <w:bottom w:val="single" w:sz="4" w:space="0" w:color="auto"/>
              <w:right w:val="nil"/>
            </w:tcBorders>
          </w:tcPr>
          <w:p w:rsidR="00E51D70" w:rsidRDefault="00E51D70">
            <w:pPr>
              <w:pStyle w:val="ConsPlusNormal"/>
            </w:pPr>
          </w:p>
        </w:tc>
      </w:tr>
      <w:tr w:rsidR="00E51D70">
        <w:tc>
          <w:tcPr>
            <w:tcW w:w="3285" w:type="dxa"/>
            <w:tcBorders>
              <w:top w:val="nil"/>
              <w:left w:val="nil"/>
              <w:bottom w:val="nil"/>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644" w:type="dxa"/>
            <w:tcBorders>
              <w:top w:val="single" w:sz="4" w:space="0" w:color="auto"/>
              <w:left w:val="nil"/>
              <w:bottom w:val="nil"/>
              <w:right w:val="nil"/>
            </w:tcBorders>
          </w:tcPr>
          <w:p w:rsidR="00E51D70" w:rsidRDefault="00E51D70">
            <w:pPr>
              <w:pStyle w:val="ConsPlusNormal"/>
              <w:jc w:val="center"/>
            </w:pPr>
            <w:r>
              <w:t>(должность)</w:t>
            </w:r>
          </w:p>
        </w:tc>
        <w:tc>
          <w:tcPr>
            <w:tcW w:w="340" w:type="dxa"/>
            <w:tcBorders>
              <w:top w:val="nil"/>
              <w:left w:val="nil"/>
              <w:bottom w:val="nil"/>
              <w:right w:val="nil"/>
            </w:tcBorders>
          </w:tcPr>
          <w:p w:rsidR="00E51D70" w:rsidRDefault="00E51D70">
            <w:pPr>
              <w:pStyle w:val="ConsPlusNormal"/>
            </w:pPr>
          </w:p>
        </w:tc>
        <w:tc>
          <w:tcPr>
            <w:tcW w:w="1336" w:type="dxa"/>
            <w:tcBorders>
              <w:top w:val="single" w:sz="4" w:space="0" w:color="auto"/>
              <w:left w:val="nil"/>
              <w:bottom w:val="nil"/>
              <w:right w:val="nil"/>
            </w:tcBorders>
          </w:tcPr>
          <w:p w:rsidR="00E51D70" w:rsidRDefault="00E51D70">
            <w:pPr>
              <w:pStyle w:val="ConsPlusNormal"/>
              <w:jc w:val="center"/>
            </w:pPr>
            <w:r>
              <w:t>(подпись)</w:t>
            </w:r>
          </w:p>
        </w:tc>
        <w:tc>
          <w:tcPr>
            <w:tcW w:w="340" w:type="dxa"/>
            <w:tcBorders>
              <w:top w:val="nil"/>
              <w:left w:val="nil"/>
              <w:bottom w:val="nil"/>
              <w:right w:val="nil"/>
            </w:tcBorders>
          </w:tcPr>
          <w:p w:rsidR="00E51D70" w:rsidRDefault="00E51D70">
            <w:pPr>
              <w:pStyle w:val="ConsPlusNormal"/>
            </w:pPr>
          </w:p>
        </w:tc>
        <w:tc>
          <w:tcPr>
            <w:tcW w:w="1782" w:type="dxa"/>
            <w:tcBorders>
              <w:top w:val="single" w:sz="4" w:space="0" w:color="auto"/>
              <w:left w:val="nil"/>
              <w:bottom w:val="nil"/>
              <w:right w:val="nil"/>
            </w:tcBorders>
          </w:tcPr>
          <w:p w:rsidR="00E51D70" w:rsidRDefault="00E51D70">
            <w:pPr>
              <w:pStyle w:val="ConsPlusNormal"/>
              <w:jc w:val="center"/>
            </w:pPr>
            <w:r>
              <w:t>(расшифровка подписи)</w:t>
            </w:r>
          </w:p>
        </w:tc>
      </w:tr>
      <w:tr w:rsidR="00E51D70">
        <w:tc>
          <w:tcPr>
            <w:tcW w:w="5609" w:type="dxa"/>
            <w:gridSpan w:val="4"/>
            <w:tcBorders>
              <w:top w:val="nil"/>
              <w:left w:val="nil"/>
              <w:bottom w:val="nil"/>
              <w:right w:val="nil"/>
            </w:tcBorders>
          </w:tcPr>
          <w:p w:rsidR="00E51D70" w:rsidRDefault="00E51D70">
            <w:pPr>
              <w:pStyle w:val="ConsPlusNormal"/>
              <w:jc w:val="both"/>
            </w:pPr>
            <w:r>
              <w:t>"__" __________ 20__ г.</w:t>
            </w:r>
          </w:p>
        </w:tc>
        <w:tc>
          <w:tcPr>
            <w:tcW w:w="1336" w:type="dxa"/>
            <w:tcBorders>
              <w:top w:val="nil"/>
              <w:left w:val="nil"/>
              <w:bottom w:val="nil"/>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782" w:type="dxa"/>
            <w:tcBorders>
              <w:top w:val="nil"/>
              <w:left w:val="nil"/>
              <w:bottom w:val="nil"/>
              <w:right w:val="nil"/>
            </w:tcBorders>
          </w:tcPr>
          <w:p w:rsidR="00E51D70" w:rsidRDefault="00E51D70">
            <w:pPr>
              <w:pStyle w:val="ConsPlusNormal"/>
            </w:pPr>
          </w:p>
        </w:tc>
      </w:tr>
    </w:tbl>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7</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lastRenderedPageBreak/>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13.04.2020 N 66н</w:t>
      </w:r>
    </w:p>
    <w:p w:rsidR="00E51D70" w:rsidRDefault="00E51D70">
      <w:pPr>
        <w:pStyle w:val="ConsPlusNormal"/>
        <w:jc w:val="both"/>
      </w:pPr>
    </w:p>
    <w:p w:rsidR="00E51D70" w:rsidRDefault="00E51D70">
      <w:pPr>
        <w:pStyle w:val="ConsPlusNonformat"/>
        <w:jc w:val="both"/>
      </w:pPr>
      <w:bookmarkStart w:id="39" w:name="P1489"/>
      <w:bookmarkEnd w:id="39"/>
      <w:r>
        <w:t xml:space="preserve">                                  СПРАВКА</w:t>
      </w:r>
    </w:p>
    <w:p w:rsidR="00E51D70" w:rsidRDefault="00E51D70">
      <w:pPr>
        <w:pStyle w:val="ConsPlusNonformat"/>
        <w:jc w:val="both"/>
      </w:pPr>
      <w:r>
        <w:t xml:space="preserve">             о межбюджетной задолженности по доходам бюджетов</w:t>
      </w:r>
    </w:p>
    <w:p w:rsidR="00E51D70" w:rsidRDefault="00E51D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61"/>
        <w:gridCol w:w="1757"/>
        <w:gridCol w:w="1134"/>
      </w:tblGrid>
      <w:tr w:rsidR="00E51D70">
        <w:tc>
          <w:tcPr>
            <w:tcW w:w="3061" w:type="dxa"/>
            <w:vMerge w:val="restart"/>
            <w:tcBorders>
              <w:top w:val="nil"/>
              <w:left w:val="nil"/>
              <w:bottom w:val="nil"/>
              <w:right w:val="nil"/>
            </w:tcBorders>
          </w:tcPr>
          <w:p w:rsidR="00E51D70" w:rsidRDefault="00E51D70">
            <w:pPr>
              <w:pStyle w:val="ConsPlusNormal"/>
            </w:pPr>
          </w:p>
        </w:tc>
        <w:tc>
          <w:tcPr>
            <w:tcW w:w="3061" w:type="dxa"/>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КОДЫ</w:t>
            </w:r>
          </w:p>
        </w:tc>
      </w:tr>
      <w:tr w:rsidR="00E51D70">
        <w:tc>
          <w:tcPr>
            <w:tcW w:w="3061" w:type="dxa"/>
            <w:vMerge/>
            <w:tcBorders>
              <w:top w:val="nil"/>
              <w:left w:val="nil"/>
              <w:bottom w:val="nil"/>
              <w:right w:val="nil"/>
            </w:tcBorders>
          </w:tcPr>
          <w:p w:rsidR="00E51D70" w:rsidRDefault="00E51D70">
            <w:pPr>
              <w:pStyle w:val="ConsPlusNormal"/>
            </w:pPr>
          </w:p>
        </w:tc>
        <w:tc>
          <w:tcPr>
            <w:tcW w:w="3061" w:type="dxa"/>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0531479</w:t>
            </w:r>
          </w:p>
        </w:tc>
      </w:tr>
      <w:tr w:rsidR="00E51D70">
        <w:tc>
          <w:tcPr>
            <w:tcW w:w="3061" w:type="dxa"/>
            <w:vMerge/>
            <w:tcBorders>
              <w:top w:val="nil"/>
              <w:left w:val="nil"/>
              <w:bottom w:val="nil"/>
              <w:right w:val="nil"/>
            </w:tcBorders>
          </w:tcPr>
          <w:p w:rsidR="00E51D70" w:rsidRDefault="00E51D70">
            <w:pPr>
              <w:pStyle w:val="ConsPlusNormal"/>
            </w:pPr>
          </w:p>
        </w:tc>
        <w:tc>
          <w:tcPr>
            <w:tcW w:w="3061" w:type="dxa"/>
            <w:tcBorders>
              <w:top w:val="nil"/>
              <w:left w:val="nil"/>
              <w:bottom w:val="nil"/>
              <w:right w:val="nil"/>
            </w:tcBorders>
          </w:tcPr>
          <w:p w:rsidR="00E51D70" w:rsidRDefault="00E51D70">
            <w:pPr>
              <w:pStyle w:val="ConsPlusNormal"/>
              <w:jc w:val="center"/>
            </w:pPr>
            <w:r>
              <w:t>за 20__ г.</w:t>
            </w:r>
          </w:p>
        </w:tc>
        <w:tc>
          <w:tcPr>
            <w:tcW w:w="1757" w:type="dxa"/>
            <w:tcBorders>
              <w:top w:val="nil"/>
              <w:left w:val="nil"/>
              <w:bottom w:val="nil"/>
              <w:right w:val="single" w:sz="4" w:space="0" w:color="auto"/>
            </w:tcBorders>
            <w:vAlign w:val="bottom"/>
          </w:tcPr>
          <w:p w:rsidR="00E51D70" w:rsidRDefault="00E51D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061" w:type="dxa"/>
            <w:tcBorders>
              <w:top w:val="nil"/>
              <w:left w:val="nil"/>
              <w:bottom w:val="nil"/>
              <w:right w:val="nil"/>
            </w:tcBorders>
          </w:tcPr>
          <w:p w:rsidR="00E51D70" w:rsidRDefault="00E51D70">
            <w:pPr>
              <w:pStyle w:val="ConsPlusNormal"/>
            </w:pPr>
            <w:r>
              <w:t>Наименование органа Федерального казначейства</w:t>
            </w:r>
          </w:p>
        </w:tc>
        <w:tc>
          <w:tcPr>
            <w:tcW w:w="3061"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061" w:type="dxa"/>
            <w:vMerge w:val="restart"/>
            <w:tcBorders>
              <w:top w:val="nil"/>
              <w:left w:val="nil"/>
              <w:bottom w:val="nil"/>
              <w:right w:val="nil"/>
            </w:tcBorders>
          </w:tcPr>
          <w:p w:rsidR="00E51D70" w:rsidRDefault="00E51D70">
            <w:pPr>
              <w:pStyle w:val="ConsPlusNormal"/>
            </w:pPr>
            <w:r>
              <w:t>Наименование финансового органа (органа управления государственным внебюджетным фондом), в бюджет которого зачислена переплата</w:t>
            </w:r>
          </w:p>
        </w:tc>
        <w:tc>
          <w:tcPr>
            <w:tcW w:w="3061" w:type="dxa"/>
            <w:vMerge w:val="restart"/>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061" w:type="dxa"/>
            <w:vMerge/>
            <w:tcBorders>
              <w:top w:val="nil"/>
              <w:left w:val="nil"/>
              <w:bottom w:val="nil"/>
              <w:right w:val="nil"/>
            </w:tcBorders>
          </w:tcPr>
          <w:p w:rsidR="00E51D70" w:rsidRDefault="00E51D70">
            <w:pPr>
              <w:pStyle w:val="ConsPlusNormal"/>
            </w:pPr>
          </w:p>
        </w:tc>
        <w:tc>
          <w:tcPr>
            <w:tcW w:w="3061" w:type="dxa"/>
            <w:vMerge/>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061" w:type="dxa"/>
            <w:vMerge/>
            <w:tcBorders>
              <w:top w:val="nil"/>
              <w:left w:val="nil"/>
              <w:bottom w:val="nil"/>
              <w:right w:val="nil"/>
            </w:tcBorders>
          </w:tcPr>
          <w:p w:rsidR="00E51D70" w:rsidRDefault="00E51D70">
            <w:pPr>
              <w:pStyle w:val="ConsPlusNormal"/>
            </w:pPr>
          </w:p>
        </w:tc>
        <w:tc>
          <w:tcPr>
            <w:tcW w:w="3061" w:type="dxa"/>
            <w:vMerge/>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061" w:type="dxa"/>
            <w:tcBorders>
              <w:top w:val="nil"/>
              <w:left w:val="nil"/>
              <w:bottom w:val="nil"/>
              <w:right w:val="nil"/>
            </w:tcBorders>
          </w:tcPr>
          <w:p w:rsidR="00E51D70" w:rsidRDefault="00E51D70">
            <w:pPr>
              <w:pStyle w:val="ConsPlusNormal"/>
            </w:pPr>
            <w:bookmarkStart w:id="40" w:name="P1514"/>
            <w:bookmarkEnd w:id="40"/>
            <w:r>
              <w:t>Наименование бюджета, в который зачислена переплата</w:t>
            </w:r>
          </w:p>
        </w:tc>
        <w:tc>
          <w:tcPr>
            <w:tcW w:w="3061" w:type="dxa"/>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 xml:space="preserve">по </w:t>
            </w:r>
            <w:hyperlink r:id="rId30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061" w:type="dxa"/>
            <w:vMerge w:val="restart"/>
            <w:tcBorders>
              <w:top w:val="nil"/>
              <w:left w:val="nil"/>
              <w:bottom w:val="nil"/>
              <w:right w:val="nil"/>
            </w:tcBorders>
          </w:tcPr>
          <w:p w:rsidR="00E51D70" w:rsidRDefault="00E51D70">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3061" w:type="dxa"/>
            <w:vMerge w:val="restart"/>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061" w:type="dxa"/>
            <w:vMerge/>
            <w:tcBorders>
              <w:top w:val="nil"/>
              <w:left w:val="nil"/>
              <w:bottom w:val="nil"/>
              <w:right w:val="nil"/>
            </w:tcBorders>
          </w:tcPr>
          <w:p w:rsidR="00E51D70" w:rsidRDefault="00E51D70">
            <w:pPr>
              <w:pStyle w:val="ConsPlusNormal"/>
            </w:pPr>
          </w:p>
        </w:tc>
        <w:tc>
          <w:tcPr>
            <w:tcW w:w="3061" w:type="dxa"/>
            <w:vMerge/>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061" w:type="dxa"/>
            <w:vMerge/>
            <w:tcBorders>
              <w:top w:val="nil"/>
              <w:left w:val="nil"/>
              <w:bottom w:val="nil"/>
              <w:right w:val="nil"/>
            </w:tcBorders>
          </w:tcPr>
          <w:p w:rsidR="00E51D70" w:rsidRDefault="00E51D70">
            <w:pPr>
              <w:pStyle w:val="ConsPlusNormal"/>
            </w:pPr>
          </w:p>
        </w:tc>
        <w:tc>
          <w:tcPr>
            <w:tcW w:w="3061" w:type="dxa"/>
            <w:vMerge/>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061" w:type="dxa"/>
            <w:tcBorders>
              <w:top w:val="nil"/>
              <w:left w:val="nil"/>
              <w:bottom w:val="nil"/>
              <w:right w:val="nil"/>
            </w:tcBorders>
          </w:tcPr>
          <w:p w:rsidR="00E51D70" w:rsidRDefault="00E51D70">
            <w:pPr>
              <w:pStyle w:val="ConsPlusNormal"/>
            </w:pPr>
            <w:r>
              <w:t>Наименование бюджета, перед которым возникла задолженность</w:t>
            </w:r>
          </w:p>
        </w:tc>
        <w:tc>
          <w:tcPr>
            <w:tcW w:w="3061" w:type="dxa"/>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061" w:type="dxa"/>
            <w:tcBorders>
              <w:top w:val="nil"/>
              <w:left w:val="nil"/>
              <w:bottom w:val="nil"/>
              <w:right w:val="nil"/>
            </w:tcBorders>
          </w:tcPr>
          <w:p w:rsidR="00E51D70" w:rsidRDefault="00E51D70">
            <w:pPr>
              <w:pStyle w:val="ConsPlusNormal"/>
            </w:pPr>
          </w:p>
        </w:tc>
        <w:tc>
          <w:tcPr>
            <w:tcW w:w="3061" w:type="dxa"/>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 xml:space="preserve">по </w:t>
            </w:r>
            <w:hyperlink r:id="rId3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c>
          <w:tcPr>
            <w:tcW w:w="3061" w:type="dxa"/>
            <w:tcBorders>
              <w:top w:val="nil"/>
              <w:left w:val="nil"/>
              <w:bottom w:val="nil"/>
              <w:right w:val="nil"/>
            </w:tcBorders>
          </w:tcPr>
          <w:p w:rsidR="00E51D70" w:rsidRDefault="00E51D70">
            <w:pPr>
              <w:pStyle w:val="ConsPlusNormal"/>
            </w:pPr>
            <w:r>
              <w:t>Единица измерения: руб.</w:t>
            </w:r>
          </w:p>
        </w:tc>
        <w:tc>
          <w:tcPr>
            <w:tcW w:w="3061"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D917FC">
            <w:pPr>
              <w:pStyle w:val="ConsPlusNormal"/>
              <w:jc w:val="center"/>
            </w:pPr>
            <w:hyperlink r:id="rId302">
              <w:r w:rsidR="00E51D70">
                <w:rPr>
                  <w:color w:val="0000FF"/>
                </w:rPr>
                <w:t>383</w:t>
              </w:r>
            </w:hyperlink>
          </w:p>
        </w:tc>
      </w:tr>
    </w:tbl>
    <w:p w:rsidR="00E51D70" w:rsidRDefault="00E51D70">
      <w:pPr>
        <w:pStyle w:val="ConsPlusNormal"/>
        <w:jc w:val="both"/>
      </w:pPr>
    </w:p>
    <w:p w:rsidR="00E51D70" w:rsidRDefault="00E51D70">
      <w:pPr>
        <w:pStyle w:val="ConsPlusNormal"/>
        <w:sectPr w:rsidR="00E51D70" w:rsidSect="00292136">
          <w:pgSz w:w="11906" w:h="16838"/>
          <w:pgMar w:top="1134" w:right="850" w:bottom="1134" w:left="1701" w:header="708" w:footer="708" w:gutter="0"/>
          <w:cols w:space="708"/>
          <w:docGrid w:linePitch="36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33"/>
        <w:gridCol w:w="624"/>
        <w:gridCol w:w="1134"/>
        <w:gridCol w:w="794"/>
        <w:gridCol w:w="964"/>
        <w:gridCol w:w="1020"/>
        <w:gridCol w:w="624"/>
        <w:gridCol w:w="1138"/>
        <w:gridCol w:w="794"/>
        <w:gridCol w:w="964"/>
      </w:tblGrid>
      <w:tr w:rsidR="00E51D70">
        <w:tc>
          <w:tcPr>
            <w:tcW w:w="2382" w:type="dxa"/>
            <w:gridSpan w:val="2"/>
            <w:vMerge w:val="restart"/>
            <w:tcBorders>
              <w:left w:val="nil"/>
            </w:tcBorders>
          </w:tcPr>
          <w:p w:rsidR="00E51D70" w:rsidRDefault="00E51D70">
            <w:pPr>
              <w:pStyle w:val="ConsPlusNormal"/>
              <w:jc w:val="center"/>
            </w:pPr>
            <w:r>
              <w:lastRenderedPageBreak/>
              <w:t>Вид дохода (с учетом подвида дохода), по которому возникла межбюджетная задолженность</w:t>
            </w:r>
          </w:p>
        </w:tc>
        <w:tc>
          <w:tcPr>
            <w:tcW w:w="4649" w:type="dxa"/>
            <w:gridSpan w:val="5"/>
          </w:tcPr>
          <w:p w:rsidR="00E51D70" w:rsidRDefault="00E51D70">
            <w:pPr>
              <w:pStyle w:val="ConsPlusNormal"/>
              <w:jc w:val="center"/>
            </w:pPr>
            <w:r>
              <w:t>Наименование бюджета, в который зачислена переплата</w:t>
            </w:r>
          </w:p>
        </w:tc>
        <w:tc>
          <w:tcPr>
            <w:tcW w:w="4540" w:type="dxa"/>
            <w:gridSpan w:val="5"/>
            <w:tcBorders>
              <w:right w:val="nil"/>
            </w:tcBorders>
          </w:tcPr>
          <w:p w:rsidR="00E51D70" w:rsidRDefault="00E51D70">
            <w:pPr>
              <w:pStyle w:val="ConsPlusNormal"/>
              <w:jc w:val="center"/>
            </w:pPr>
            <w:r>
              <w:t>Наименование бюджета, перед которым возникла задолженность</w:t>
            </w:r>
          </w:p>
        </w:tc>
      </w:tr>
      <w:tr w:rsidR="00E51D70">
        <w:tc>
          <w:tcPr>
            <w:tcW w:w="2382" w:type="dxa"/>
            <w:gridSpan w:val="2"/>
            <w:vMerge/>
            <w:tcBorders>
              <w:left w:val="nil"/>
            </w:tcBorders>
          </w:tcPr>
          <w:p w:rsidR="00E51D70" w:rsidRDefault="00E51D70">
            <w:pPr>
              <w:pStyle w:val="ConsPlusNormal"/>
            </w:pPr>
          </w:p>
        </w:tc>
        <w:tc>
          <w:tcPr>
            <w:tcW w:w="1757" w:type="dxa"/>
            <w:gridSpan w:val="2"/>
          </w:tcPr>
          <w:p w:rsidR="00E51D70" w:rsidRDefault="00E51D70">
            <w:pPr>
              <w:pStyle w:val="ConsPlusNormal"/>
              <w:jc w:val="center"/>
            </w:pPr>
            <w:r>
              <w:t>норматив отчислений, %</w:t>
            </w:r>
          </w:p>
        </w:tc>
        <w:tc>
          <w:tcPr>
            <w:tcW w:w="2892" w:type="dxa"/>
            <w:gridSpan w:val="3"/>
          </w:tcPr>
          <w:p w:rsidR="00E51D70" w:rsidRDefault="00E51D70">
            <w:pPr>
              <w:pStyle w:val="ConsPlusNormal"/>
              <w:jc w:val="center"/>
            </w:pPr>
            <w:r>
              <w:t>сумма</w:t>
            </w:r>
          </w:p>
        </w:tc>
        <w:tc>
          <w:tcPr>
            <w:tcW w:w="1644" w:type="dxa"/>
            <w:gridSpan w:val="2"/>
          </w:tcPr>
          <w:p w:rsidR="00E51D70" w:rsidRDefault="00E51D70">
            <w:pPr>
              <w:pStyle w:val="ConsPlusNormal"/>
              <w:jc w:val="center"/>
            </w:pPr>
            <w:r>
              <w:t>норматив отчислений, %</w:t>
            </w:r>
          </w:p>
        </w:tc>
        <w:tc>
          <w:tcPr>
            <w:tcW w:w="2896" w:type="dxa"/>
            <w:gridSpan w:val="3"/>
            <w:tcBorders>
              <w:right w:val="nil"/>
            </w:tcBorders>
          </w:tcPr>
          <w:p w:rsidR="00E51D70" w:rsidRDefault="00E51D70">
            <w:pPr>
              <w:pStyle w:val="ConsPlusNormal"/>
              <w:jc w:val="center"/>
            </w:pPr>
            <w:r>
              <w:t>сумма</w:t>
            </w:r>
          </w:p>
        </w:tc>
      </w:tr>
      <w:tr w:rsidR="00E51D70">
        <w:tc>
          <w:tcPr>
            <w:tcW w:w="1191" w:type="dxa"/>
            <w:tcBorders>
              <w:left w:val="nil"/>
            </w:tcBorders>
          </w:tcPr>
          <w:p w:rsidR="00E51D70" w:rsidRDefault="00E51D70">
            <w:pPr>
              <w:pStyle w:val="ConsPlusNormal"/>
              <w:jc w:val="center"/>
            </w:pPr>
            <w:r>
              <w:t>наименование по БК</w:t>
            </w:r>
          </w:p>
        </w:tc>
        <w:tc>
          <w:tcPr>
            <w:tcW w:w="1191" w:type="dxa"/>
          </w:tcPr>
          <w:p w:rsidR="00E51D70" w:rsidRDefault="00E51D70">
            <w:pPr>
              <w:pStyle w:val="ConsPlusNormal"/>
              <w:jc w:val="center"/>
            </w:pPr>
            <w:r>
              <w:t>код по БК</w:t>
            </w:r>
          </w:p>
        </w:tc>
        <w:tc>
          <w:tcPr>
            <w:tcW w:w="1133" w:type="dxa"/>
          </w:tcPr>
          <w:p w:rsidR="00E51D70" w:rsidRDefault="00E51D70">
            <w:pPr>
              <w:pStyle w:val="ConsPlusNormal"/>
              <w:jc w:val="center"/>
            </w:pPr>
            <w:r>
              <w:t>законодательно установленный</w:t>
            </w:r>
          </w:p>
        </w:tc>
        <w:tc>
          <w:tcPr>
            <w:tcW w:w="624" w:type="dxa"/>
          </w:tcPr>
          <w:p w:rsidR="00E51D70" w:rsidRDefault="00E51D70">
            <w:pPr>
              <w:pStyle w:val="ConsPlusNormal"/>
              <w:jc w:val="center"/>
            </w:pPr>
            <w:r>
              <w:t>фактический</w:t>
            </w:r>
          </w:p>
        </w:tc>
        <w:tc>
          <w:tcPr>
            <w:tcW w:w="1134" w:type="dxa"/>
          </w:tcPr>
          <w:p w:rsidR="00E51D70" w:rsidRDefault="00E51D70">
            <w:pPr>
              <w:pStyle w:val="ConsPlusNormal"/>
              <w:jc w:val="center"/>
            </w:pPr>
            <w:r>
              <w:t>подлежащая перечислению по нормативу</w:t>
            </w:r>
          </w:p>
        </w:tc>
        <w:tc>
          <w:tcPr>
            <w:tcW w:w="794" w:type="dxa"/>
          </w:tcPr>
          <w:p w:rsidR="00E51D70" w:rsidRDefault="00E51D70">
            <w:pPr>
              <w:pStyle w:val="ConsPlusNormal"/>
              <w:jc w:val="center"/>
            </w:pPr>
            <w:r>
              <w:t>фактически перечисленная</w:t>
            </w:r>
          </w:p>
        </w:tc>
        <w:tc>
          <w:tcPr>
            <w:tcW w:w="964" w:type="dxa"/>
          </w:tcPr>
          <w:p w:rsidR="00E51D70" w:rsidRDefault="00E51D70">
            <w:pPr>
              <w:pStyle w:val="ConsPlusNormal"/>
              <w:jc w:val="center"/>
            </w:pPr>
            <w:r>
              <w:t xml:space="preserve">переплата ("-") </w:t>
            </w:r>
            <w:hyperlink w:anchor="P1562">
              <w:r>
                <w:rPr>
                  <w:color w:val="0000FF"/>
                </w:rPr>
                <w:t>гр. 5</w:t>
              </w:r>
            </w:hyperlink>
            <w:r>
              <w:t xml:space="preserve"> - </w:t>
            </w:r>
            <w:hyperlink w:anchor="P1563">
              <w:r>
                <w:rPr>
                  <w:color w:val="0000FF"/>
                </w:rPr>
                <w:t>гр. 6</w:t>
              </w:r>
            </w:hyperlink>
          </w:p>
        </w:tc>
        <w:tc>
          <w:tcPr>
            <w:tcW w:w="1020" w:type="dxa"/>
          </w:tcPr>
          <w:p w:rsidR="00E51D70" w:rsidRDefault="00E51D70">
            <w:pPr>
              <w:pStyle w:val="ConsPlusNormal"/>
              <w:jc w:val="center"/>
            </w:pPr>
            <w:r>
              <w:t>законодательно установленный</w:t>
            </w:r>
          </w:p>
        </w:tc>
        <w:tc>
          <w:tcPr>
            <w:tcW w:w="624" w:type="dxa"/>
          </w:tcPr>
          <w:p w:rsidR="00E51D70" w:rsidRDefault="00E51D70">
            <w:pPr>
              <w:pStyle w:val="ConsPlusNormal"/>
              <w:jc w:val="center"/>
            </w:pPr>
            <w:r>
              <w:t>фактический</w:t>
            </w:r>
          </w:p>
        </w:tc>
        <w:tc>
          <w:tcPr>
            <w:tcW w:w="1138" w:type="dxa"/>
          </w:tcPr>
          <w:p w:rsidR="00E51D70" w:rsidRDefault="00E51D70">
            <w:pPr>
              <w:pStyle w:val="ConsPlusNormal"/>
              <w:jc w:val="center"/>
            </w:pPr>
            <w:r>
              <w:t>подлежащая перечислению по нормативу</w:t>
            </w:r>
          </w:p>
        </w:tc>
        <w:tc>
          <w:tcPr>
            <w:tcW w:w="794" w:type="dxa"/>
          </w:tcPr>
          <w:p w:rsidR="00E51D70" w:rsidRDefault="00E51D70">
            <w:pPr>
              <w:pStyle w:val="ConsPlusNormal"/>
              <w:jc w:val="center"/>
            </w:pPr>
            <w:r>
              <w:t>фактически перечисленная</w:t>
            </w:r>
          </w:p>
        </w:tc>
        <w:tc>
          <w:tcPr>
            <w:tcW w:w="964" w:type="dxa"/>
            <w:tcBorders>
              <w:right w:val="nil"/>
            </w:tcBorders>
          </w:tcPr>
          <w:p w:rsidR="00E51D70" w:rsidRDefault="00E51D70">
            <w:pPr>
              <w:pStyle w:val="ConsPlusNormal"/>
              <w:jc w:val="center"/>
            </w:pPr>
            <w:r>
              <w:t xml:space="preserve">задолженность ("+") </w:t>
            </w:r>
            <w:hyperlink w:anchor="P1567">
              <w:r>
                <w:rPr>
                  <w:color w:val="0000FF"/>
                </w:rPr>
                <w:t>гр. 10</w:t>
              </w:r>
            </w:hyperlink>
            <w:r>
              <w:t xml:space="preserve"> - </w:t>
            </w:r>
            <w:hyperlink w:anchor="P1568">
              <w:r>
                <w:rPr>
                  <w:color w:val="0000FF"/>
                </w:rPr>
                <w:t>гр. 11</w:t>
              </w:r>
            </w:hyperlink>
          </w:p>
        </w:tc>
      </w:tr>
      <w:tr w:rsidR="00E51D70">
        <w:tc>
          <w:tcPr>
            <w:tcW w:w="1191" w:type="dxa"/>
            <w:tcBorders>
              <w:left w:val="nil"/>
            </w:tcBorders>
          </w:tcPr>
          <w:p w:rsidR="00E51D70" w:rsidRDefault="00E51D70">
            <w:pPr>
              <w:pStyle w:val="ConsPlusNormal"/>
              <w:jc w:val="center"/>
            </w:pPr>
            <w:r>
              <w:t>1</w:t>
            </w:r>
          </w:p>
        </w:tc>
        <w:tc>
          <w:tcPr>
            <w:tcW w:w="1191" w:type="dxa"/>
          </w:tcPr>
          <w:p w:rsidR="00E51D70" w:rsidRDefault="00E51D70">
            <w:pPr>
              <w:pStyle w:val="ConsPlusNormal"/>
              <w:jc w:val="center"/>
            </w:pPr>
            <w:r>
              <w:t>2</w:t>
            </w:r>
          </w:p>
        </w:tc>
        <w:tc>
          <w:tcPr>
            <w:tcW w:w="1133" w:type="dxa"/>
          </w:tcPr>
          <w:p w:rsidR="00E51D70" w:rsidRDefault="00E51D70">
            <w:pPr>
              <w:pStyle w:val="ConsPlusNormal"/>
              <w:jc w:val="center"/>
            </w:pPr>
            <w:r>
              <w:t>3</w:t>
            </w:r>
          </w:p>
        </w:tc>
        <w:tc>
          <w:tcPr>
            <w:tcW w:w="624" w:type="dxa"/>
          </w:tcPr>
          <w:p w:rsidR="00E51D70" w:rsidRDefault="00E51D70">
            <w:pPr>
              <w:pStyle w:val="ConsPlusNormal"/>
              <w:jc w:val="center"/>
            </w:pPr>
            <w:r>
              <w:t>4</w:t>
            </w:r>
          </w:p>
        </w:tc>
        <w:tc>
          <w:tcPr>
            <w:tcW w:w="1134" w:type="dxa"/>
          </w:tcPr>
          <w:p w:rsidR="00E51D70" w:rsidRDefault="00E51D70">
            <w:pPr>
              <w:pStyle w:val="ConsPlusNormal"/>
              <w:jc w:val="center"/>
            </w:pPr>
            <w:bookmarkStart w:id="41" w:name="P1562"/>
            <w:bookmarkEnd w:id="41"/>
            <w:r>
              <w:t>5</w:t>
            </w:r>
          </w:p>
        </w:tc>
        <w:tc>
          <w:tcPr>
            <w:tcW w:w="794" w:type="dxa"/>
          </w:tcPr>
          <w:p w:rsidR="00E51D70" w:rsidRDefault="00E51D70">
            <w:pPr>
              <w:pStyle w:val="ConsPlusNormal"/>
              <w:jc w:val="center"/>
            </w:pPr>
            <w:bookmarkStart w:id="42" w:name="P1563"/>
            <w:bookmarkEnd w:id="42"/>
            <w:r>
              <w:t>6</w:t>
            </w:r>
          </w:p>
        </w:tc>
        <w:tc>
          <w:tcPr>
            <w:tcW w:w="964" w:type="dxa"/>
          </w:tcPr>
          <w:p w:rsidR="00E51D70" w:rsidRDefault="00E51D70">
            <w:pPr>
              <w:pStyle w:val="ConsPlusNormal"/>
              <w:jc w:val="center"/>
            </w:pPr>
            <w:r>
              <w:t>7</w:t>
            </w:r>
          </w:p>
        </w:tc>
        <w:tc>
          <w:tcPr>
            <w:tcW w:w="1020" w:type="dxa"/>
          </w:tcPr>
          <w:p w:rsidR="00E51D70" w:rsidRDefault="00E51D70">
            <w:pPr>
              <w:pStyle w:val="ConsPlusNormal"/>
              <w:jc w:val="center"/>
            </w:pPr>
            <w:r>
              <w:t>8</w:t>
            </w:r>
          </w:p>
        </w:tc>
        <w:tc>
          <w:tcPr>
            <w:tcW w:w="624" w:type="dxa"/>
          </w:tcPr>
          <w:p w:rsidR="00E51D70" w:rsidRDefault="00E51D70">
            <w:pPr>
              <w:pStyle w:val="ConsPlusNormal"/>
              <w:jc w:val="center"/>
            </w:pPr>
            <w:r>
              <w:t>9</w:t>
            </w:r>
          </w:p>
        </w:tc>
        <w:tc>
          <w:tcPr>
            <w:tcW w:w="1138" w:type="dxa"/>
          </w:tcPr>
          <w:p w:rsidR="00E51D70" w:rsidRDefault="00E51D70">
            <w:pPr>
              <w:pStyle w:val="ConsPlusNormal"/>
              <w:jc w:val="center"/>
            </w:pPr>
            <w:bookmarkStart w:id="43" w:name="P1567"/>
            <w:bookmarkEnd w:id="43"/>
            <w:r>
              <w:t>10</w:t>
            </w:r>
          </w:p>
        </w:tc>
        <w:tc>
          <w:tcPr>
            <w:tcW w:w="794" w:type="dxa"/>
          </w:tcPr>
          <w:p w:rsidR="00E51D70" w:rsidRDefault="00E51D70">
            <w:pPr>
              <w:pStyle w:val="ConsPlusNormal"/>
              <w:jc w:val="center"/>
            </w:pPr>
            <w:bookmarkStart w:id="44" w:name="P1568"/>
            <w:bookmarkEnd w:id="44"/>
            <w:r>
              <w:t>11</w:t>
            </w:r>
          </w:p>
        </w:tc>
        <w:tc>
          <w:tcPr>
            <w:tcW w:w="964" w:type="dxa"/>
            <w:tcBorders>
              <w:right w:val="nil"/>
            </w:tcBorders>
          </w:tcPr>
          <w:p w:rsidR="00E51D70" w:rsidRDefault="00E51D70">
            <w:pPr>
              <w:pStyle w:val="ConsPlusNormal"/>
              <w:jc w:val="center"/>
            </w:pPr>
            <w:r>
              <w:t>12</w:t>
            </w:r>
          </w:p>
        </w:tc>
      </w:tr>
      <w:tr w:rsidR="00E51D70">
        <w:tblPrEx>
          <w:tblBorders>
            <w:right w:val="single" w:sz="4" w:space="0" w:color="auto"/>
          </w:tblBorders>
        </w:tblPrEx>
        <w:tc>
          <w:tcPr>
            <w:tcW w:w="1191" w:type="dxa"/>
            <w:tcBorders>
              <w:left w:val="nil"/>
            </w:tcBorders>
          </w:tcPr>
          <w:p w:rsidR="00E51D70" w:rsidRDefault="00E51D70">
            <w:pPr>
              <w:pStyle w:val="ConsPlusNormal"/>
            </w:pPr>
          </w:p>
        </w:tc>
        <w:tc>
          <w:tcPr>
            <w:tcW w:w="1191" w:type="dxa"/>
          </w:tcPr>
          <w:p w:rsidR="00E51D70" w:rsidRDefault="00E51D70">
            <w:pPr>
              <w:pStyle w:val="ConsPlusNormal"/>
            </w:pPr>
          </w:p>
        </w:tc>
        <w:tc>
          <w:tcPr>
            <w:tcW w:w="1133" w:type="dxa"/>
          </w:tcPr>
          <w:p w:rsidR="00E51D70" w:rsidRDefault="00E51D70">
            <w:pPr>
              <w:pStyle w:val="ConsPlusNormal"/>
            </w:pPr>
          </w:p>
        </w:tc>
        <w:tc>
          <w:tcPr>
            <w:tcW w:w="624" w:type="dxa"/>
          </w:tcPr>
          <w:p w:rsidR="00E51D70" w:rsidRDefault="00E51D70">
            <w:pPr>
              <w:pStyle w:val="ConsPlusNormal"/>
            </w:pPr>
          </w:p>
        </w:tc>
        <w:tc>
          <w:tcPr>
            <w:tcW w:w="1134"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c>
          <w:tcPr>
            <w:tcW w:w="1020" w:type="dxa"/>
          </w:tcPr>
          <w:p w:rsidR="00E51D70" w:rsidRDefault="00E51D70">
            <w:pPr>
              <w:pStyle w:val="ConsPlusNormal"/>
            </w:pPr>
          </w:p>
        </w:tc>
        <w:tc>
          <w:tcPr>
            <w:tcW w:w="624" w:type="dxa"/>
          </w:tcPr>
          <w:p w:rsidR="00E51D70" w:rsidRDefault="00E51D70">
            <w:pPr>
              <w:pStyle w:val="ConsPlusNormal"/>
            </w:pPr>
          </w:p>
        </w:tc>
        <w:tc>
          <w:tcPr>
            <w:tcW w:w="1138"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r>
      <w:tr w:rsidR="00E51D70">
        <w:tblPrEx>
          <w:tblBorders>
            <w:right w:val="single" w:sz="4" w:space="0" w:color="auto"/>
          </w:tblBorders>
        </w:tblPrEx>
        <w:tc>
          <w:tcPr>
            <w:tcW w:w="1191" w:type="dxa"/>
            <w:tcBorders>
              <w:left w:val="nil"/>
            </w:tcBorders>
          </w:tcPr>
          <w:p w:rsidR="00E51D70" w:rsidRDefault="00E51D70">
            <w:pPr>
              <w:pStyle w:val="ConsPlusNormal"/>
            </w:pPr>
          </w:p>
        </w:tc>
        <w:tc>
          <w:tcPr>
            <w:tcW w:w="1191" w:type="dxa"/>
          </w:tcPr>
          <w:p w:rsidR="00E51D70" w:rsidRDefault="00E51D70">
            <w:pPr>
              <w:pStyle w:val="ConsPlusNormal"/>
            </w:pPr>
          </w:p>
        </w:tc>
        <w:tc>
          <w:tcPr>
            <w:tcW w:w="1133" w:type="dxa"/>
          </w:tcPr>
          <w:p w:rsidR="00E51D70" w:rsidRDefault="00E51D70">
            <w:pPr>
              <w:pStyle w:val="ConsPlusNormal"/>
            </w:pPr>
          </w:p>
        </w:tc>
        <w:tc>
          <w:tcPr>
            <w:tcW w:w="624" w:type="dxa"/>
          </w:tcPr>
          <w:p w:rsidR="00E51D70" w:rsidRDefault="00E51D70">
            <w:pPr>
              <w:pStyle w:val="ConsPlusNormal"/>
            </w:pPr>
          </w:p>
        </w:tc>
        <w:tc>
          <w:tcPr>
            <w:tcW w:w="1134"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c>
          <w:tcPr>
            <w:tcW w:w="1020" w:type="dxa"/>
          </w:tcPr>
          <w:p w:rsidR="00E51D70" w:rsidRDefault="00E51D70">
            <w:pPr>
              <w:pStyle w:val="ConsPlusNormal"/>
            </w:pPr>
          </w:p>
        </w:tc>
        <w:tc>
          <w:tcPr>
            <w:tcW w:w="624" w:type="dxa"/>
          </w:tcPr>
          <w:p w:rsidR="00E51D70" w:rsidRDefault="00E51D70">
            <w:pPr>
              <w:pStyle w:val="ConsPlusNormal"/>
            </w:pPr>
          </w:p>
        </w:tc>
        <w:tc>
          <w:tcPr>
            <w:tcW w:w="1138"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r>
      <w:tr w:rsidR="00E51D70">
        <w:tblPrEx>
          <w:tblBorders>
            <w:right w:val="single" w:sz="4" w:space="0" w:color="auto"/>
          </w:tblBorders>
        </w:tblPrEx>
        <w:tc>
          <w:tcPr>
            <w:tcW w:w="1191" w:type="dxa"/>
            <w:tcBorders>
              <w:left w:val="nil"/>
            </w:tcBorders>
          </w:tcPr>
          <w:p w:rsidR="00E51D70" w:rsidRDefault="00E51D70">
            <w:pPr>
              <w:pStyle w:val="ConsPlusNormal"/>
            </w:pPr>
          </w:p>
        </w:tc>
        <w:tc>
          <w:tcPr>
            <w:tcW w:w="1191" w:type="dxa"/>
          </w:tcPr>
          <w:p w:rsidR="00E51D70" w:rsidRDefault="00E51D70">
            <w:pPr>
              <w:pStyle w:val="ConsPlusNormal"/>
            </w:pPr>
          </w:p>
        </w:tc>
        <w:tc>
          <w:tcPr>
            <w:tcW w:w="1133" w:type="dxa"/>
          </w:tcPr>
          <w:p w:rsidR="00E51D70" w:rsidRDefault="00E51D70">
            <w:pPr>
              <w:pStyle w:val="ConsPlusNormal"/>
            </w:pPr>
          </w:p>
        </w:tc>
        <w:tc>
          <w:tcPr>
            <w:tcW w:w="624" w:type="dxa"/>
          </w:tcPr>
          <w:p w:rsidR="00E51D70" w:rsidRDefault="00E51D70">
            <w:pPr>
              <w:pStyle w:val="ConsPlusNormal"/>
            </w:pPr>
          </w:p>
        </w:tc>
        <w:tc>
          <w:tcPr>
            <w:tcW w:w="1134"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c>
          <w:tcPr>
            <w:tcW w:w="1020" w:type="dxa"/>
          </w:tcPr>
          <w:p w:rsidR="00E51D70" w:rsidRDefault="00E51D70">
            <w:pPr>
              <w:pStyle w:val="ConsPlusNormal"/>
            </w:pPr>
          </w:p>
        </w:tc>
        <w:tc>
          <w:tcPr>
            <w:tcW w:w="624" w:type="dxa"/>
          </w:tcPr>
          <w:p w:rsidR="00E51D70" w:rsidRDefault="00E51D70">
            <w:pPr>
              <w:pStyle w:val="ConsPlusNormal"/>
            </w:pPr>
          </w:p>
        </w:tc>
        <w:tc>
          <w:tcPr>
            <w:tcW w:w="1138"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r>
      <w:tr w:rsidR="00E51D70">
        <w:tblPrEx>
          <w:tblBorders>
            <w:right w:val="single" w:sz="4" w:space="0" w:color="auto"/>
          </w:tblBorders>
        </w:tblPrEx>
        <w:tc>
          <w:tcPr>
            <w:tcW w:w="1191" w:type="dxa"/>
            <w:tcBorders>
              <w:left w:val="nil"/>
            </w:tcBorders>
          </w:tcPr>
          <w:p w:rsidR="00E51D70" w:rsidRDefault="00E51D70">
            <w:pPr>
              <w:pStyle w:val="ConsPlusNormal"/>
            </w:pPr>
          </w:p>
        </w:tc>
        <w:tc>
          <w:tcPr>
            <w:tcW w:w="1191" w:type="dxa"/>
          </w:tcPr>
          <w:p w:rsidR="00E51D70" w:rsidRDefault="00E51D70">
            <w:pPr>
              <w:pStyle w:val="ConsPlusNormal"/>
            </w:pPr>
          </w:p>
        </w:tc>
        <w:tc>
          <w:tcPr>
            <w:tcW w:w="1133" w:type="dxa"/>
          </w:tcPr>
          <w:p w:rsidR="00E51D70" w:rsidRDefault="00E51D70">
            <w:pPr>
              <w:pStyle w:val="ConsPlusNormal"/>
            </w:pPr>
          </w:p>
        </w:tc>
        <w:tc>
          <w:tcPr>
            <w:tcW w:w="624" w:type="dxa"/>
          </w:tcPr>
          <w:p w:rsidR="00E51D70" w:rsidRDefault="00E51D70">
            <w:pPr>
              <w:pStyle w:val="ConsPlusNormal"/>
            </w:pPr>
          </w:p>
        </w:tc>
        <w:tc>
          <w:tcPr>
            <w:tcW w:w="1134"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c>
          <w:tcPr>
            <w:tcW w:w="1020" w:type="dxa"/>
          </w:tcPr>
          <w:p w:rsidR="00E51D70" w:rsidRDefault="00E51D70">
            <w:pPr>
              <w:pStyle w:val="ConsPlusNormal"/>
            </w:pPr>
          </w:p>
        </w:tc>
        <w:tc>
          <w:tcPr>
            <w:tcW w:w="624" w:type="dxa"/>
          </w:tcPr>
          <w:p w:rsidR="00E51D70" w:rsidRDefault="00E51D70">
            <w:pPr>
              <w:pStyle w:val="ConsPlusNormal"/>
            </w:pPr>
          </w:p>
        </w:tc>
        <w:tc>
          <w:tcPr>
            <w:tcW w:w="1138"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r>
      <w:tr w:rsidR="00E51D70">
        <w:tblPrEx>
          <w:tblBorders>
            <w:right w:val="single" w:sz="4" w:space="0" w:color="auto"/>
          </w:tblBorders>
        </w:tblPrEx>
        <w:tc>
          <w:tcPr>
            <w:tcW w:w="1191" w:type="dxa"/>
            <w:tcBorders>
              <w:left w:val="nil"/>
            </w:tcBorders>
          </w:tcPr>
          <w:p w:rsidR="00E51D70" w:rsidRDefault="00E51D70">
            <w:pPr>
              <w:pStyle w:val="ConsPlusNormal"/>
            </w:pPr>
          </w:p>
        </w:tc>
        <w:tc>
          <w:tcPr>
            <w:tcW w:w="1191" w:type="dxa"/>
          </w:tcPr>
          <w:p w:rsidR="00E51D70" w:rsidRDefault="00E51D70">
            <w:pPr>
              <w:pStyle w:val="ConsPlusNormal"/>
            </w:pPr>
          </w:p>
        </w:tc>
        <w:tc>
          <w:tcPr>
            <w:tcW w:w="1133" w:type="dxa"/>
          </w:tcPr>
          <w:p w:rsidR="00E51D70" w:rsidRDefault="00E51D70">
            <w:pPr>
              <w:pStyle w:val="ConsPlusNormal"/>
            </w:pPr>
          </w:p>
        </w:tc>
        <w:tc>
          <w:tcPr>
            <w:tcW w:w="624" w:type="dxa"/>
          </w:tcPr>
          <w:p w:rsidR="00E51D70" w:rsidRDefault="00E51D70">
            <w:pPr>
              <w:pStyle w:val="ConsPlusNormal"/>
            </w:pPr>
          </w:p>
        </w:tc>
        <w:tc>
          <w:tcPr>
            <w:tcW w:w="1134"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c>
          <w:tcPr>
            <w:tcW w:w="1020" w:type="dxa"/>
          </w:tcPr>
          <w:p w:rsidR="00E51D70" w:rsidRDefault="00E51D70">
            <w:pPr>
              <w:pStyle w:val="ConsPlusNormal"/>
            </w:pPr>
          </w:p>
        </w:tc>
        <w:tc>
          <w:tcPr>
            <w:tcW w:w="624" w:type="dxa"/>
          </w:tcPr>
          <w:p w:rsidR="00E51D70" w:rsidRDefault="00E51D70">
            <w:pPr>
              <w:pStyle w:val="ConsPlusNormal"/>
            </w:pPr>
          </w:p>
        </w:tc>
        <w:tc>
          <w:tcPr>
            <w:tcW w:w="1138" w:type="dxa"/>
          </w:tcPr>
          <w:p w:rsidR="00E51D70" w:rsidRDefault="00E51D70">
            <w:pPr>
              <w:pStyle w:val="ConsPlusNormal"/>
            </w:pPr>
          </w:p>
        </w:tc>
        <w:tc>
          <w:tcPr>
            <w:tcW w:w="794" w:type="dxa"/>
          </w:tcPr>
          <w:p w:rsidR="00E51D70" w:rsidRDefault="00E51D70">
            <w:pPr>
              <w:pStyle w:val="ConsPlusNormal"/>
            </w:pPr>
          </w:p>
        </w:tc>
        <w:tc>
          <w:tcPr>
            <w:tcW w:w="964" w:type="dxa"/>
          </w:tcPr>
          <w:p w:rsidR="00E51D70" w:rsidRDefault="00E51D70">
            <w:pPr>
              <w:pStyle w:val="ConsPlusNormal"/>
            </w:pPr>
          </w:p>
        </w:tc>
      </w:tr>
      <w:tr w:rsidR="00E51D70">
        <w:tblPrEx>
          <w:tblBorders>
            <w:right w:val="single" w:sz="4" w:space="0" w:color="auto"/>
          </w:tblBorders>
        </w:tblPrEx>
        <w:tc>
          <w:tcPr>
            <w:tcW w:w="5273" w:type="dxa"/>
            <w:gridSpan w:val="5"/>
            <w:tcBorders>
              <w:left w:val="nil"/>
              <w:bottom w:val="nil"/>
              <w:right w:val="nil"/>
            </w:tcBorders>
          </w:tcPr>
          <w:p w:rsidR="00E51D70" w:rsidRDefault="00E51D70">
            <w:pPr>
              <w:pStyle w:val="ConsPlusNormal"/>
            </w:pPr>
          </w:p>
        </w:tc>
        <w:tc>
          <w:tcPr>
            <w:tcW w:w="794" w:type="dxa"/>
            <w:tcBorders>
              <w:left w:val="nil"/>
              <w:bottom w:val="nil"/>
            </w:tcBorders>
          </w:tcPr>
          <w:p w:rsidR="00E51D70" w:rsidRDefault="00E51D70">
            <w:pPr>
              <w:pStyle w:val="ConsPlusNormal"/>
              <w:jc w:val="center"/>
            </w:pPr>
            <w:r>
              <w:t>Всего:</w:t>
            </w:r>
          </w:p>
        </w:tc>
        <w:tc>
          <w:tcPr>
            <w:tcW w:w="964" w:type="dxa"/>
          </w:tcPr>
          <w:p w:rsidR="00E51D70" w:rsidRDefault="00E51D70">
            <w:pPr>
              <w:pStyle w:val="ConsPlusNormal"/>
            </w:pPr>
          </w:p>
        </w:tc>
        <w:tc>
          <w:tcPr>
            <w:tcW w:w="2782" w:type="dxa"/>
            <w:gridSpan w:val="3"/>
            <w:tcBorders>
              <w:bottom w:val="nil"/>
              <w:right w:val="nil"/>
            </w:tcBorders>
          </w:tcPr>
          <w:p w:rsidR="00E51D70" w:rsidRDefault="00E51D70">
            <w:pPr>
              <w:pStyle w:val="ConsPlusNormal"/>
            </w:pPr>
          </w:p>
        </w:tc>
        <w:tc>
          <w:tcPr>
            <w:tcW w:w="794" w:type="dxa"/>
            <w:tcBorders>
              <w:left w:val="nil"/>
              <w:bottom w:val="nil"/>
            </w:tcBorders>
          </w:tcPr>
          <w:p w:rsidR="00E51D70" w:rsidRDefault="00E51D70">
            <w:pPr>
              <w:pStyle w:val="ConsPlusNormal"/>
              <w:jc w:val="center"/>
            </w:pPr>
            <w:r>
              <w:t>Всего:</w:t>
            </w:r>
          </w:p>
        </w:tc>
        <w:tc>
          <w:tcPr>
            <w:tcW w:w="964"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rPr>
          <w:sz w:val="12"/>
        </w:rPr>
        <w:t>Орган Федерального казначейства</w:t>
      </w:r>
    </w:p>
    <w:p w:rsidR="00E51D70" w:rsidRDefault="00E51D70">
      <w:pPr>
        <w:pStyle w:val="ConsPlusNonformat"/>
        <w:jc w:val="both"/>
      </w:pPr>
    </w:p>
    <w:p w:rsidR="00E51D70" w:rsidRDefault="00E51D70">
      <w:pPr>
        <w:pStyle w:val="ConsPlusNonformat"/>
        <w:jc w:val="both"/>
      </w:pPr>
      <w:r>
        <w:rPr>
          <w:sz w:val="12"/>
        </w:rPr>
        <w:t>Руководитель</w:t>
      </w:r>
    </w:p>
    <w:p w:rsidR="00E51D70" w:rsidRDefault="00E51D70">
      <w:pPr>
        <w:pStyle w:val="ConsPlusNonformat"/>
        <w:jc w:val="both"/>
      </w:pPr>
      <w:r>
        <w:rPr>
          <w:sz w:val="12"/>
        </w:rPr>
        <w:t>(уполномоченное лицо) ___________ _________ ____________</w:t>
      </w:r>
    </w:p>
    <w:p w:rsidR="00E51D70" w:rsidRDefault="00E51D70">
      <w:pPr>
        <w:pStyle w:val="ConsPlusNonformat"/>
        <w:jc w:val="both"/>
      </w:pPr>
      <w:r>
        <w:rPr>
          <w:sz w:val="12"/>
        </w:rPr>
        <w:t xml:space="preserve">                      (должность) (подпись) (расшифровка</w:t>
      </w:r>
    </w:p>
    <w:p w:rsidR="00E51D70" w:rsidRDefault="00E51D70">
      <w:pPr>
        <w:pStyle w:val="ConsPlusNonformat"/>
        <w:jc w:val="both"/>
      </w:pPr>
      <w:r>
        <w:rPr>
          <w:sz w:val="12"/>
        </w:rPr>
        <w:t xml:space="preserve">                                              подписи)</w:t>
      </w:r>
    </w:p>
    <w:p w:rsidR="00E51D70" w:rsidRDefault="00E51D70">
      <w:pPr>
        <w:pStyle w:val="ConsPlusNonformat"/>
        <w:jc w:val="both"/>
      </w:pPr>
    </w:p>
    <w:p w:rsidR="00E51D70" w:rsidRDefault="00E51D70">
      <w:pPr>
        <w:pStyle w:val="ConsPlusNonformat"/>
        <w:jc w:val="both"/>
      </w:pPr>
      <w:r>
        <w:rPr>
          <w:sz w:val="12"/>
        </w:rPr>
        <w:t>Ответственный</w:t>
      </w:r>
    </w:p>
    <w:p w:rsidR="00E51D70" w:rsidRDefault="00E51D70">
      <w:pPr>
        <w:pStyle w:val="ConsPlusNonformat"/>
        <w:jc w:val="both"/>
      </w:pPr>
      <w:r>
        <w:rPr>
          <w:sz w:val="12"/>
        </w:rPr>
        <w:t>исполнитель           ___________ _________ ____________</w:t>
      </w:r>
    </w:p>
    <w:p w:rsidR="00E51D70" w:rsidRDefault="00E51D70">
      <w:pPr>
        <w:pStyle w:val="ConsPlusNonformat"/>
        <w:jc w:val="both"/>
      </w:pPr>
      <w:r>
        <w:rPr>
          <w:sz w:val="12"/>
        </w:rPr>
        <w:t xml:space="preserve">                      (должность) (подпись) (расшифровка</w:t>
      </w:r>
    </w:p>
    <w:p w:rsidR="00E51D70" w:rsidRDefault="00E51D70">
      <w:pPr>
        <w:pStyle w:val="ConsPlusNonformat"/>
        <w:jc w:val="both"/>
      </w:pPr>
      <w:r>
        <w:rPr>
          <w:sz w:val="12"/>
        </w:rPr>
        <w:t xml:space="preserve">                                              подписи)</w:t>
      </w:r>
    </w:p>
    <w:p w:rsidR="00E51D70" w:rsidRDefault="00E51D70">
      <w:pPr>
        <w:pStyle w:val="ConsPlusNonformat"/>
        <w:jc w:val="both"/>
      </w:pPr>
    </w:p>
    <w:p w:rsidR="00E51D70" w:rsidRDefault="00E51D70">
      <w:pPr>
        <w:pStyle w:val="ConsPlusNonformat"/>
        <w:jc w:val="both"/>
      </w:pPr>
      <w:r>
        <w:rPr>
          <w:sz w:val="12"/>
        </w:rPr>
        <w:t>"__" __________ 20__ г.           М.П.</w:t>
      </w:r>
    </w:p>
    <w:p w:rsidR="00E51D70" w:rsidRDefault="00E51D70">
      <w:pPr>
        <w:pStyle w:val="ConsPlusNonformat"/>
        <w:jc w:val="both"/>
      </w:pPr>
    </w:p>
    <w:p w:rsidR="00E51D70" w:rsidRDefault="00E51D70">
      <w:pPr>
        <w:pStyle w:val="ConsPlusNonformat"/>
        <w:jc w:val="both"/>
      </w:pPr>
      <w:r>
        <w:rPr>
          <w:sz w:val="12"/>
        </w:rPr>
        <w:t>Финансовый орган (орган управления государственным        Финансовый орган (орган управления государственным</w:t>
      </w:r>
    </w:p>
    <w:p w:rsidR="00E51D70" w:rsidRDefault="00E51D70">
      <w:pPr>
        <w:pStyle w:val="ConsPlusNonformat"/>
        <w:jc w:val="both"/>
      </w:pPr>
      <w:r>
        <w:rPr>
          <w:sz w:val="12"/>
        </w:rPr>
        <w:t>внебюджетным фондом), в бюджет которого зачислена         внебюджетным фондом), перед бюджетом которого</w:t>
      </w:r>
    </w:p>
    <w:p w:rsidR="00E51D70" w:rsidRDefault="00E51D70">
      <w:pPr>
        <w:pStyle w:val="ConsPlusNonformat"/>
        <w:jc w:val="both"/>
      </w:pPr>
      <w:r>
        <w:rPr>
          <w:sz w:val="12"/>
        </w:rPr>
        <w:t>переплата                                                 возникла задолженность</w:t>
      </w:r>
    </w:p>
    <w:p w:rsidR="00E51D70" w:rsidRDefault="00E51D70">
      <w:pPr>
        <w:pStyle w:val="ConsPlusNonformat"/>
        <w:jc w:val="both"/>
      </w:pPr>
    </w:p>
    <w:p w:rsidR="00E51D70" w:rsidRDefault="00E51D70">
      <w:pPr>
        <w:pStyle w:val="ConsPlusNormal"/>
        <w:sectPr w:rsidR="00E51D70">
          <w:pgSz w:w="16838" w:h="11905" w:orient="landscape"/>
          <w:pgMar w:top="1701" w:right="1134" w:bottom="850" w:left="1134" w:header="0" w:footer="0" w:gutter="0"/>
          <w:cols w:space="720"/>
          <w:titlePg/>
        </w:sectPr>
      </w:pPr>
    </w:p>
    <w:p w:rsidR="00E51D70" w:rsidRDefault="00E51D70">
      <w:pPr>
        <w:pStyle w:val="ConsPlusNonformat"/>
        <w:jc w:val="both"/>
      </w:pPr>
      <w:r>
        <w:rPr>
          <w:sz w:val="12"/>
        </w:rPr>
        <w:lastRenderedPageBreak/>
        <w:t>Руководитель                                              Руководитель</w:t>
      </w:r>
    </w:p>
    <w:p w:rsidR="00E51D70" w:rsidRDefault="00E51D70">
      <w:pPr>
        <w:pStyle w:val="ConsPlusNonformat"/>
        <w:jc w:val="both"/>
      </w:pPr>
      <w:r>
        <w:rPr>
          <w:sz w:val="12"/>
        </w:rPr>
        <w:t>(уполномоченное лицо) ___________ _________ ____________  (уполномоченное лицо) ___________ _________ ____________</w:t>
      </w:r>
    </w:p>
    <w:p w:rsidR="00E51D70" w:rsidRDefault="00E51D70">
      <w:pPr>
        <w:pStyle w:val="ConsPlusNonformat"/>
        <w:jc w:val="both"/>
      </w:pPr>
      <w:r>
        <w:rPr>
          <w:sz w:val="12"/>
        </w:rPr>
        <w:t xml:space="preserve">                      (должность) (подпись) (расшифровка                        (должность) (подпись) (расшифровка</w:t>
      </w:r>
    </w:p>
    <w:p w:rsidR="00E51D70" w:rsidRDefault="00E51D70">
      <w:pPr>
        <w:pStyle w:val="ConsPlusNonformat"/>
        <w:jc w:val="both"/>
      </w:pPr>
      <w:r>
        <w:rPr>
          <w:sz w:val="12"/>
        </w:rPr>
        <w:t xml:space="preserve">                                              подписи)                                                  подписи)</w:t>
      </w:r>
    </w:p>
    <w:p w:rsidR="00E51D70" w:rsidRDefault="00E51D70">
      <w:pPr>
        <w:pStyle w:val="ConsPlusNonformat"/>
        <w:jc w:val="both"/>
      </w:pPr>
      <w:r>
        <w:rPr>
          <w:sz w:val="12"/>
        </w:rPr>
        <w:t xml:space="preserve">                                  М.П.                                                      М.П.</w:t>
      </w:r>
    </w:p>
    <w:p w:rsidR="00E51D70" w:rsidRDefault="00E51D70">
      <w:pPr>
        <w:pStyle w:val="ConsPlusNonformat"/>
        <w:jc w:val="both"/>
      </w:pPr>
      <w:r>
        <w:rPr>
          <w:sz w:val="12"/>
        </w:rPr>
        <w:t>"__" __________ 20__ г.                                   "__" __________ 20__ г.</w:t>
      </w:r>
    </w:p>
    <w:p w:rsidR="00E51D70" w:rsidRDefault="00E51D70">
      <w:pPr>
        <w:pStyle w:val="ConsPlusNonformat"/>
        <w:jc w:val="both"/>
      </w:pPr>
    </w:p>
    <w:p w:rsidR="00E51D70" w:rsidRDefault="00E51D70">
      <w:pPr>
        <w:pStyle w:val="ConsPlusNonformat"/>
        <w:jc w:val="both"/>
      </w:pPr>
      <w:r>
        <w:rPr>
          <w:sz w:val="12"/>
        </w:rPr>
        <w:t xml:space="preserve">                                                                                                Номер страницы ___</w:t>
      </w:r>
    </w:p>
    <w:p w:rsidR="00E51D70" w:rsidRDefault="00E51D70">
      <w:pPr>
        <w:pStyle w:val="ConsPlusNonformat"/>
        <w:jc w:val="both"/>
      </w:pPr>
      <w:r>
        <w:rPr>
          <w:sz w:val="12"/>
        </w:rPr>
        <w:t xml:space="preserve">                                                                                                 Всего страниц ___</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8</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13.04.2020 N 66н</w:t>
      </w:r>
    </w:p>
    <w:p w:rsidR="00E51D70" w:rsidRDefault="00E51D70">
      <w:pPr>
        <w:pStyle w:val="ConsPlusNormal"/>
        <w:jc w:val="both"/>
      </w:pPr>
    </w:p>
    <w:p w:rsidR="00E51D70" w:rsidRDefault="00E51D70">
      <w:pPr>
        <w:pStyle w:val="ConsPlusNonformat"/>
        <w:jc w:val="both"/>
      </w:pPr>
      <w:bookmarkStart w:id="45" w:name="P1682"/>
      <w:bookmarkEnd w:id="45"/>
      <w:r>
        <w:t xml:space="preserve">                                 СВЕДЕНИЯ</w:t>
      </w:r>
    </w:p>
    <w:p w:rsidR="00E51D70" w:rsidRDefault="00E51D70">
      <w:pPr>
        <w:pStyle w:val="ConsPlusNonformat"/>
        <w:jc w:val="both"/>
      </w:pPr>
      <w:r>
        <w:t xml:space="preserve">          о нормативах распределения поступлений между бюджетами</w:t>
      </w:r>
    </w:p>
    <w:p w:rsidR="00E51D70" w:rsidRDefault="00E51D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5"/>
        <w:gridCol w:w="1757"/>
        <w:gridCol w:w="1134"/>
      </w:tblGrid>
      <w:tr w:rsidR="00E51D70">
        <w:tc>
          <w:tcPr>
            <w:tcW w:w="3061" w:type="dxa"/>
            <w:vMerge w:val="restart"/>
            <w:tcBorders>
              <w:top w:val="nil"/>
              <w:left w:val="nil"/>
              <w:bottom w:val="nil"/>
              <w:right w:val="nil"/>
            </w:tcBorders>
          </w:tcPr>
          <w:p w:rsidR="00E51D70" w:rsidRDefault="00E51D70">
            <w:pPr>
              <w:pStyle w:val="ConsPlusNormal"/>
            </w:pPr>
          </w:p>
        </w:tc>
        <w:tc>
          <w:tcPr>
            <w:tcW w:w="3005" w:type="dxa"/>
            <w:vMerge w:val="restart"/>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jc w:val="center"/>
            </w:pPr>
            <w:r>
              <w:t>Коды</w:t>
            </w:r>
          </w:p>
        </w:tc>
      </w:tr>
      <w:tr w:rsidR="00E51D70">
        <w:tc>
          <w:tcPr>
            <w:tcW w:w="3061" w:type="dxa"/>
            <w:vMerge/>
            <w:tcBorders>
              <w:top w:val="nil"/>
              <w:left w:val="nil"/>
              <w:bottom w:val="nil"/>
              <w:right w:val="nil"/>
            </w:tcBorders>
          </w:tcPr>
          <w:p w:rsidR="00E51D70" w:rsidRDefault="00E51D70">
            <w:pPr>
              <w:pStyle w:val="ConsPlusNormal"/>
            </w:pPr>
          </w:p>
        </w:tc>
        <w:tc>
          <w:tcPr>
            <w:tcW w:w="3005" w:type="dxa"/>
            <w:vMerge/>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jc w:val="center"/>
            </w:pPr>
            <w:r>
              <w:t>0531457</w:t>
            </w:r>
          </w:p>
        </w:tc>
      </w:tr>
      <w:tr w:rsidR="00E51D70">
        <w:tc>
          <w:tcPr>
            <w:tcW w:w="3061" w:type="dxa"/>
            <w:tcBorders>
              <w:top w:val="nil"/>
              <w:left w:val="nil"/>
              <w:bottom w:val="nil"/>
              <w:right w:val="nil"/>
            </w:tcBorders>
          </w:tcPr>
          <w:p w:rsidR="00E51D70" w:rsidRDefault="00E51D70">
            <w:pPr>
              <w:pStyle w:val="ConsPlusNormal"/>
            </w:pPr>
          </w:p>
        </w:tc>
        <w:tc>
          <w:tcPr>
            <w:tcW w:w="3005" w:type="dxa"/>
            <w:tcBorders>
              <w:top w:val="nil"/>
              <w:left w:val="nil"/>
              <w:bottom w:val="nil"/>
              <w:right w:val="nil"/>
            </w:tcBorders>
          </w:tcPr>
          <w:p w:rsidR="00E51D70" w:rsidRDefault="00E51D70">
            <w:pPr>
              <w:pStyle w:val="ConsPlusNormal"/>
              <w:jc w:val="center"/>
            </w:pPr>
            <w:r>
              <w:t>на 20__ г.</w:t>
            </w:r>
          </w:p>
        </w:tc>
        <w:tc>
          <w:tcPr>
            <w:tcW w:w="1757" w:type="dxa"/>
            <w:tcBorders>
              <w:top w:val="nil"/>
              <w:left w:val="nil"/>
              <w:bottom w:val="nil"/>
              <w:right w:val="single" w:sz="4" w:space="0" w:color="auto"/>
            </w:tcBorders>
            <w:vAlign w:val="bottom"/>
          </w:tcPr>
          <w:p w:rsidR="00E51D70" w:rsidRDefault="00E51D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c>
          <w:tcPr>
            <w:tcW w:w="3061" w:type="dxa"/>
            <w:tcBorders>
              <w:top w:val="nil"/>
              <w:left w:val="nil"/>
              <w:bottom w:val="nil"/>
              <w:right w:val="nil"/>
            </w:tcBorders>
          </w:tcPr>
          <w:p w:rsidR="00E51D70" w:rsidRDefault="00E51D70">
            <w:pPr>
              <w:pStyle w:val="ConsPlusNormal"/>
            </w:pPr>
            <w:r>
              <w:t>Наименование финансового органа (органа управления государственным внебюджетным фондом)</w:t>
            </w:r>
          </w:p>
        </w:tc>
        <w:tc>
          <w:tcPr>
            <w:tcW w:w="3005"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c>
          <w:tcPr>
            <w:tcW w:w="3061" w:type="dxa"/>
            <w:tcBorders>
              <w:top w:val="nil"/>
              <w:left w:val="nil"/>
              <w:bottom w:val="nil"/>
              <w:right w:val="nil"/>
            </w:tcBorders>
          </w:tcPr>
          <w:p w:rsidR="00E51D70" w:rsidRDefault="00E51D70">
            <w:pPr>
              <w:pStyle w:val="ConsPlusNormal"/>
            </w:pPr>
          </w:p>
        </w:tc>
        <w:tc>
          <w:tcPr>
            <w:tcW w:w="3005"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c>
          <w:tcPr>
            <w:tcW w:w="3061" w:type="dxa"/>
            <w:tcBorders>
              <w:top w:val="nil"/>
              <w:left w:val="nil"/>
              <w:bottom w:val="nil"/>
              <w:right w:val="nil"/>
            </w:tcBorders>
          </w:tcPr>
          <w:p w:rsidR="00E51D70" w:rsidRDefault="00E51D70">
            <w:pPr>
              <w:pStyle w:val="ConsPlusNormal"/>
            </w:pPr>
            <w:r>
              <w:t>Наименование бюджета</w:t>
            </w:r>
          </w:p>
        </w:tc>
        <w:tc>
          <w:tcPr>
            <w:tcW w:w="3005"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 xml:space="preserve">по </w:t>
            </w:r>
            <w:hyperlink r:id="rId3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c>
          <w:tcPr>
            <w:tcW w:w="3061" w:type="dxa"/>
            <w:tcBorders>
              <w:top w:val="nil"/>
              <w:left w:val="nil"/>
              <w:bottom w:val="nil"/>
              <w:right w:val="nil"/>
            </w:tcBorders>
          </w:tcPr>
          <w:p w:rsidR="00E51D70" w:rsidRDefault="00E51D70">
            <w:pPr>
              <w:pStyle w:val="ConsPlusNormal"/>
            </w:pPr>
            <w:r>
              <w:t>Наименование органа Федерального казначейства</w:t>
            </w:r>
          </w:p>
        </w:tc>
        <w:tc>
          <w:tcPr>
            <w:tcW w:w="3005" w:type="dxa"/>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c>
          <w:tcPr>
            <w:tcW w:w="3061" w:type="dxa"/>
            <w:tcBorders>
              <w:top w:val="nil"/>
              <w:left w:val="nil"/>
              <w:bottom w:val="nil"/>
              <w:right w:val="nil"/>
            </w:tcBorders>
          </w:tcPr>
          <w:p w:rsidR="00E51D70" w:rsidRDefault="00E51D70">
            <w:pPr>
              <w:pStyle w:val="ConsPlusNormal"/>
            </w:pPr>
            <w:r>
              <w:t>Единица измерения: руб.</w:t>
            </w:r>
          </w:p>
        </w:tc>
        <w:tc>
          <w:tcPr>
            <w:tcW w:w="3005"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51D70" w:rsidRDefault="00D917FC">
            <w:pPr>
              <w:pStyle w:val="ConsPlusNormal"/>
              <w:jc w:val="center"/>
            </w:pPr>
            <w:hyperlink r:id="rId304">
              <w:r w:rsidR="00E51D70">
                <w:rPr>
                  <w:color w:val="0000FF"/>
                </w:rPr>
                <w:t>383</w:t>
              </w:r>
            </w:hyperlink>
          </w:p>
        </w:tc>
      </w:tr>
    </w:tbl>
    <w:p w:rsidR="00E51D70" w:rsidRDefault="00E51D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1417"/>
        <w:gridCol w:w="1191"/>
        <w:gridCol w:w="2494"/>
        <w:gridCol w:w="850"/>
        <w:gridCol w:w="1247"/>
      </w:tblGrid>
      <w:tr w:rsidR="00E51D70">
        <w:tc>
          <w:tcPr>
            <w:tcW w:w="1077" w:type="dxa"/>
            <w:vMerge w:val="restart"/>
            <w:tcBorders>
              <w:left w:val="nil"/>
            </w:tcBorders>
          </w:tcPr>
          <w:p w:rsidR="00E51D70" w:rsidRDefault="00E51D70">
            <w:pPr>
              <w:pStyle w:val="ConsPlusNormal"/>
              <w:jc w:val="center"/>
            </w:pPr>
            <w:r>
              <w:t>Наименование показателя</w:t>
            </w:r>
          </w:p>
        </w:tc>
        <w:tc>
          <w:tcPr>
            <w:tcW w:w="794" w:type="dxa"/>
            <w:vMerge w:val="restart"/>
          </w:tcPr>
          <w:p w:rsidR="00E51D70" w:rsidRDefault="00E51D70">
            <w:pPr>
              <w:pStyle w:val="ConsPlusNormal"/>
              <w:jc w:val="center"/>
            </w:pPr>
            <w:r>
              <w:t>Код по БК</w:t>
            </w:r>
          </w:p>
        </w:tc>
        <w:tc>
          <w:tcPr>
            <w:tcW w:w="1417" w:type="dxa"/>
            <w:vMerge w:val="restart"/>
          </w:tcPr>
          <w:p w:rsidR="00E51D70" w:rsidRDefault="00E51D70">
            <w:pPr>
              <w:pStyle w:val="ConsPlusNormal"/>
              <w:jc w:val="center"/>
            </w:pPr>
            <w:r>
              <w:t>Норматив (процент) отчислений в бюджет</w:t>
            </w:r>
          </w:p>
        </w:tc>
        <w:tc>
          <w:tcPr>
            <w:tcW w:w="1191" w:type="dxa"/>
            <w:vMerge w:val="restart"/>
          </w:tcPr>
          <w:p w:rsidR="00E51D70" w:rsidRDefault="00E51D70">
            <w:pPr>
              <w:pStyle w:val="ConsPlusNormal"/>
              <w:jc w:val="center"/>
            </w:pPr>
            <w:r>
              <w:t>Код типа бюджета</w:t>
            </w:r>
          </w:p>
        </w:tc>
        <w:tc>
          <w:tcPr>
            <w:tcW w:w="2494" w:type="dxa"/>
            <w:vMerge w:val="restart"/>
          </w:tcPr>
          <w:p w:rsidR="00E51D70" w:rsidRDefault="00E51D70">
            <w:pPr>
              <w:pStyle w:val="ConsPlusNormal"/>
              <w:jc w:val="center"/>
            </w:pPr>
            <w:r>
              <w:t xml:space="preserve">Код по </w:t>
            </w:r>
            <w:hyperlink r:id="rId305">
              <w:r>
                <w:rPr>
                  <w:color w:val="0000FF"/>
                </w:rPr>
                <w:t>ОКТМО</w:t>
              </w:r>
            </w:hyperlink>
            <w:r>
              <w:t xml:space="preserve"> муниципального образования, для которого установлен норматив</w:t>
            </w:r>
          </w:p>
        </w:tc>
        <w:tc>
          <w:tcPr>
            <w:tcW w:w="2097" w:type="dxa"/>
            <w:gridSpan w:val="2"/>
            <w:tcBorders>
              <w:right w:val="nil"/>
            </w:tcBorders>
          </w:tcPr>
          <w:p w:rsidR="00E51D70" w:rsidRDefault="00E51D70">
            <w:pPr>
              <w:pStyle w:val="ConsPlusNormal"/>
              <w:jc w:val="center"/>
            </w:pPr>
            <w:r>
              <w:t>Действие норматива</w:t>
            </w:r>
          </w:p>
        </w:tc>
      </w:tr>
      <w:tr w:rsidR="00E51D70">
        <w:tc>
          <w:tcPr>
            <w:tcW w:w="1077" w:type="dxa"/>
            <w:vMerge/>
            <w:tcBorders>
              <w:left w:val="nil"/>
            </w:tcBorders>
          </w:tcPr>
          <w:p w:rsidR="00E51D70" w:rsidRDefault="00E51D70">
            <w:pPr>
              <w:pStyle w:val="ConsPlusNormal"/>
            </w:pPr>
          </w:p>
        </w:tc>
        <w:tc>
          <w:tcPr>
            <w:tcW w:w="794" w:type="dxa"/>
            <w:vMerge/>
          </w:tcPr>
          <w:p w:rsidR="00E51D70" w:rsidRDefault="00E51D70">
            <w:pPr>
              <w:pStyle w:val="ConsPlusNormal"/>
            </w:pPr>
          </w:p>
        </w:tc>
        <w:tc>
          <w:tcPr>
            <w:tcW w:w="1417" w:type="dxa"/>
            <w:vMerge/>
          </w:tcPr>
          <w:p w:rsidR="00E51D70" w:rsidRDefault="00E51D70">
            <w:pPr>
              <w:pStyle w:val="ConsPlusNormal"/>
            </w:pPr>
          </w:p>
        </w:tc>
        <w:tc>
          <w:tcPr>
            <w:tcW w:w="1191" w:type="dxa"/>
            <w:vMerge/>
          </w:tcPr>
          <w:p w:rsidR="00E51D70" w:rsidRDefault="00E51D70">
            <w:pPr>
              <w:pStyle w:val="ConsPlusNormal"/>
            </w:pPr>
          </w:p>
        </w:tc>
        <w:tc>
          <w:tcPr>
            <w:tcW w:w="2494" w:type="dxa"/>
            <w:vMerge/>
          </w:tcPr>
          <w:p w:rsidR="00E51D70" w:rsidRDefault="00E51D70">
            <w:pPr>
              <w:pStyle w:val="ConsPlusNormal"/>
            </w:pPr>
          </w:p>
        </w:tc>
        <w:tc>
          <w:tcPr>
            <w:tcW w:w="850" w:type="dxa"/>
          </w:tcPr>
          <w:p w:rsidR="00E51D70" w:rsidRDefault="00E51D70">
            <w:pPr>
              <w:pStyle w:val="ConsPlusNormal"/>
              <w:jc w:val="center"/>
            </w:pPr>
            <w:r>
              <w:t>дата начала</w:t>
            </w:r>
          </w:p>
        </w:tc>
        <w:tc>
          <w:tcPr>
            <w:tcW w:w="1247" w:type="dxa"/>
            <w:tcBorders>
              <w:right w:val="nil"/>
            </w:tcBorders>
          </w:tcPr>
          <w:p w:rsidR="00E51D70" w:rsidRDefault="00E51D70">
            <w:pPr>
              <w:pStyle w:val="ConsPlusNormal"/>
              <w:jc w:val="center"/>
            </w:pPr>
            <w:r>
              <w:t>дата окончания</w:t>
            </w:r>
          </w:p>
        </w:tc>
      </w:tr>
      <w:tr w:rsidR="00E51D70">
        <w:tc>
          <w:tcPr>
            <w:tcW w:w="1077" w:type="dxa"/>
            <w:tcBorders>
              <w:left w:val="nil"/>
            </w:tcBorders>
          </w:tcPr>
          <w:p w:rsidR="00E51D70" w:rsidRDefault="00E51D70">
            <w:pPr>
              <w:pStyle w:val="ConsPlusNormal"/>
              <w:jc w:val="center"/>
            </w:pPr>
            <w:r>
              <w:t>1</w:t>
            </w:r>
          </w:p>
        </w:tc>
        <w:tc>
          <w:tcPr>
            <w:tcW w:w="794" w:type="dxa"/>
          </w:tcPr>
          <w:p w:rsidR="00E51D70" w:rsidRDefault="00E51D70">
            <w:pPr>
              <w:pStyle w:val="ConsPlusNormal"/>
              <w:jc w:val="center"/>
            </w:pPr>
            <w:r>
              <w:t>2</w:t>
            </w:r>
          </w:p>
        </w:tc>
        <w:tc>
          <w:tcPr>
            <w:tcW w:w="1417" w:type="dxa"/>
          </w:tcPr>
          <w:p w:rsidR="00E51D70" w:rsidRDefault="00E51D70">
            <w:pPr>
              <w:pStyle w:val="ConsPlusNormal"/>
              <w:jc w:val="center"/>
            </w:pPr>
            <w:r>
              <w:t>3</w:t>
            </w:r>
          </w:p>
        </w:tc>
        <w:tc>
          <w:tcPr>
            <w:tcW w:w="1191" w:type="dxa"/>
          </w:tcPr>
          <w:p w:rsidR="00E51D70" w:rsidRDefault="00E51D70">
            <w:pPr>
              <w:pStyle w:val="ConsPlusNormal"/>
              <w:jc w:val="center"/>
            </w:pPr>
            <w:r>
              <w:t>4</w:t>
            </w:r>
          </w:p>
        </w:tc>
        <w:tc>
          <w:tcPr>
            <w:tcW w:w="2494" w:type="dxa"/>
          </w:tcPr>
          <w:p w:rsidR="00E51D70" w:rsidRDefault="00E51D70">
            <w:pPr>
              <w:pStyle w:val="ConsPlusNormal"/>
              <w:jc w:val="center"/>
            </w:pPr>
            <w:r>
              <w:t>5</w:t>
            </w:r>
          </w:p>
        </w:tc>
        <w:tc>
          <w:tcPr>
            <w:tcW w:w="850" w:type="dxa"/>
          </w:tcPr>
          <w:p w:rsidR="00E51D70" w:rsidRDefault="00E51D70">
            <w:pPr>
              <w:pStyle w:val="ConsPlusNormal"/>
              <w:jc w:val="center"/>
            </w:pPr>
            <w:r>
              <w:t>6</w:t>
            </w:r>
          </w:p>
        </w:tc>
        <w:tc>
          <w:tcPr>
            <w:tcW w:w="1247" w:type="dxa"/>
            <w:tcBorders>
              <w:right w:val="nil"/>
            </w:tcBorders>
          </w:tcPr>
          <w:p w:rsidR="00E51D70" w:rsidRDefault="00E51D70">
            <w:pPr>
              <w:pStyle w:val="ConsPlusNormal"/>
              <w:jc w:val="center"/>
            </w:pPr>
            <w:r>
              <w:t>7</w:t>
            </w:r>
          </w:p>
        </w:tc>
      </w:tr>
      <w:tr w:rsidR="00E51D70">
        <w:tblPrEx>
          <w:tblBorders>
            <w:right w:val="single" w:sz="4" w:space="0" w:color="auto"/>
          </w:tblBorders>
        </w:tblPrEx>
        <w:tc>
          <w:tcPr>
            <w:tcW w:w="1077" w:type="dxa"/>
            <w:tcBorders>
              <w:left w:val="nil"/>
            </w:tcBorders>
          </w:tcPr>
          <w:p w:rsidR="00E51D70" w:rsidRDefault="00E51D70">
            <w:pPr>
              <w:pStyle w:val="ConsPlusNormal"/>
            </w:pPr>
          </w:p>
        </w:tc>
        <w:tc>
          <w:tcPr>
            <w:tcW w:w="794" w:type="dxa"/>
          </w:tcPr>
          <w:p w:rsidR="00E51D70" w:rsidRDefault="00E51D70">
            <w:pPr>
              <w:pStyle w:val="ConsPlusNormal"/>
            </w:pPr>
          </w:p>
        </w:tc>
        <w:tc>
          <w:tcPr>
            <w:tcW w:w="1417" w:type="dxa"/>
          </w:tcPr>
          <w:p w:rsidR="00E51D70" w:rsidRDefault="00E51D70">
            <w:pPr>
              <w:pStyle w:val="ConsPlusNormal"/>
            </w:pPr>
          </w:p>
        </w:tc>
        <w:tc>
          <w:tcPr>
            <w:tcW w:w="1191" w:type="dxa"/>
          </w:tcPr>
          <w:p w:rsidR="00E51D70" w:rsidRDefault="00E51D70">
            <w:pPr>
              <w:pStyle w:val="ConsPlusNormal"/>
            </w:pPr>
          </w:p>
        </w:tc>
        <w:tc>
          <w:tcPr>
            <w:tcW w:w="2494" w:type="dxa"/>
          </w:tcPr>
          <w:p w:rsidR="00E51D70" w:rsidRDefault="00E51D70">
            <w:pPr>
              <w:pStyle w:val="ConsPlusNormal"/>
            </w:pPr>
          </w:p>
        </w:tc>
        <w:tc>
          <w:tcPr>
            <w:tcW w:w="850" w:type="dxa"/>
          </w:tcPr>
          <w:p w:rsidR="00E51D70" w:rsidRDefault="00E51D70">
            <w:pPr>
              <w:pStyle w:val="ConsPlusNormal"/>
            </w:pPr>
          </w:p>
        </w:tc>
        <w:tc>
          <w:tcPr>
            <w:tcW w:w="1247" w:type="dxa"/>
          </w:tcPr>
          <w:p w:rsidR="00E51D70" w:rsidRDefault="00E51D70">
            <w:pPr>
              <w:pStyle w:val="ConsPlusNormal"/>
            </w:pPr>
          </w:p>
        </w:tc>
      </w:tr>
      <w:tr w:rsidR="00E51D70">
        <w:tblPrEx>
          <w:tblBorders>
            <w:right w:val="single" w:sz="4" w:space="0" w:color="auto"/>
          </w:tblBorders>
        </w:tblPrEx>
        <w:tc>
          <w:tcPr>
            <w:tcW w:w="1077" w:type="dxa"/>
            <w:tcBorders>
              <w:left w:val="nil"/>
            </w:tcBorders>
          </w:tcPr>
          <w:p w:rsidR="00E51D70" w:rsidRDefault="00E51D70">
            <w:pPr>
              <w:pStyle w:val="ConsPlusNormal"/>
            </w:pPr>
          </w:p>
        </w:tc>
        <w:tc>
          <w:tcPr>
            <w:tcW w:w="794" w:type="dxa"/>
          </w:tcPr>
          <w:p w:rsidR="00E51D70" w:rsidRDefault="00E51D70">
            <w:pPr>
              <w:pStyle w:val="ConsPlusNormal"/>
            </w:pPr>
          </w:p>
        </w:tc>
        <w:tc>
          <w:tcPr>
            <w:tcW w:w="1417" w:type="dxa"/>
          </w:tcPr>
          <w:p w:rsidR="00E51D70" w:rsidRDefault="00E51D70">
            <w:pPr>
              <w:pStyle w:val="ConsPlusNormal"/>
            </w:pPr>
          </w:p>
        </w:tc>
        <w:tc>
          <w:tcPr>
            <w:tcW w:w="1191" w:type="dxa"/>
          </w:tcPr>
          <w:p w:rsidR="00E51D70" w:rsidRDefault="00E51D70">
            <w:pPr>
              <w:pStyle w:val="ConsPlusNormal"/>
            </w:pPr>
          </w:p>
        </w:tc>
        <w:tc>
          <w:tcPr>
            <w:tcW w:w="2494" w:type="dxa"/>
          </w:tcPr>
          <w:p w:rsidR="00E51D70" w:rsidRDefault="00E51D70">
            <w:pPr>
              <w:pStyle w:val="ConsPlusNormal"/>
            </w:pPr>
          </w:p>
        </w:tc>
        <w:tc>
          <w:tcPr>
            <w:tcW w:w="850" w:type="dxa"/>
          </w:tcPr>
          <w:p w:rsidR="00E51D70" w:rsidRDefault="00E51D70">
            <w:pPr>
              <w:pStyle w:val="ConsPlusNormal"/>
            </w:pPr>
          </w:p>
        </w:tc>
        <w:tc>
          <w:tcPr>
            <w:tcW w:w="1247" w:type="dxa"/>
          </w:tcPr>
          <w:p w:rsidR="00E51D70" w:rsidRDefault="00E51D70">
            <w:pPr>
              <w:pStyle w:val="ConsPlusNormal"/>
            </w:pPr>
          </w:p>
        </w:tc>
      </w:tr>
      <w:tr w:rsidR="00E51D70">
        <w:tblPrEx>
          <w:tblBorders>
            <w:right w:val="single" w:sz="4" w:space="0" w:color="auto"/>
          </w:tblBorders>
        </w:tblPrEx>
        <w:tc>
          <w:tcPr>
            <w:tcW w:w="1077" w:type="dxa"/>
            <w:tcBorders>
              <w:left w:val="nil"/>
            </w:tcBorders>
          </w:tcPr>
          <w:p w:rsidR="00E51D70" w:rsidRDefault="00E51D70">
            <w:pPr>
              <w:pStyle w:val="ConsPlusNormal"/>
            </w:pPr>
          </w:p>
        </w:tc>
        <w:tc>
          <w:tcPr>
            <w:tcW w:w="794" w:type="dxa"/>
          </w:tcPr>
          <w:p w:rsidR="00E51D70" w:rsidRDefault="00E51D70">
            <w:pPr>
              <w:pStyle w:val="ConsPlusNormal"/>
            </w:pPr>
          </w:p>
        </w:tc>
        <w:tc>
          <w:tcPr>
            <w:tcW w:w="1417" w:type="dxa"/>
          </w:tcPr>
          <w:p w:rsidR="00E51D70" w:rsidRDefault="00E51D70">
            <w:pPr>
              <w:pStyle w:val="ConsPlusNormal"/>
            </w:pPr>
          </w:p>
        </w:tc>
        <w:tc>
          <w:tcPr>
            <w:tcW w:w="1191" w:type="dxa"/>
          </w:tcPr>
          <w:p w:rsidR="00E51D70" w:rsidRDefault="00E51D70">
            <w:pPr>
              <w:pStyle w:val="ConsPlusNormal"/>
            </w:pPr>
          </w:p>
        </w:tc>
        <w:tc>
          <w:tcPr>
            <w:tcW w:w="2494" w:type="dxa"/>
          </w:tcPr>
          <w:p w:rsidR="00E51D70" w:rsidRDefault="00E51D70">
            <w:pPr>
              <w:pStyle w:val="ConsPlusNormal"/>
            </w:pPr>
          </w:p>
        </w:tc>
        <w:tc>
          <w:tcPr>
            <w:tcW w:w="850" w:type="dxa"/>
          </w:tcPr>
          <w:p w:rsidR="00E51D70" w:rsidRDefault="00E51D70">
            <w:pPr>
              <w:pStyle w:val="ConsPlusNormal"/>
            </w:pPr>
          </w:p>
        </w:tc>
        <w:tc>
          <w:tcPr>
            <w:tcW w:w="1247" w:type="dxa"/>
          </w:tcPr>
          <w:p w:rsidR="00E51D70" w:rsidRDefault="00E51D70">
            <w:pPr>
              <w:pStyle w:val="ConsPlusNormal"/>
            </w:pPr>
          </w:p>
        </w:tc>
      </w:tr>
      <w:tr w:rsidR="00E51D70">
        <w:tblPrEx>
          <w:tblBorders>
            <w:right w:val="single" w:sz="4" w:space="0" w:color="auto"/>
          </w:tblBorders>
        </w:tblPrEx>
        <w:tc>
          <w:tcPr>
            <w:tcW w:w="1077" w:type="dxa"/>
            <w:tcBorders>
              <w:left w:val="nil"/>
            </w:tcBorders>
          </w:tcPr>
          <w:p w:rsidR="00E51D70" w:rsidRDefault="00E51D70">
            <w:pPr>
              <w:pStyle w:val="ConsPlusNormal"/>
            </w:pPr>
          </w:p>
        </w:tc>
        <w:tc>
          <w:tcPr>
            <w:tcW w:w="794" w:type="dxa"/>
          </w:tcPr>
          <w:p w:rsidR="00E51D70" w:rsidRDefault="00E51D70">
            <w:pPr>
              <w:pStyle w:val="ConsPlusNormal"/>
            </w:pPr>
          </w:p>
        </w:tc>
        <w:tc>
          <w:tcPr>
            <w:tcW w:w="1417" w:type="dxa"/>
          </w:tcPr>
          <w:p w:rsidR="00E51D70" w:rsidRDefault="00E51D70">
            <w:pPr>
              <w:pStyle w:val="ConsPlusNormal"/>
            </w:pPr>
          </w:p>
        </w:tc>
        <w:tc>
          <w:tcPr>
            <w:tcW w:w="1191" w:type="dxa"/>
          </w:tcPr>
          <w:p w:rsidR="00E51D70" w:rsidRDefault="00E51D70">
            <w:pPr>
              <w:pStyle w:val="ConsPlusNormal"/>
            </w:pPr>
          </w:p>
        </w:tc>
        <w:tc>
          <w:tcPr>
            <w:tcW w:w="2494" w:type="dxa"/>
          </w:tcPr>
          <w:p w:rsidR="00E51D70" w:rsidRDefault="00E51D70">
            <w:pPr>
              <w:pStyle w:val="ConsPlusNormal"/>
            </w:pPr>
          </w:p>
        </w:tc>
        <w:tc>
          <w:tcPr>
            <w:tcW w:w="850" w:type="dxa"/>
          </w:tcPr>
          <w:p w:rsidR="00E51D70" w:rsidRDefault="00E51D70">
            <w:pPr>
              <w:pStyle w:val="ConsPlusNormal"/>
            </w:pPr>
          </w:p>
        </w:tc>
        <w:tc>
          <w:tcPr>
            <w:tcW w:w="1247"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t>Руководитель</w:t>
      </w:r>
    </w:p>
    <w:p w:rsidR="00E51D70" w:rsidRDefault="00E51D70">
      <w:pPr>
        <w:pStyle w:val="ConsPlusNonformat"/>
        <w:jc w:val="both"/>
      </w:pPr>
      <w:r>
        <w:t>(уполномоченное лицо) ___________  _________  ____________</w:t>
      </w:r>
    </w:p>
    <w:p w:rsidR="00E51D70" w:rsidRDefault="00E51D70">
      <w:pPr>
        <w:pStyle w:val="ConsPlusNonformat"/>
        <w:jc w:val="both"/>
      </w:pPr>
      <w:r>
        <w:t xml:space="preserve">                      (должность)  (подпись)  (расшифровка</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Ответственный</w:t>
      </w:r>
    </w:p>
    <w:p w:rsidR="00E51D70" w:rsidRDefault="00E51D70">
      <w:pPr>
        <w:pStyle w:val="ConsPlusNonformat"/>
        <w:jc w:val="both"/>
      </w:pPr>
      <w:r>
        <w:t>исполнитель           ___________  _________  ____________  _________</w:t>
      </w:r>
    </w:p>
    <w:p w:rsidR="00E51D70" w:rsidRDefault="00E51D70">
      <w:pPr>
        <w:pStyle w:val="ConsPlusNonformat"/>
        <w:jc w:val="both"/>
      </w:pPr>
      <w:r>
        <w:t xml:space="preserve">                      (должность)  (подпись)  (расшифровка  (телефон)</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"__" __________ 20__ г.</w:t>
      </w:r>
    </w:p>
    <w:p w:rsidR="00E51D70" w:rsidRDefault="00E51D70">
      <w:pPr>
        <w:pStyle w:val="ConsPlusNonformat"/>
        <w:jc w:val="both"/>
      </w:pPr>
    </w:p>
    <w:p w:rsidR="00E51D70" w:rsidRDefault="00E51D70">
      <w:pPr>
        <w:pStyle w:val="ConsPlusNonformat"/>
        <w:jc w:val="both"/>
      </w:pPr>
      <w:r>
        <w:t xml:space="preserve">                                                         Номер страницы ___</w:t>
      </w:r>
    </w:p>
    <w:p w:rsidR="00E51D70" w:rsidRDefault="00E51D70">
      <w:pPr>
        <w:pStyle w:val="ConsPlusNonformat"/>
        <w:jc w:val="both"/>
      </w:pPr>
      <w:r>
        <w:t xml:space="preserve">                                                          Всего страниц ___</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9</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13.04.2020 N 66н</w:t>
      </w:r>
    </w:p>
    <w:p w:rsidR="00E51D70" w:rsidRDefault="00E51D70">
      <w:pPr>
        <w:pStyle w:val="ConsPlusNormal"/>
        <w:jc w:val="both"/>
      </w:pPr>
    </w:p>
    <w:p w:rsidR="00E51D70" w:rsidRDefault="00E51D70">
      <w:pPr>
        <w:pStyle w:val="ConsPlusNonformat"/>
        <w:jc w:val="both"/>
      </w:pPr>
      <w:bookmarkStart w:id="46" w:name="P1792"/>
      <w:bookmarkEnd w:id="46"/>
      <w:r>
        <w:t xml:space="preserve">                    Ведомость распределения поступлений</w:t>
      </w:r>
    </w:p>
    <w:p w:rsidR="00E51D70" w:rsidRDefault="00E51D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5"/>
        <w:gridCol w:w="1757"/>
        <w:gridCol w:w="1134"/>
      </w:tblGrid>
      <w:tr w:rsidR="00E51D70">
        <w:tc>
          <w:tcPr>
            <w:tcW w:w="6066"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jc w:val="center"/>
            </w:pPr>
            <w:r>
              <w:t>Коды</w:t>
            </w:r>
          </w:p>
        </w:tc>
      </w:tr>
      <w:tr w:rsidR="00E51D70">
        <w:tc>
          <w:tcPr>
            <w:tcW w:w="6066"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center"/>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0531458</w:t>
            </w:r>
          </w:p>
        </w:tc>
      </w:tr>
      <w:tr w:rsidR="00E51D70">
        <w:tc>
          <w:tcPr>
            <w:tcW w:w="6066" w:type="dxa"/>
            <w:gridSpan w:val="2"/>
            <w:tcBorders>
              <w:top w:val="nil"/>
              <w:left w:val="nil"/>
              <w:bottom w:val="nil"/>
              <w:right w:val="nil"/>
            </w:tcBorders>
          </w:tcPr>
          <w:p w:rsidR="00E51D70" w:rsidRDefault="00E51D70">
            <w:pPr>
              <w:pStyle w:val="ConsPlusNormal"/>
              <w:jc w:val="center"/>
            </w:pPr>
            <w:r>
              <w:t>за "__" ________ 20__ г.</w:t>
            </w:r>
          </w:p>
        </w:tc>
        <w:tc>
          <w:tcPr>
            <w:tcW w:w="1757" w:type="dxa"/>
            <w:tcBorders>
              <w:top w:val="nil"/>
              <w:left w:val="nil"/>
              <w:bottom w:val="nil"/>
              <w:right w:val="single" w:sz="4" w:space="0" w:color="auto"/>
            </w:tcBorders>
            <w:vAlign w:val="center"/>
          </w:tcPr>
          <w:p w:rsidR="00E51D70" w:rsidRDefault="00E51D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061" w:type="dxa"/>
            <w:tcBorders>
              <w:top w:val="nil"/>
              <w:left w:val="nil"/>
              <w:bottom w:val="nil"/>
              <w:right w:val="nil"/>
            </w:tcBorders>
          </w:tcPr>
          <w:p w:rsidR="00E51D70" w:rsidRDefault="00E51D70">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c>
          <w:tcPr>
            <w:tcW w:w="3061" w:type="dxa"/>
            <w:tcBorders>
              <w:top w:val="nil"/>
              <w:left w:val="nil"/>
              <w:bottom w:val="nil"/>
              <w:right w:val="nil"/>
            </w:tcBorders>
          </w:tcPr>
          <w:p w:rsidR="00E51D70" w:rsidRDefault="00E51D70">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c>
          <w:tcPr>
            <w:tcW w:w="3061" w:type="dxa"/>
            <w:tcBorders>
              <w:top w:val="nil"/>
              <w:left w:val="nil"/>
              <w:bottom w:val="nil"/>
              <w:right w:val="nil"/>
            </w:tcBorders>
          </w:tcPr>
          <w:p w:rsidR="00E51D70" w:rsidRDefault="00E51D70">
            <w:pPr>
              <w:pStyle w:val="ConsPlusNormal"/>
            </w:pPr>
          </w:p>
        </w:tc>
        <w:tc>
          <w:tcPr>
            <w:tcW w:w="3005"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tcPr>
          <w:p w:rsidR="00E51D70" w:rsidRDefault="00E51D7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c>
          <w:tcPr>
            <w:tcW w:w="3061" w:type="dxa"/>
            <w:tcBorders>
              <w:top w:val="nil"/>
              <w:left w:val="nil"/>
              <w:bottom w:val="nil"/>
              <w:right w:val="nil"/>
            </w:tcBorders>
          </w:tcPr>
          <w:p w:rsidR="00E51D70" w:rsidRDefault="00E51D70">
            <w:pPr>
              <w:pStyle w:val="ConsPlusNormal"/>
            </w:pPr>
            <w:r>
              <w:t>Единица измерения: руб.</w:t>
            </w:r>
          </w:p>
        </w:tc>
        <w:tc>
          <w:tcPr>
            <w:tcW w:w="3005" w:type="dxa"/>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D917FC">
            <w:pPr>
              <w:pStyle w:val="ConsPlusNormal"/>
              <w:jc w:val="center"/>
            </w:pPr>
            <w:hyperlink r:id="rId306">
              <w:r w:rsidR="00E51D70">
                <w:rPr>
                  <w:color w:val="0000FF"/>
                </w:rPr>
                <w:t>383</w:t>
              </w:r>
            </w:hyperlink>
          </w:p>
        </w:tc>
      </w:tr>
    </w:tbl>
    <w:p w:rsidR="00E51D70" w:rsidRDefault="00E51D70">
      <w:pPr>
        <w:pStyle w:val="ConsPlusNormal"/>
        <w:jc w:val="both"/>
      </w:pPr>
    </w:p>
    <w:p w:rsidR="00E51D70" w:rsidRDefault="00E51D70">
      <w:pPr>
        <w:pStyle w:val="ConsPlusNormal"/>
        <w:sectPr w:rsidR="00E51D70">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3"/>
        <w:gridCol w:w="794"/>
        <w:gridCol w:w="624"/>
        <w:gridCol w:w="850"/>
        <w:gridCol w:w="624"/>
        <w:gridCol w:w="475"/>
        <w:gridCol w:w="758"/>
        <w:gridCol w:w="470"/>
        <w:gridCol w:w="907"/>
        <w:gridCol w:w="475"/>
        <w:gridCol w:w="754"/>
        <w:gridCol w:w="475"/>
        <w:gridCol w:w="907"/>
        <w:gridCol w:w="567"/>
        <w:gridCol w:w="907"/>
        <w:gridCol w:w="475"/>
        <w:gridCol w:w="907"/>
        <w:gridCol w:w="480"/>
        <w:gridCol w:w="950"/>
        <w:gridCol w:w="480"/>
        <w:gridCol w:w="907"/>
      </w:tblGrid>
      <w:tr w:rsidR="00E51D70">
        <w:tc>
          <w:tcPr>
            <w:tcW w:w="1733" w:type="dxa"/>
            <w:vMerge w:val="restart"/>
            <w:tcBorders>
              <w:left w:val="nil"/>
            </w:tcBorders>
          </w:tcPr>
          <w:p w:rsidR="00E51D70" w:rsidRDefault="00E51D70">
            <w:pPr>
              <w:pStyle w:val="ConsPlusNormal"/>
              <w:jc w:val="center"/>
            </w:pPr>
            <w:r>
              <w:lastRenderedPageBreak/>
              <w:t>Наименование показателя</w:t>
            </w:r>
          </w:p>
        </w:tc>
        <w:tc>
          <w:tcPr>
            <w:tcW w:w="1418" w:type="dxa"/>
            <w:gridSpan w:val="2"/>
          </w:tcPr>
          <w:p w:rsidR="00E51D70" w:rsidRDefault="00E51D70">
            <w:pPr>
              <w:pStyle w:val="ConsPlusNormal"/>
              <w:jc w:val="center"/>
            </w:pPr>
            <w:r>
              <w:t>Код</w:t>
            </w:r>
          </w:p>
        </w:tc>
        <w:tc>
          <w:tcPr>
            <w:tcW w:w="850" w:type="dxa"/>
            <w:vMerge w:val="restart"/>
          </w:tcPr>
          <w:p w:rsidR="00E51D70" w:rsidRDefault="00E51D70">
            <w:pPr>
              <w:pStyle w:val="ConsPlusNormal"/>
              <w:jc w:val="center"/>
            </w:pPr>
            <w:r>
              <w:t>Аналитический код</w:t>
            </w:r>
          </w:p>
        </w:tc>
        <w:tc>
          <w:tcPr>
            <w:tcW w:w="624" w:type="dxa"/>
            <w:vMerge w:val="restart"/>
          </w:tcPr>
          <w:p w:rsidR="00E51D70" w:rsidRDefault="00E51D70">
            <w:pPr>
              <w:pStyle w:val="ConsPlusNormal"/>
              <w:jc w:val="center"/>
            </w:pPr>
            <w:r>
              <w:t>Всего</w:t>
            </w:r>
          </w:p>
        </w:tc>
        <w:tc>
          <w:tcPr>
            <w:tcW w:w="9507" w:type="dxa"/>
            <w:gridSpan w:val="14"/>
          </w:tcPr>
          <w:p w:rsidR="00E51D70" w:rsidRDefault="00E51D70">
            <w:pPr>
              <w:pStyle w:val="ConsPlusNormal"/>
              <w:jc w:val="center"/>
            </w:pPr>
            <w:r>
              <w:t>в том числе по бюджетам:</w:t>
            </w:r>
          </w:p>
        </w:tc>
        <w:tc>
          <w:tcPr>
            <w:tcW w:w="1387" w:type="dxa"/>
            <w:gridSpan w:val="2"/>
            <w:vMerge w:val="restart"/>
          </w:tcPr>
          <w:p w:rsidR="00E51D70" w:rsidRDefault="00E51D70">
            <w:pPr>
              <w:pStyle w:val="ConsPlusNormal"/>
              <w:jc w:val="center"/>
            </w:pPr>
            <w:r>
              <w:t>иные получатели</w:t>
            </w:r>
          </w:p>
        </w:tc>
      </w:tr>
      <w:tr w:rsidR="00E51D70">
        <w:tc>
          <w:tcPr>
            <w:tcW w:w="1733" w:type="dxa"/>
            <w:vMerge/>
            <w:tcBorders>
              <w:left w:val="nil"/>
            </w:tcBorders>
          </w:tcPr>
          <w:p w:rsidR="00E51D70" w:rsidRDefault="00E51D70">
            <w:pPr>
              <w:pStyle w:val="ConsPlusNormal"/>
            </w:pPr>
          </w:p>
        </w:tc>
        <w:tc>
          <w:tcPr>
            <w:tcW w:w="794" w:type="dxa"/>
            <w:vMerge w:val="restart"/>
          </w:tcPr>
          <w:p w:rsidR="00E51D70" w:rsidRDefault="00E51D70">
            <w:pPr>
              <w:pStyle w:val="ConsPlusNormal"/>
              <w:jc w:val="center"/>
            </w:pPr>
            <w:r>
              <w:t xml:space="preserve">по </w:t>
            </w:r>
            <w:hyperlink r:id="rId307">
              <w:r>
                <w:rPr>
                  <w:color w:val="0000FF"/>
                </w:rPr>
                <w:t>ОКТМО</w:t>
              </w:r>
            </w:hyperlink>
          </w:p>
        </w:tc>
        <w:tc>
          <w:tcPr>
            <w:tcW w:w="624" w:type="dxa"/>
            <w:vMerge w:val="restart"/>
          </w:tcPr>
          <w:p w:rsidR="00E51D70" w:rsidRDefault="00E51D70">
            <w:pPr>
              <w:pStyle w:val="ConsPlusNormal"/>
              <w:jc w:val="center"/>
            </w:pPr>
            <w:r>
              <w:t>по БК</w:t>
            </w:r>
          </w:p>
        </w:tc>
        <w:tc>
          <w:tcPr>
            <w:tcW w:w="850" w:type="dxa"/>
            <w:vMerge/>
          </w:tcPr>
          <w:p w:rsidR="00E51D70" w:rsidRDefault="00E51D70">
            <w:pPr>
              <w:pStyle w:val="ConsPlusNormal"/>
            </w:pPr>
          </w:p>
        </w:tc>
        <w:tc>
          <w:tcPr>
            <w:tcW w:w="624" w:type="dxa"/>
            <w:vMerge/>
          </w:tcPr>
          <w:p w:rsidR="00E51D70" w:rsidRDefault="00E51D70">
            <w:pPr>
              <w:pStyle w:val="ConsPlusNormal"/>
            </w:pPr>
          </w:p>
        </w:tc>
        <w:tc>
          <w:tcPr>
            <w:tcW w:w="1233" w:type="dxa"/>
            <w:gridSpan w:val="2"/>
            <w:vMerge w:val="restart"/>
          </w:tcPr>
          <w:p w:rsidR="00E51D70" w:rsidRDefault="00E51D70">
            <w:pPr>
              <w:pStyle w:val="ConsPlusNormal"/>
              <w:jc w:val="center"/>
            </w:pPr>
            <w:r>
              <w:t>федеральный</w:t>
            </w:r>
          </w:p>
        </w:tc>
        <w:tc>
          <w:tcPr>
            <w:tcW w:w="1377" w:type="dxa"/>
            <w:gridSpan w:val="2"/>
            <w:vMerge w:val="restart"/>
          </w:tcPr>
          <w:p w:rsidR="00E51D70" w:rsidRDefault="00E51D70">
            <w:pPr>
              <w:pStyle w:val="ConsPlusNormal"/>
              <w:jc w:val="center"/>
            </w:pPr>
            <w:r>
              <w:t>субъекта Российской Федерации</w:t>
            </w:r>
          </w:p>
        </w:tc>
        <w:tc>
          <w:tcPr>
            <w:tcW w:w="1229" w:type="dxa"/>
            <w:gridSpan w:val="2"/>
            <w:vMerge w:val="restart"/>
          </w:tcPr>
          <w:p w:rsidR="00E51D70" w:rsidRDefault="00E51D70">
            <w:pPr>
              <w:pStyle w:val="ConsPlusNormal"/>
              <w:jc w:val="center"/>
            </w:pPr>
            <w:r>
              <w:t>местные</w:t>
            </w:r>
          </w:p>
        </w:tc>
        <w:tc>
          <w:tcPr>
            <w:tcW w:w="5668" w:type="dxa"/>
            <w:gridSpan w:val="8"/>
          </w:tcPr>
          <w:p w:rsidR="00E51D70" w:rsidRDefault="00E51D70">
            <w:pPr>
              <w:pStyle w:val="ConsPlusNormal"/>
              <w:jc w:val="center"/>
            </w:pPr>
            <w:r>
              <w:t>внебюджетные фонды</w:t>
            </w:r>
          </w:p>
        </w:tc>
        <w:tc>
          <w:tcPr>
            <w:tcW w:w="1387" w:type="dxa"/>
            <w:gridSpan w:val="2"/>
            <w:vMerge/>
          </w:tcPr>
          <w:p w:rsidR="00E51D70" w:rsidRDefault="00E51D70">
            <w:pPr>
              <w:pStyle w:val="ConsPlusNormal"/>
            </w:pPr>
          </w:p>
        </w:tc>
      </w:tr>
      <w:tr w:rsidR="00E51D70">
        <w:tc>
          <w:tcPr>
            <w:tcW w:w="1733" w:type="dxa"/>
            <w:vMerge/>
            <w:tcBorders>
              <w:left w:val="nil"/>
            </w:tcBorders>
          </w:tcPr>
          <w:p w:rsidR="00E51D70" w:rsidRDefault="00E51D70">
            <w:pPr>
              <w:pStyle w:val="ConsPlusNormal"/>
            </w:pPr>
          </w:p>
        </w:tc>
        <w:tc>
          <w:tcPr>
            <w:tcW w:w="794" w:type="dxa"/>
            <w:vMerge/>
          </w:tcPr>
          <w:p w:rsidR="00E51D70" w:rsidRDefault="00E51D70">
            <w:pPr>
              <w:pStyle w:val="ConsPlusNormal"/>
            </w:pPr>
          </w:p>
        </w:tc>
        <w:tc>
          <w:tcPr>
            <w:tcW w:w="624" w:type="dxa"/>
            <w:vMerge/>
          </w:tcPr>
          <w:p w:rsidR="00E51D70" w:rsidRDefault="00E51D70">
            <w:pPr>
              <w:pStyle w:val="ConsPlusNormal"/>
            </w:pPr>
          </w:p>
        </w:tc>
        <w:tc>
          <w:tcPr>
            <w:tcW w:w="850" w:type="dxa"/>
            <w:vMerge/>
          </w:tcPr>
          <w:p w:rsidR="00E51D70" w:rsidRDefault="00E51D70">
            <w:pPr>
              <w:pStyle w:val="ConsPlusNormal"/>
            </w:pPr>
          </w:p>
        </w:tc>
        <w:tc>
          <w:tcPr>
            <w:tcW w:w="624" w:type="dxa"/>
            <w:vMerge/>
          </w:tcPr>
          <w:p w:rsidR="00E51D70" w:rsidRDefault="00E51D70">
            <w:pPr>
              <w:pStyle w:val="ConsPlusNormal"/>
            </w:pPr>
          </w:p>
        </w:tc>
        <w:tc>
          <w:tcPr>
            <w:tcW w:w="1233" w:type="dxa"/>
            <w:gridSpan w:val="2"/>
            <w:vMerge/>
          </w:tcPr>
          <w:p w:rsidR="00E51D70" w:rsidRDefault="00E51D70">
            <w:pPr>
              <w:pStyle w:val="ConsPlusNormal"/>
            </w:pPr>
          </w:p>
        </w:tc>
        <w:tc>
          <w:tcPr>
            <w:tcW w:w="1377" w:type="dxa"/>
            <w:gridSpan w:val="2"/>
            <w:vMerge/>
          </w:tcPr>
          <w:p w:rsidR="00E51D70" w:rsidRDefault="00E51D70">
            <w:pPr>
              <w:pStyle w:val="ConsPlusNormal"/>
            </w:pPr>
          </w:p>
        </w:tc>
        <w:tc>
          <w:tcPr>
            <w:tcW w:w="1229" w:type="dxa"/>
            <w:gridSpan w:val="2"/>
            <w:vMerge/>
          </w:tcPr>
          <w:p w:rsidR="00E51D70" w:rsidRDefault="00E51D70">
            <w:pPr>
              <w:pStyle w:val="ConsPlusNormal"/>
            </w:pPr>
          </w:p>
        </w:tc>
        <w:tc>
          <w:tcPr>
            <w:tcW w:w="1382" w:type="dxa"/>
            <w:gridSpan w:val="2"/>
          </w:tcPr>
          <w:p w:rsidR="00E51D70" w:rsidRDefault="00E51D70">
            <w:pPr>
              <w:pStyle w:val="ConsPlusNormal"/>
              <w:jc w:val="center"/>
            </w:pPr>
            <w:r>
              <w:t>Пенсионный фонд Российской Федерации</w:t>
            </w:r>
          </w:p>
        </w:tc>
        <w:tc>
          <w:tcPr>
            <w:tcW w:w="1474" w:type="dxa"/>
            <w:gridSpan w:val="2"/>
          </w:tcPr>
          <w:p w:rsidR="00E51D70" w:rsidRDefault="00E51D70">
            <w:pPr>
              <w:pStyle w:val="ConsPlusNormal"/>
              <w:jc w:val="center"/>
            </w:pPr>
            <w:r>
              <w:t>Фонд социального страхования Российской Федерации</w:t>
            </w:r>
          </w:p>
        </w:tc>
        <w:tc>
          <w:tcPr>
            <w:tcW w:w="1382" w:type="dxa"/>
            <w:gridSpan w:val="2"/>
          </w:tcPr>
          <w:p w:rsidR="00E51D70" w:rsidRDefault="00E51D70">
            <w:pPr>
              <w:pStyle w:val="ConsPlusNormal"/>
              <w:jc w:val="center"/>
            </w:pPr>
            <w:r>
              <w:t>Федеральный фонд обязательного медицинского страхования</w:t>
            </w:r>
          </w:p>
        </w:tc>
        <w:tc>
          <w:tcPr>
            <w:tcW w:w="1430" w:type="dxa"/>
            <w:gridSpan w:val="2"/>
          </w:tcPr>
          <w:p w:rsidR="00E51D70" w:rsidRDefault="00E51D70">
            <w:pPr>
              <w:pStyle w:val="ConsPlusNormal"/>
              <w:jc w:val="center"/>
            </w:pPr>
            <w:r>
              <w:t>территориальные фонды обязательного медицинского страхования</w:t>
            </w:r>
          </w:p>
        </w:tc>
        <w:tc>
          <w:tcPr>
            <w:tcW w:w="1387" w:type="dxa"/>
            <w:gridSpan w:val="2"/>
            <w:vMerge/>
          </w:tcPr>
          <w:p w:rsidR="00E51D70" w:rsidRDefault="00E51D70">
            <w:pPr>
              <w:pStyle w:val="ConsPlusNormal"/>
            </w:pPr>
          </w:p>
        </w:tc>
      </w:tr>
      <w:tr w:rsidR="00E51D70">
        <w:tc>
          <w:tcPr>
            <w:tcW w:w="1733" w:type="dxa"/>
            <w:vMerge/>
            <w:tcBorders>
              <w:left w:val="nil"/>
            </w:tcBorders>
          </w:tcPr>
          <w:p w:rsidR="00E51D70" w:rsidRDefault="00E51D70">
            <w:pPr>
              <w:pStyle w:val="ConsPlusNormal"/>
            </w:pPr>
          </w:p>
        </w:tc>
        <w:tc>
          <w:tcPr>
            <w:tcW w:w="794" w:type="dxa"/>
            <w:vMerge/>
          </w:tcPr>
          <w:p w:rsidR="00E51D70" w:rsidRDefault="00E51D70">
            <w:pPr>
              <w:pStyle w:val="ConsPlusNormal"/>
            </w:pPr>
          </w:p>
        </w:tc>
        <w:tc>
          <w:tcPr>
            <w:tcW w:w="624" w:type="dxa"/>
            <w:vMerge/>
          </w:tcPr>
          <w:p w:rsidR="00E51D70" w:rsidRDefault="00E51D70">
            <w:pPr>
              <w:pStyle w:val="ConsPlusNormal"/>
            </w:pPr>
          </w:p>
        </w:tc>
        <w:tc>
          <w:tcPr>
            <w:tcW w:w="850" w:type="dxa"/>
            <w:vMerge/>
          </w:tcPr>
          <w:p w:rsidR="00E51D70" w:rsidRDefault="00E51D70">
            <w:pPr>
              <w:pStyle w:val="ConsPlusNormal"/>
            </w:pPr>
          </w:p>
        </w:tc>
        <w:tc>
          <w:tcPr>
            <w:tcW w:w="624" w:type="dxa"/>
            <w:vMerge/>
          </w:tcPr>
          <w:p w:rsidR="00E51D70" w:rsidRDefault="00E51D70">
            <w:pPr>
              <w:pStyle w:val="ConsPlusNormal"/>
            </w:pPr>
          </w:p>
        </w:tc>
        <w:tc>
          <w:tcPr>
            <w:tcW w:w="475" w:type="dxa"/>
          </w:tcPr>
          <w:p w:rsidR="00E51D70" w:rsidRDefault="00E51D70">
            <w:pPr>
              <w:pStyle w:val="ConsPlusNormal"/>
              <w:jc w:val="center"/>
            </w:pPr>
            <w:r>
              <w:t>%</w:t>
            </w:r>
          </w:p>
        </w:tc>
        <w:tc>
          <w:tcPr>
            <w:tcW w:w="758" w:type="dxa"/>
          </w:tcPr>
          <w:p w:rsidR="00E51D70" w:rsidRDefault="00E51D70">
            <w:pPr>
              <w:pStyle w:val="ConsPlusNormal"/>
              <w:jc w:val="center"/>
            </w:pPr>
            <w:r>
              <w:t>сумма</w:t>
            </w:r>
          </w:p>
        </w:tc>
        <w:tc>
          <w:tcPr>
            <w:tcW w:w="470" w:type="dxa"/>
          </w:tcPr>
          <w:p w:rsidR="00E51D70" w:rsidRDefault="00E51D70">
            <w:pPr>
              <w:pStyle w:val="ConsPlusNormal"/>
              <w:jc w:val="center"/>
            </w:pPr>
            <w:r>
              <w:t>%</w:t>
            </w:r>
          </w:p>
        </w:tc>
        <w:tc>
          <w:tcPr>
            <w:tcW w:w="907" w:type="dxa"/>
          </w:tcPr>
          <w:p w:rsidR="00E51D70" w:rsidRDefault="00E51D70">
            <w:pPr>
              <w:pStyle w:val="ConsPlusNormal"/>
              <w:jc w:val="center"/>
            </w:pPr>
            <w:r>
              <w:t>сумма</w:t>
            </w:r>
          </w:p>
        </w:tc>
        <w:tc>
          <w:tcPr>
            <w:tcW w:w="475" w:type="dxa"/>
          </w:tcPr>
          <w:p w:rsidR="00E51D70" w:rsidRDefault="00E51D70">
            <w:pPr>
              <w:pStyle w:val="ConsPlusNormal"/>
              <w:jc w:val="center"/>
            </w:pPr>
            <w:r>
              <w:t>%</w:t>
            </w:r>
          </w:p>
        </w:tc>
        <w:tc>
          <w:tcPr>
            <w:tcW w:w="754" w:type="dxa"/>
          </w:tcPr>
          <w:p w:rsidR="00E51D70" w:rsidRDefault="00E51D70">
            <w:pPr>
              <w:pStyle w:val="ConsPlusNormal"/>
              <w:jc w:val="center"/>
            </w:pPr>
            <w:r>
              <w:t>сумма</w:t>
            </w:r>
          </w:p>
        </w:tc>
        <w:tc>
          <w:tcPr>
            <w:tcW w:w="475" w:type="dxa"/>
          </w:tcPr>
          <w:p w:rsidR="00E51D70" w:rsidRDefault="00E51D70">
            <w:pPr>
              <w:pStyle w:val="ConsPlusNormal"/>
              <w:jc w:val="center"/>
            </w:pPr>
            <w:r>
              <w:t>%</w:t>
            </w:r>
          </w:p>
        </w:tc>
        <w:tc>
          <w:tcPr>
            <w:tcW w:w="907" w:type="dxa"/>
          </w:tcPr>
          <w:p w:rsidR="00E51D70" w:rsidRDefault="00E51D70">
            <w:pPr>
              <w:pStyle w:val="ConsPlusNormal"/>
              <w:jc w:val="center"/>
            </w:pPr>
            <w:r>
              <w:t>сумма</w:t>
            </w:r>
          </w:p>
        </w:tc>
        <w:tc>
          <w:tcPr>
            <w:tcW w:w="567" w:type="dxa"/>
          </w:tcPr>
          <w:p w:rsidR="00E51D70" w:rsidRDefault="00E51D70">
            <w:pPr>
              <w:pStyle w:val="ConsPlusNormal"/>
              <w:jc w:val="center"/>
            </w:pPr>
            <w:r>
              <w:t>%</w:t>
            </w:r>
          </w:p>
        </w:tc>
        <w:tc>
          <w:tcPr>
            <w:tcW w:w="907" w:type="dxa"/>
          </w:tcPr>
          <w:p w:rsidR="00E51D70" w:rsidRDefault="00E51D70">
            <w:pPr>
              <w:pStyle w:val="ConsPlusNormal"/>
              <w:jc w:val="center"/>
            </w:pPr>
            <w:r>
              <w:t>сумма</w:t>
            </w:r>
          </w:p>
        </w:tc>
        <w:tc>
          <w:tcPr>
            <w:tcW w:w="475" w:type="dxa"/>
          </w:tcPr>
          <w:p w:rsidR="00E51D70" w:rsidRDefault="00E51D70">
            <w:pPr>
              <w:pStyle w:val="ConsPlusNormal"/>
              <w:jc w:val="center"/>
            </w:pPr>
            <w:r>
              <w:t>%</w:t>
            </w:r>
          </w:p>
        </w:tc>
        <w:tc>
          <w:tcPr>
            <w:tcW w:w="907" w:type="dxa"/>
          </w:tcPr>
          <w:p w:rsidR="00E51D70" w:rsidRDefault="00E51D70">
            <w:pPr>
              <w:pStyle w:val="ConsPlusNormal"/>
              <w:jc w:val="center"/>
            </w:pPr>
            <w:r>
              <w:t>сумма</w:t>
            </w:r>
          </w:p>
        </w:tc>
        <w:tc>
          <w:tcPr>
            <w:tcW w:w="480" w:type="dxa"/>
          </w:tcPr>
          <w:p w:rsidR="00E51D70" w:rsidRDefault="00E51D70">
            <w:pPr>
              <w:pStyle w:val="ConsPlusNormal"/>
              <w:jc w:val="center"/>
            </w:pPr>
            <w:r>
              <w:t>%</w:t>
            </w:r>
          </w:p>
        </w:tc>
        <w:tc>
          <w:tcPr>
            <w:tcW w:w="950" w:type="dxa"/>
          </w:tcPr>
          <w:p w:rsidR="00E51D70" w:rsidRDefault="00E51D70">
            <w:pPr>
              <w:pStyle w:val="ConsPlusNormal"/>
              <w:jc w:val="center"/>
            </w:pPr>
            <w:r>
              <w:t>сумма</w:t>
            </w:r>
          </w:p>
        </w:tc>
        <w:tc>
          <w:tcPr>
            <w:tcW w:w="480" w:type="dxa"/>
          </w:tcPr>
          <w:p w:rsidR="00E51D70" w:rsidRDefault="00E51D70">
            <w:pPr>
              <w:pStyle w:val="ConsPlusNormal"/>
              <w:jc w:val="center"/>
            </w:pPr>
            <w:r>
              <w:t>%</w:t>
            </w:r>
          </w:p>
        </w:tc>
        <w:tc>
          <w:tcPr>
            <w:tcW w:w="907" w:type="dxa"/>
          </w:tcPr>
          <w:p w:rsidR="00E51D70" w:rsidRDefault="00E51D70">
            <w:pPr>
              <w:pStyle w:val="ConsPlusNormal"/>
              <w:jc w:val="center"/>
            </w:pPr>
            <w:r>
              <w:t>сумма</w:t>
            </w:r>
          </w:p>
        </w:tc>
      </w:tr>
      <w:tr w:rsidR="00E51D70">
        <w:tc>
          <w:tcPr>
            <w:tcW w:w="1733" w:type="dxa"/>
            <w:tcBorders>
              <w:left w:val="nil"/>
            </w:tcBorders>
          </w:tcPr>
          <w:p w:rsidR="00E51D70" w:rsidRDefault="00E51D70">
            <w:pPr>
              <w:pStyle w:val="ConsPlusNormal"/>
              <w:jc w:val="center"/>
            </w:pPr>
            <w:r>
              <w:t>1</w:t>
            </w:r>
          </w:p>
        </w:tc>
        <w:tc>
          <w:tcPr>
            <w:tcW w:w="794" w:type="dxa"/>
          </w:tcPr>
          <w:p w:rsidR="00E51D70" w:rsidRDefault="00E51D70">
            <w:pPr>
              <w:pStyle w:val="ConsPlusNormal"/>
              <w:jc w:val="center"/>
            </w:pPr>
            <w:r>
              <w:t>2</w:t>
            </w:r>
          </w:p>
        </w:tc>
        <w:tc>
          <w:tcPr>
            <w:tcW w:w="624" w:type="dxa"/>
          </w:tcPr>
          <w:p w:rsidR="00E51D70" w:rsidRDefault="00E51D70">
            <w:pPr>
              <w:pStyle w:val="ConsPlusNormal"/>
              <w:jc w:val="center"/>
            </w:pPr>
            <w:r>
              <w:t>3</w:t>
            </w:r>
          </w:p>
        </w:tc>
        <w:tc>
          <w:tcPr>
            <w:tcW w:w="850" w:type="dxa"/>
          </w:tcPr>
          <w:p w:rsidR="00E51D70" w:rsidRDefault="00E51D70">
            <w:pPr>
              <w:pStyle w:val="ConsPlusNormal"/>
              <w:jc w:val="center"/>
            </w:pPr>
            <w:r>
              <w:t>4</w:t>
            </w:r>
          </w:p>
        </w:tc>
        <w:tc>
          <w:tcPr>
            <w:tcW w:w="624" w:type="dxa"/>
          </w:tcPr>
          <w:p w:rsidR="00E51D70" w:rsidRDefault="00E51D70">
            <w:pPr>
              <w:pStyle w:val="ConsPlusNormal"/>
              <w:jc w:val="center"/>
            </w:pPr>
            <w:r>
              <w:t>5</w:t>
            </w:r>
          </w:p>
        </w:tc>
        <w:tc>
          <w:tcPr>
            <w:tcW w:w="475" w:type="dxa"/>
          </w:tcPr>
          <w:p w:rsidR="00E51D70" w:rsidRDefault="00E51D70">
            <w:pPr>
              <w:pStyle w:val="ConsPlusNormal"/>
              <w:jc w:val="center"/>
            </w:pPr>
            <w:r>
              <w:t>6</w:t>
            </w:r>
          </w:p>
        </w:tc>
        <w:tc>
          <w:tcPr>
            <w:tcW w:w="758" w:type="dxa"/>
          </w:tcPr>
          <w:p w:rsidR="00E51D70" w:rsidRDefault="00E51D70">
            <w:pPr>
              <w:pStyle w:val="ConsPlusNormal"/>
              <w:jc w:val="center"/>
            </w:pPr>
            <w:r>
              <w:t>7</w:t>
            </w:r>
          </w:p>
        </w:tc>
        <w:tc>
          <w:tcPr>
            <w:tcW w:w="470" w:type="dxa"/>
          </w:tcPr>
          <w:p w:rsidR="00E51D70" w:rsidRDefault="00E51D70">
            <w:pPr>
              <w:pStyle w:val="ConsPlusNormal"/>
              <w:jc w:val="center"/>
            </w:pPr>
            <w:r>
              <w:t>8</w:t>
            </w:r>
          </w:p>
        </w:tc>
        <w:tc>
          <w:tcPr>
            <w:tcW w:w="907" w:type="dxa"/>
          </w:tcPr>
          <w:p w:rsidR="00E51D70" w:rsidRDefault="00E51D70">
            <w:pPr>
              <w:pStyle w:val="ConsPlusNormal"/>
              <w:jc w:val="center"/>
            </w:pPr>
            <w:r>
              <w:t>9</w:t>
            </w:r>
          </w:p>
        </w:tc>
        <w:tc>
          <w:tcPr>
            <w:tcW w:w="475" w:type="dxa"/>
          </w:tcPr>
          <w:p w:rsidR="00E51D70" w:rsidRDefault="00E51D70">
            <w:pPr>
              <w:pStyle w:val="ConsPlusNormal"/>
              <w:jc w:val="center"/>
            </w:pPr>
            <w:r>
              <w:t>10</w:t>
            </w:r>
          </w:p>
        </w:tc>
        <w:tc>
          <w:tcPr>
            <w:tcW w:w="754" w:type="dxa"/>
          </w:tcPr>
          <w:p w:rsidR="00E51D70" w:rsidRDefault="00E51D70">
            <w:pPr>
              <w:pStyle w:val="ConsPlusNormal"/>
              <w:jc w:val="center"/>
            </w:pPr>
            <w:r>
              <w:t>11</w:t>
            </w:r>
          </w:p>
        </w:tc>
        <w:tc>
          <w:tcPr>
            <w:tcW w:w="475" w:type="dxa"/>
          </w:tcPr>
          <w:p w:rsidR="00E51D70" w:rsidRDefault="00E51D70">
            <w:pPr>
              <w:pStyle w:val="ConsPlusNormal"/>
              <w:jc w:val="center"/>
            </w:pPr>
            <w:r>
              <w:t>12</w:t>
            </w:r>
          </w:p>
        </w:tc>
        <w:tc>
          <w:tcPr>
            <w:tcW w:w="907" w:type="dxa"/>
          </w:tcPr>
          <w:p w:rsidR="00E51D70" w:rsidRDefault="00E51D70">
            <w:pPr>
              <w:pStyle w:val="ConsPlusNormal"/>
              <w:jc w:val="center"/>
            </w:pPr>
            <w:r>
              <w:t>13</w:t>
            </w:r>
          </w:p>
        </w:tc>
        <w:tc>
          <w:tcPr>
            <w:tcW w:w="567" w:type="dxa"/>
          </w:tcPr>
          <w:p w:rsidR="00E51D70" w:rsidRDefault="00E51D70">
            <w:pPr>
              <w:pStyle w:val="ConsPlusNormal"/>
              <w:jc w:val="center"/>
            </w:pPr>
            <w:r>
              <w:t>14</w:t>
            </w:r>
          </w:p>
        </w:tc>
        <w:tc>
          <w:tcPr>
            <w:tcW w:w="907" w:type="dxa"/>
          </w:tcPr>
          <w:p w:rsidR="00E51D70" w:rsidRDefault="00E51D70">
            <w:pPr>
              <w:pStyle w:val="ConsPlusNormal"/>
              <w:jc w:val="center"/>
            </w:pPr>
            <w:r>
              <w:t>15</w:t>
            </w:r>
          </w:p>
        </w:tc>
        <w:tc>
          <w:tcPr>
            <w:tcW w:w="475" w:type="dxa"/>
          </w:tcPr>
          <w:p w:rsidR="00E51D70" w:rsidRDefault="00E51D70">
            <w:pPr>
              <w:pStyle w:val="ConsPlusNormal"/>
              <w:jc w:val="center"/>
            </w:pPr>
            <w:r>
              <w:t>16</w:t>
            </w:r>
          </w:p>
        </w:tc>
        <w:tc>
          <w:tcPr>
            <w:tcW w:w="907" w:type="dxa"/>
          </w:tcPr>
          <w:p w:rsidR="00E51D70" w:rsidRDefault="00E51D70">
            <w:pPr>
              <w:pStyle w:val="ConsPlusNormal"/>
              <w:jc w:val="center"/>
            </w:pPr>
            <w:r>
              <w:t>17</w:t>
            </w:r>
          </w:p>
        </w:tc>
        <w:tc>
          <w:tcPr>
            <w:tcW w:w="480" w:type="dxa"/>
          </w:tcPr>
          <w:p w:rsidR="00E51D70" w:rsidRDefault="00E51D70">
            <w:pPr>
              <w:pStyle w:val="ConsPlusNormal"/>
              <w:jc w:val="center"/>
            </w:pPr>
            <w:r>
              <w:t>18</w:t>
            </w:r>
          </w:p>
        </w:tc>
        <w:tc>
          <w:tcPr>
            <w:tcW w:w="950" w:type="dxa"/>
          </w:tcPr>
          <w:p w:rsidR="00E51D70" w:rsidRDefault="00E51D70">
            <w:pPr>
              <w:pStyle w:val="ConsPlusNormal"/>
              <w:jc w:val="center"/>
            </w:pPr>
            <w:r>
              <w:t>19</w:t>
            </w:r>
          </w:p>
        </w:tc>
        <w:tc>
          <w:tcPr>
            <w:tcW w:w="480" w:type="dxa"/>
          </w:tcPr>
          <w:p w:rsidR="00E51D70" w:rsidRDefault="00E51D70">
            <w:pPr>
              <w:pStyle w:val="ConsPlusNormal"/>
              <w:jc w:val="center"/>
            </w:pPr>
            <w:r>
              <w:t>20</w:t>
            </w:r>
          </w:p>
        </w:tc>
        <w:tc>
          <w:tcPr>
            <w:tcW w:w="907" w:type="dxa"/>
          </w:tcPr>
          <w:p w:rsidR="00E51D70" w:rsidRDefault="00E51D70">
            <w:pPr>
              <w:pStyle w:val="ConsPlusNormal"/>
              <w:jc w:val="center"/>
            </w:pPr>
            <w:r>
              <w:t>21</w:t>
            </w:r>
          </w:p>
        </w:tc>
      </w:tr>
      <w:tr w:rsidR="00E51D70">
        <w:tc>
          <w:tcPr>
            <w:tcW w:w="1733" w:type="dxa"/>
            <w:tcBorders>
              <w:left w:val="nil"/>
            </w:tcBorders>
          </w:tcPr>
          <w:p w:rsidR="00E51D70" w:rsidRDefault="00E51D70">
            <w:pPr>
              <w:pStyle w:val="ConsPlusNormal"/>
            </w:pPr>
            <w:bookmarkStart w:id="47" w:name="P1873"/>
            <w:bookmarkEnd w:id="47"/>
            <w:r>
              <w:t>Остаток на начало дня</w:t>
            </w:r>
          </w:p>
        </w:tc>
        <w:tc>
          <w:tcPr>
            <w:tcW w:w="794" w:type="dxa"/>
          </w:tcPr>
          <w:p w:rsidR="00E51D70" w:rsidRDefault="00E51D70">
            <w:pPr>
              <w:pStyle w:val="ConsPlusNormal"/>
            </w:pPr>
          </w:p>
        </w:tc>
        <w:tc>
          <w:tcPr>
            <w:tcW w:w="624" w:type="dxa"/>
          </w:tcPr>
          <w:p w:rsidR="00E51D70" w:rsidRDefault="00E51D70">
            <w:pPr>
              <w:pStyle w:val="ConsPlusNormal"/>
            </w:pPr>
          </w:p>
        </w:tc>
        <w:tc>
          <w:tcPr>
            <w:tcW w:w="850" w:type="dxa"/>
          </w:tcPr>
          <w:p w:rsidR="00E51D70" w:rsidRDefault="00E51D70">
            <w:pPr>
              <w:pStyle w:val="ConsPlusNormal"/>
            </w:pPr>
          </w:p>
        </w:tc>
        <w:tc>
          <w:tcPr>
            <w:tcW w:w="624" w:type="dxa"/>
          </w:tcPr>
          <w:p w:rsidR="00E51D70" w:rsidRDefault="00E51D70">
            <w:pPr>
              <w:pStyle w:val="ConsPlusNormal"/>
            </w:pPr>
          </w:p>
        </w:tc>
        <w:tc>
          <w:tcPr>
            <w:tcW w:w="475" w:type="dxa"/>
          </w:tcPr>
          <w:p w:rsidR="00E51D70" w:rsidRDefault="00E51D70">
            <w:pPr>
              <w:pStyle w:val="ConsPlusNormal"/>
            </w:pPr>
          </w:p>
        </w:tc>
        <w:tc>
          <w:tcPr>
            <w:tcW w:w="758" w:type="dxa"/>
          </w:tcPr>
          <w:p w:rsidR="00E51D70" w:rsidRDefault="00E51D70">
            <w:pPr>
              <w:pStyle w:val="ConsPlusNormal"/>
            </w:pPr>
          </w:p>
        </w:tc>
        <w:tc>
          <w:tcPr>
            <w:tcW w:w="470" w:type="dxa"/>
          </w:tcPr>
          <w:p w:rsidR="00E51D70" w:rsidRDefault="00E51D70">
            <w:pPr>
              <w:pStyle w:val="ConsPlusNormal"/>
            </w:pPr>
          </w:p>
        </w:tc>
        <w:tc>
          <w:tcPr>
            <w:tcW w:w="907" w:type="dxa"/>
          </w:tcPr>
          <w:p w:rsidR="00E51D70" w:rsidRDefault="00E51D70">
            <w:pPr>
              <w:pStyle w:val="ConsPlusNormal"/>
            </w:pPr>
          </w:p>
        </w:tc>
        <w:tc>
          <w:tcPr>
            <w:tcW w:w="475" w:type="dxa"/>
          </w:tcPr>
          <w:p w:rsidR="00E51D70" w:rsidRDefault="00E51D70">
            <w:pPr>
              <w:pStyle w:val="ConsPlusNormal"/>
            </w:pPr>
          </w:p>
        </w:tc>
        <w:tc>
          <w:tcPr>
            <w:tcW w:w="754" w:type="dxa"/>
          </w:tcPr>
          <w:p w:rsidR="00E51D70" w:rsidRDefault="00E51D70">
            <w:pPr>
              <w:pStyle w:val="ConsPlusNormal"/>
            </w:pPr>
          </w:p>
        </w:tc>
        <w:tc>
          <w:tcPr>
            <w:tcW w:w="475" w:type="dxa"/>
          </w:tcPr>
          <w:p w:rsidR="00E51D70" w:rsidRDefault="00E51D70">
            <w:pPr>
              <w:pStyle w:val="ConsPlusNormal"/>
            </w:pPr>
          </w:p>
        </w:tc>
        <w:tc>
          <w:tcPr>
            <w:tcW w:w="907" w:type="dxa"/>
          </w:tcPr>
          <w:p w:rsidR="00E51D70" w:rsidRDefault="00E51D70">
            <w:pPr>
              <w:pStyle w:val="ConsPlusNormal"/>
            </w:pPr>
          </w:p>
        </w:tc>
        <w:tc>
          <w:tcPr>
            <w:tcW w:w="567" w:type="dxa"/>
          </w:tcPr>
          <w:p w:rsidR="00E51D70" w:rsidRDefault="00E51D70">
            <w:pPr>
              <w:pStyle w:val="ConsPlusNormal"/>
            </w:pPr>
          </w:p>
        </w:tc>
        <w:tc>
          <w:tcPr>
            <w:tcW w:w="907" w:type="dxa"/>
          </w:tcPr>
          <w:p w:rsidR="00E51D70" w:rsidRDefault="00E51D70">
            <w:pPr>
              <w:pStyle w:val="ConsPlusNormal"/>
            </w:pPr>
          </w:p>
        </w:tc>
        <w:tc>
          <w:tcPr>
            <w:tcW w:w="475" w:type="dxa"/>
          </w:tcPr>
          <w:p w:rsidR="00E51D70" w:rsidRDefault="00E51D70">
            <w:pPr>
              <w:pStyle w:val="ConsPlusNormal"/>
            </w:pPr>
          </w:p>
        </w:tc>
        <w:tc>
          <w:tcPr>
            <w:tcW w:w="907" w:type="dxa"/>
          </w:tcPr>
          <w:p w:rsidR="00E51D70" w:rsidRDefault="00E51D70">
            <w:pPr>
              <w:pStyle w:val="ConsPlusNormal"/>
            </w:pPr>
          </w:p>
        </w:tc>
        <w:tc>
          <w:tcPr>
            <w:tcW w:w="480" w:type="dxa"/>
          </w:tcPr>
          <w:p w:rsidR="00E51D70" w:rsidRDefault="00E51D70">
            <w:pPr>
              <w:pStyle w:val="ConsPlusNormal"/>
            </w:pPr>
          </w:p>
        </w:tc>
        <w:tc>
          <w:tcPr>
            <w:tcW w:w="950" w:type="dxa"/>
          </w:tcPr>
          <w:p w:rsidR="00E51D70" w:rsidRDefault="00E51D70">
            <w:pPr>
              <w:pStyle w:val="ConsPlusNormal"/>
            </w:pPr>
          </w:p>
        </w:tc>
        <w:tc>
          <w:tcPr>
            <w:tcW w:w="480" w:type="dxa"/>
          </w:tcPr>
          <w:p w:rsidR="00E51D70" w:rsidRDefault="00E51D70">
            <w:pPr>
              <w:pStyle w:val="ConsPlusNormal"/>
            </w:pPr>
          </w:p>
        </w:tc>
        <w:tc>
          <w:tcPr>
            <w:tcW w:w="907" w:type="dxa"/>
          </w:tcPr>
          <w:p w:rsidR="00E51D70" w:rsidRDefault="00E51D70">
            <w:pPr>
              <w:pStyle w:val="ConsPlusNormal"/>
            </w:pPr>
          </w:p>
        </w:tc>
      </w:tr>
      <w:tr w:rsidR="00E51D70">
        <w:tc>
          <w:tcPr>
            <w:tcW w:w="1733" w:type="dxa"/>
            <w:tcBorders>
              <w:left w:val="nil"/>
            </w:tcBorders>
          </w:tcPr>
          <w:p w:rsidR="00E51D70" w:rsidRDefault="00E51D70">
            <w:pPr>
              <w:pStyle w:val="ConsPlusNormal"/>
            </w:pPr>
            <w:bookmarkStart w:id="48" w:name="P1894"/>
            <w:bookmarkEnd w:id="48"/>
            <w:r>
              <w:t>Зачислено</w:t>
            </w:r>
          </w:p>
        </w:tc>
        <w:tc>
          <w:tcPr>
            <w:tcW w:w="794" w:type="dxa"/>
          </w:tcPr>
          <w:p w:rsidR="00E51D70" w:rsidRDefault="00E51D70">
            <w:pPr>
              <w:pStyle w:val="ConsPlusNormal"/>
            </w:pPr>
          </w:p>
        </w:tc>
        <w:tc>
          <w:tcPr>
            <w:tcW w:w="624" w:type="dxa"/>
          </w:tcPr>
          <w:p w:rsidR="00E51D70" w:rsidRDefault="00E51D70">
            <w:pPr>
              <w:pStyle w:val="ConsPlusNormal"/>
            </w:pPr>
          </w:p>
        </w:tc>
        <w:tc>
          <w:tcPr>
            <w:tcW w:w="850" w:type="dxa"/>
          </w:tcPr>
          <w:p w:rsidR="00E51D70" w:rsidRDefault="00E51D70">
            <w:pPr>
              <w:pStyle w:val="ConsPlusNormal"/>
            </w:pPr>
          </w:p>
        </w:tc>
        <w:tc>
          <w:tcPr>
            <w:tcW w:w="624" w:type="dxa"/>
          </w:tcPr>
          <w:p w:rsidR="00E51D70" w:rsidRDefault="00E51D70">
            <w:pPr>
              <w:pStyle w:val="ConsPlusNormal"/>
            </w:pPr>
          </w:p>
        </w:tc>
        <w:tc>
          <w:tcPr>
            <w:tcW w:w="475" w:type="dxa"/>
          </w:tcPr>
          <w:p w:rsidR="00E51D70" w:rsidRDefault="00E51D70">
            <w:pPr>
              <w:pStyle w:val="ConsPlusNormal"/>
            </w:pPr>
          </w:p>
        </w:tc>
        <w:tc>
          <w:tcPr>
            <w:tcW w:w="758" w:type="dxa"/>
          </w:tcPr>
          <w:p w:rsidR="00E51D70" w:rsidRDefault="00E51D70">
            <w:pPr>
              <w:pStyle w:val="ConsPlusNormal"/>
            </w:pPr>
          </w:p>
        </w:tc>
        <w:tc>
          <w:tcPr>
            <w:tcW w:w="470" w:type="dxa"/>
          </w:tcPr>
          <w:p w:rsidR="00E51D70" w:rsidRDefault="00E51D70">
            <w:pPr>
              <w:pStyle w:val="ConsPlusNormal"/>
            </w:pPr>
          </w:p>
        </w:tc>
        <w:tc>
          <w:tcPr>
            <w:tcW w:w="907" w:type="dxa"/>
          </w:tcPr>
          <w:p w:rsidR="00E51D70" w:rsidRDefault="00E51D70">
            <w:pPr>
              <w:pStyle w:val="ConsPlusNormal"/>
            </w:pPr>
          </w:p>
        </w:tc>
        <w:tc>
          <w:tcPr>
            <w:tcW w:w="475" w:type="dxa"/>
          </w:tcPr>
          <w:p w:rsidR="00E51D70" w:rsidRDefault="00E51D70">
            <w:pPr>
              <w:pStyle w:val="ConsPlusNormal"/>
            </w:pPr>
          </w:p>
        </w:tc>
        <w:tc>
          <w:tcPr>
            <w:tcW w:w="754" w:type="dxa"/>
          </w:tcPr>
          <w:p w:rsidR="00E51D70" w:rsidRDefault="00E51D70">
            <w:pPr>
              <w:pStyle w:val="ConsPlusNormal"/>
            </w:pPr>
          </w:p>
        </w:tc>
        <w:tc>
          <w:tcPr>
            <w:tcW w:w="475" w:type="dxa"/>
          </w:tcPr>
          <w:p w:rsidR="00E51D70" w:rsidRDefault="00E51D70">
            <w:pPr>
              <w:pStyle w:val="ConsPlusNormal"/>
            </w:pPr>
          </w:p>
        </w:tc>
        <w:tc>
          <w:tcPr>
            <w:tcW w:w="907" w:type="dxa"/>
          </w:tcPr>
          <w:p w:rsidR="00E51D70" w:rsidRDefault="00E51D70">
            <w:pPr>
              <w:pStyle w:val="ConsPlusNormal"/>
            </w:pPr>
          </w:p>
        </w:tc>
        <w:tc>
          <w:tcPr>
            <w:tcW w:w="567" w:type="dxa"/>
          </w:tcPr>
          <w:p w:rsidR="00E51D70" w:rsidRDefault="00E51D70">
            <w:pPr>
              <w:pStyle w:val="ConsPlusNormal"/>
            </w:pPr>
          </w:p>
        </w:tc>
        <w:tc>
          <w:tcPr>
            <w:tcW w:w="907" w:type="dxa"/>
          </w:tcPr>
          <w:p w:rsidR="00E51D70" w:rsidRDefault="00E51D70">
            <w:pPr>
              <w:pStyle w:val="ConsPlusNormal"/>
            </w:pPr>
          </w:p>
        </w:tc>
        <w:tc>
          <w:tcPr>
            <w:tcW w:w="475" w:type="dxa"/>
          </w:tcPr>
          <w:p w:rsidR="00E51D70" w:rsidRDefault="00E51D70">
            <w:pPr>
              <w:pStyle w:val="ConsPlusNormal"/>
            </w:pPr>
          </w:p>
        </w:tc>
        <w:tc>
          <w:tcPr>
            <w:tcW w:w="907" w:type="dxa"/>
          </w:tcPr>
          <w:p w:rsidR="00E51D70" w:rsidRDefault="00E51D70">
            <w:pPr>
              <w:pStyle w:val="ConsPlusNormal"/>
            </w:pPr>
          </w:p>
        </w:tc>
        <w:tc>
          <w:tcPr>
            <w:tcW w:w="480" w:type="dxa"/>
          </w:tcPr>
          <w:p w:rsidR="00E51D70" w:rsidRDefault="00E51D70">
            <w:pPr>
              <w:pStyle w:val="ConsPlusNormal"/>
            </w:pPr>
          </w:p>
        </w:tc>
        <w:tc>
          <w:tcPr>
            <w:tcW w:w="950" w:type="dxa"/>
          </w:tcPr>
          <w:p w:rsidR="00E51D70" w:rsidRDefault="00E51D70">
            <w:pPr>
              <w:pStyle w:val="ConsPlusNormal"/>
            </w:pPr>
          </w:p>
        </w:tc>
        <w:tc>
          <w:tcPr>
            <w:tcW w:w="480" w:type="dxa"/>
          </w:tcPr>
          <w:p w:rsidR="00E51D70" w:rsidRDefault="00E51D70">
            <w:pPr>
              <w:pStyle w:val="ConsPlusNormal"/>
            </w:pPr>
          </w:p>
        </w:tc>
        <w:tc>
          <w:tcPr>
            <w:tcW w:w="907" w:type="dxa"/>
          </w:tcPr>
          <w:p w:rsidR="00E51D70" w:rsidRDefault="00E51D70">
            <w:pPr>
              <w:pStyle w:val="ConsPlusNormal"/>
            </w:pPr>
          </w:p>
        </w:tc>
      </w:tr>
      <w:tr w:rsidR="00E51D70">
        <w:tc>
          <w:tcPr>
            <w:tcW w:w="1733" w:type="dxa"/>
            <w:tcBorders>
              <w:left w:val="nil"/>
            </w:tcBorders>
          </w:tcPr>
          <w:p w:rsidR="00E51D70" w:rsidRDefault="00E51D70">
            <w:pPr>
              <w:pStyle w:val="ConsPlusNormal"/>
            </w:pPr>
            <w:bookmarkStart w:id="49" w:name="P1915"/>
            <w:bookmarkEnd w:id="49"/>
            <w:r>
              <w:t>Списано</w:t>
            </w:r>
          </w:p>
        </w:tc>
        <w:tc>
          <w:tcPr>
            <w:tcW w:w="794" w:type="dxa"/>
          </w:tcPr>
          <w:p w:rsidR="00E51D70" w:rsidRDefault="00E51D70">
            <w:pPr>
              <w:pStyle w:val="ConsPlusNormal"/>
            </w:pPr>
          </w:p>
        </w:tc>
        <w:tc>
          <w:tcPr>
            <w:tcW w:w="624" w:type="dxa"/>
          </w:tcPr>
          <w:p w:rsidR="00E51D70" w:rsidRDefault="00E51D70">
            <w:pPr>
              <w:pStyle w:val="ConsPlusNormal"/>
            </w:pPr>
          </w:p>
        </w:tc>
        <w:tc>
          <w:tcPr>
            <w:tcW w:w="850" w:type="dxa"/>
          </w:tcPr>
          <w:p w:rsidR="00E51D70" w:rsidRDefault="00E51D70">
            <w:pPr>
              <w:pStyle w:val="ConsPlusNormal"/>
            </w:pPr>
          </w:p>
        </w:tc>
        <w:tc>
          <w:tcPr>
            <w:tcW w:w="624" w:type="dxa"/>
          </w:tcPr>
          <w:p w:rsidR="00E51D70" w:rsidRDefault="00E51D70">
            <w:pPr>
              <w:pStyle w:val="ConsPlusNormal"/>
            </w:pPr>
          </w:p>
        </w:tc>
        <w:tc>
          <w:tcPr>
            <w:tcW w:w="475" w:type="dxa"/>
          </w:tcPr>
          <w:p w:rsidR="00E51D70" w:rsidRDefault="00E51D70">
            <w:pPr>
              <w:pStyle w:val="ConsPlusNormal"/>
            </w:pPr>
          </w:p>
        </w:tc>
        <w:tc>
          <w:tcPr>
            <w:tcW w:w="758" w:type="dxa"/>
          </w:tcPr>
          <w:p w:rsidR="00E51D70" w:rsidRDefault="00E51D70">
            <w:pPr>
              <w:pStyle w:val="ConsPlusNormal"/>
            </w:pPr>
          </w:p>
        </w:tc>
        <w:tc>
          <w:tcPr>
            <w:tcW w:w="470" w:type="dxa"/>
          </w:tcPr>
          <w:p w:rsidR="00E51D70" w:rsidRDefault="00E51D70">
            <w:pPr>
              <w:pStyle w:val="ConsPlusNormal"/>
            </w:pPr>
          </w:p>
        </w:tc>
        <w:tc>
          <w:tcPr>
            <w:tcW w:w="907" w:type="dxa"/>
          </w:tcPr>
          <w:p w:rsidR="00E51D70" w:rsidRDefault="00E51D70">
            <w:pPr>
              <w:pStyle w:val="ConsPlusNormal"/>
            </w:pPr>
          </w:p>
        </w:tc>
        <w:tc>
          <w:tcPr>
            <w:tcW w:w="475" w:type="dxa"/>
          </w:tcPr>
          <w:p w:rsidR="00E51D70" w:rsidRDefault="00E51D70">
            <w:pPr>
              <w:pStyle w:val="ConsPlusNormal"/>
            </w:pPr>
          </w:p>
        </w:tc>
        <w:tc>
          <w:tcPr>
            <w:tcW w:w="754" w:type="dxa"/>
          </w:tcPr>
          <w:p w:rsidR="00E51D70" w:rsidRDefault="00E51D70">
            <w:pPr>
              <w:pStyle w:val="ConsPlusNormal"/>
            </w:pPr>
          </w:p>
        </w:tc>
        <w:tc>
          <w:tcPr>
            <w:tcW w:w="475" w:type="dxa"/>
          </w:tcPr>
          <w:p w:rsidR="00E51D70" w:rsidRDefault="00E51D70">
            <w:pPr>
              <w:pStyle w:val="ConsPlusNormal"/>
            </w:pPr>
          </w:p>
        </w:tc>
        <w:tc>
          <w:tcPr>
            <w:tcW w:w="907" w:type="dxa"/>
          </w:tcPr>
          <w:p w:rsidR="00E51D70" w:rsidRDefault="00E51D70">
            <w:pPr>
              <w:pStyle w:val="ConsPlusNormal"/>
            </w:pPr>
          </w:p>
        </w:tc>
        <w:tc>
          <w:tcPr>
            <w:tcW w:w="567" w:type="dxa"/>
          </w:tcPr>
          <w:p w:rsidR="00E51D70" w:rsidRDefault="00E51D70">
            <w:pPr>
              <w:pStyle w:val="ConsPlusNormal"/>
            </w:pPr>
          </w:p>
        </w:tc>
        <w:tc>
          <w:tcPr>
            <w:tcW w:w="907" w:type="dxa"/>
          </w:tcPr>
          <w:p w:rsidR="00E51D70" w:rsidRDefault="00E51D70">
            <w:pPr>
              <w:pStyle w:val="ConsPlusNormal"/>
            </w:pPr>
          </w:p>
        </w:tc>
        <w:tc>
          <w:tcPr>
            <w:tcW w:w="475" w:type="dxa"/>
          </w:tcPr>
          <w:p w:rsidR="00E51D70" w:rsidRDefault="00E51D70">
            <w:pPr>
              <w:pStyle w:val="ConsPlusNormal"/>
            </w:pPr>
          </w:p>
        </w:tc>
        <w:tc>
          <w:tcPr>
            <w:tcW w:w="907" w:type="dxa"/>
          </w:tcPr>
          <w:p w:rsidR="00E51D70" w:rsidRDefault="00E51D70">
            <w:pPr>
              <w:pStyle w:val="ConsPlusNormal"/>
            </w:pPr>
          </w:p>
        </w:tc>
        <w:tc>
          <w:tcPr>
            <w:tcW w:w="480" w:type="dxa"/>
          </w:tcPr>
          <w:p w:rsidR="00E51D70" w:rsidRDefault="00E51D70">
            <w:pPr>
              <w:pStyle w:val="ConsPlusNormal"/>
            </w:pPr>
          </w:p>
        </w:tc>
        <w:tc>
          <w:tcPr>
            <w:tcW w:w="950" w:type="dxa"/>
          </w:tcPr>
          <w:p w:rsidR="00E51D70" w:rsidRDefault="00E51D70">
            <w:pPr>
              <w:pStyle w:val="ConsPlusNormal"/>
            </w:pPr>
          </w:p>
        </w:tc>
        <w:tc>
          <w:tcPr>
            <w:tcW w:w="480" w:type="dxa"/>
          </w:tcPr>
          <w:p w:rsidR="00E51D70" w:rsidRDefault="00E51D70">
            <w:pPr>
              <w:pStyle w:val="ConsPlusNormal"/>
            </w:pPr>
          </w:p>
        </w:tc>
        <w:tc>
          <w:tcPr>
            <w:tcW w:w="907" w:type="dxa"/>
          </w:tcPr>
          <w:p w:rsidR="00E51D70" w:rsidRDefault="00E51D70">
            <w:pPr>
              <w:pStyle w:val="ConsPlusNormal"/>
            </w:pPr>
          </w:p>
        </w:tc>
      </w:tr>
      <w:tr w:rsidR="00E51D70">
        <w:tc>
          <w:tcPr>
            <w:tcW w:w="1733" w:type="dxa"/>
            <w:tcBorders>
              <w:left w:val="nil"/>
            </w:tcBorders>
          </w:tcPr>
          <w:p w:rsidR="00E51D70" w:rsidRDefault="00E51D70">
            <w:pPr>
              <w:pStyle w:val="ConsPlusNormal"/>
            </w:pPr>
            <w:bookmarkStart w:id="50" w:name="P1936"/>
            <w:bookmarkEnd w:id="50"/>
            <w:r>
              <w:t>Остаток на конец дня</w:t>
            </w:r>
          </w:p>
        </w:tc>
        <w:tc>
          <w:tcPr>
            <w:tcW w:w="794" w:type="dxa"/>
          </w:tcPr>
          <w:p w:rsidR="00E51D70" w:rsidRDefault="00E51D70">
            <w:pPr>
              <w:pStyle w:val="ConsPlusNormal"/>
            </w:pPr>
          </w:p>
        </w:tc>
        <w:tc>
          <w:tcPr>
            <w:tcW w:w="624" w:type="dxa"/>
          </w:tcPr>
          <w:p w:rsidR="00E51D70" w:rsidRDefault="00E51D70">
            <w:pPr>
              <w:pStyle w:val="ConsPlusNormal"/>
            </w:pPr>
          </w:p>
        </w:tc>
        <w:tc>
          <w:tcPr>
            <w:tcW w:w="850" w:type="dxa"/>
          </w:tcPr>
          <w:p w:rsidR="00E51D70" w:rsidRDefault="00E51D70">
            <w:pPr>
              <w:pStyle w:val="ConsPlusNormal"/>
            </w:pPr>
          </w:p>
        </w:tc>
        <w:tc>
          <w:tcPr>
            <w:tcW w:w="624" w:type="dxa"/>
          </w:tcPr>
          <w:p w:rsidR="00E51D70" w:rsidRDefault="00E51D70">
            <w:pPr>
              <w:pStyle w:val="ConsPlusNormal"/>
            </w:pPr>
          </w:p>
        </w:tc>
        <w:tc>
          <w:tcPr>
            <w:tcW w:w="475" w:type="dxa"/>
          </w:tcPr>
          <w:p w:rsidR="00E51D70" w:rsidRDefault="00E51D70">
            <w:pPr>
              <w:pStyle w:val="ConsPlusNormal"/>
            </w:pPr>
          </w:p>
        </w:tc>
        <w:tc>
          <w:tcPr>
            <w:tcW w:w="758" w:type="dxa"/>
          </w:tcPr>
          <w:p w:rsidR="00E51D70" w:rsidRDefault="00E51D70">
            <w:pPr>
              <w:pStyle w:val="ConsPlusNormal"/>
            </w:pPr>
          </w:p>
        </w:tc>
        <w:tc>
          <w:tcPr>
            <w:tcW w:w="470" w:type="dxa"/>
          </w:tcPr>
          <w:p w:rsidR="00E51D70" w:rsidRDefault="00E51D70">
            <w:pPr>
              <w:pStyle w:val="ConsPlusNormal"/>
            </w:pPr>
          </w:p>
        </w:tc>
        <w:tc>
          <w:tcPr>
            <w:tcW w:w="907" w:type="dxa"/>
          </w:tcPr>
          <w:p w:rsidR="00E51D70" w:rsidRDefault="00E51D70">
            <w:pPr>
              <w:pStyle w:val="ConsPlusNormal"/>
            </w:pPr>
          </w:p>
        </w:tc>
        <w:tc>
          <w:tcPr>
            <w:tcW w:w="475" w:type="dxa"/>
          </w:tcPr>
          <w:p w:rsidR="00E51D70" w:rsidRDefault="00E51D70">
            <w:pPr>
              <w:pStyle w:val="ConsPlusNormal"/>
            </w:pPr>
          </w:p>
        </w:tc>
        <w:tc>
          <w:tcPr>
            <w:tcW w:w="754" w:type="dxa"/>
          </w:tcPr>
          <w:p w:rsidR="00E51D70" w:rsidRDefault="00E51D70">
            <w:pPr>
              <w:pStyle w:val="ConsPlusNormal"/>
            </w:pPr>
          </w:p>
        </w:tc>
        <w:tc>
          <w:tcPr>
            <w:tcW w:w="475" w:type="dxa"/>
          </w:tcPr>
          <w:p w:rsidR="00E51D70" w:rsidRDefault="00E51D70">
            <w:pPr>
              <w:pStyle w:val="ConsPlusNormal"/>
            </w:pPr>
          </w:p>
        </w:tc>
        <w:tc>
          <w:tcPr>
            <w:tcW w:w="907" w:type="dxa"/>
          </w:tcPr>
          <w:p w:rsidR="00E51D70" w:rsidRDefault="00E51D70">
            <w:pPr>
              <w:pStyle w:val="ConsPlusNormal"/>
            </w:pPr>
          </w:p>
        </w:tc>
        <w:tc>
          <w:tcPr>
            <w:tcW w:w="567" w:type="dxa"/>
          </w:tcPr>
          <w:p w:rsidR="00E51D70" w:rsidRDefault="00E51D70">
            <w:pPr>
              <w:pStyle w:val="ConsPlusNormal"/>
            </w:pPr>
          </w:p>
        </w:tc>
        <w:tc>
          <w:tcPr>
            <w:tcW w:w="907" w:type="dxa"/>
          </w:tcPr>
          <w:p w:rsidR="00E51D70" w:rsidRDefault="00E51D70">
            <w:pPr>
              <w:pStyle w:val="ConsPlusNormal"/>
            </w:pPr>
          </w:p>
        </w:tc>
        <w:tc>
          <w:tcPr>
            <w:tcW w:w="475" w:type="dxa"/>
          </w:tcPr>
          <w:p w:rsidR="00E51D70" w:rsidRDefault="00E51D70">
            <w:pPr>
              <w:pStyle w:val="ConsPlusNormal"/>
            </w:pPr>
          </w:p>
        </w:tc>
        <w:tc>
          <w:tcPr>
            <w:tcW w:w="907" w:type="dxa"/>
          </w:tcPr>
          <w:p w:rsidR="00E51D70" w:rsidRDefault="00E51D70">
            <w:pPr>
              <w:pStyle w:val="ConsPlusNormal"/>
            </w:pPr>
          </w:p>
        </w:tc>
        <w:tc>
          <w:tcPr>
            <w:tcW w:w="480" w:type="dxa"/>
          </w:tcPr>
          <w:p w:rsidR="00E51D70" w:rsidRDefault="00E51D70">
            <w:pPr>
              <w:pStyle w:val="ConsPlusNormal"/>
            </w:pPr>
          </w:p>
        </w:tc>
        <w:tc>
          <w:tcPr>
            <w:tcW w:w="950" w:type="dxa"/>
          </w:tcPr>
          <w:p w:rsidR="00E51D70" w:rsidRDefault="00E51D70">
            <w:pPr>
              <w:pStyle w:val="ConsPlusNormal"/>
            </w:pPr>
          </w:p>
        </w:tc>
        <w:tc>
          <w:tcPr>
            <w:tcW w:w="480" w:type="dxa"/>
          </w:tcPr>
          <w:p w:rsidR="00E51D70" w:rsidRDefault="00E51D70">
            <w:pPr>
              <w:pStyle w:val="ConsPlusNormal"/>
            </w:pPr>
          </w:p>
        </w:tc>
        <w:tc>
          <w:tcPr>
            <w:tcW w:w="907" w:type="dxa"/>
          </w:tcPr>
          <w:p w:rsidR="00E51D70" w:rsidRDefault="00E51D70">
            <w:pPr>
              <w:pStyle w:val="ConsPlusNormal"/>
            </w:pPr>
          </w:p>
        </w:tc>
      </w:tr>
      <w:tr w:rsidR="00E51D70">
        <w:tc>
          <w:tcPr>
            <w:tcW w:w="4001" w:type="dxa"/>
            <w:gridSpan w:val="4"/>
            <w:tcBorders>
              <w:left w:val="nil"/>
              <w:bottom w:val="nil"/>
            </w:tcBorders>
          </w:tcPr>
          <w:p w:rsidR="00E51D70" w:rsidRDefault="00E51D70">
            <w:pPr>
              <w:pStyle w:val="ConsPlusNormal"/>
              <w:jc w:val="right"/>
            </w:pPr>
            <w:r>
              <w:t>Итого</w:t>
            </w:r>
          </w:p>
        </w:tc>
        <w:tc>
          <w:tcPr>
            <w:tcW w:w="624" w:type="dxa"/>
          </w:tcPr>
          <w:p w:rsidR="00E51D70" w:rsidRDefault="00E51D70">
            <w:pPr>
              <w:pStyle w:val="ConsPlusNormal"/>
            </w:pPr>
          </w:p>
        </w:tc>
        <w:tc>
          <w:tcPr>
            <w:tcW w:w="475" w:type="dxa"/>
          </w:tcPr>
          <w:p w:rsidR="00E51D70" w:rsidRDefault="00E51D70">
            <w:pPr>
              <w:pStyle w:val="ConsPlusNormal"/>
              <w:jc w:val="center"/>
            </w:pPr>
            <w:r>
              <w:t>x</w:t>
            </w:r>
          </w:p>
        </w:tc>
        <w:tc>
          <w:tcPr>
            <w:tcW w:w="758" w:type="dxa"/>
          </w:tcPr>
          <w:p w:rsidR="00E51D70" w:rsidRDefault="00E51D70">
            <w:pPr>
              <w:pStyle w:val="ConsPlusNormal"/>
            </w:pPr>
          </w:p>
        </w:tc>
        <w:tc>
          <w:tcPr>
            <w:tcW w:w="470" w:type="dxa"/>
          </w:tcPr>
          <w:p w:rsidR="00E51D70" w:rsidRDefault="00E51D70">
            <w:pPr>
              <w:pStyle w:val="ConsPlusNormal"/>
              <w:jc w:val="center"/>
            </w:pPr>
            <w:r>
              <w:t>x</w:t>
            </w:r>
          </w:p>
        </w:tc>
        <w:tc>
          <w:tcPr>
            <w:tcW w:w="907" w:type="dxa"/>
          </w:tcPr>
          <w:p w:rsidR="00E51D70" w:rsidRDefault="00E51D70">
            <w:pPr>
              <w:pStyle w:val="ConsPlusNormal"/>
            </w:pPr>
          </w:p>
        </w:tc>
        <w:tc>
          <w:tcPr>
            <w:tcW w:w="475" w:type="dxa"/>
          </w:tcPr>
          <w:p w:rsidR="00E51D70" w:rsidRDefault="00E51D70">
            <w:pPr>
              <w:pStyle w:val="ConsPlusNormal"/>
              <w:jc w:val="center"/>
            </w:pPr>
            <w:r>
              <w:t>x</w:t>
            </w:r>
          </w:p>
        </w:tc>
        <w:tc>
          <w:tcPr>
            <w:tcW w:w="754" w:type="dxa"/>
          </w:tcPr>
          <w:p w:rsidR="00E51D70" w:rsidRDefault="00E51D70">
            <w:pPr>
              <w:pStyle w:val="ConsPlusNormal"/>
            </w:pPr>
          </w:p>
        </w:tc>
        <w:tc>
          <w:tcPr>
            <w:tcW w:w="475" w:type="dxa"/>
          </w:tcPr>
          <w:p w:rsidR="00E51D70" w:rsidRDefault="00E51D70">
            <w:pPr>
              <w:pStyle w:val="ConsPlusNormal"/>
              <w:jc w:val="center"/>
            </w:pPr>
            <w:r>
              <w:t>x</w:t>
            </w:r>
          </w:p>
        </w:tc>
        <w:tc>
          <w:tcPr>
            <w:tcW w:w="907" w:type="dxa"/>
          </w:tcPr>
          <w:p w:rsidR="00E51D70" w:rsidRDefault="00E51D70">
            <w:pPr>
              <w:pStyle w:val="ConsPlusNormal"/>
            </w:pPr>
          </w:p>
        </w:tc>
        <w:tc>
          <w:tcPr>
            <w:tcW w:w="567" w:type="dxa"/>
          </w:tcPr>
          <w:p w:rsidR="00E51D70" w:rsidRDefault="00E51D70">
            <w:pPr>
              <w:pStyle w:val="ConsPlusNormal"/>
              <w:jc w:val="center"/>
            </w:pPr>
            <w:r>
              <w:t>x</w:t>
            </w:r>
          </w:p>
        </w:tc>
        <w:tc>
          <w:tcPr>
            <w:tcW w:w="907" w:type="dxa"/>
          </w:tcPr>
          <w:p w:rsidR="00E51D70" w:rsidRDefault="00E51D70">
            <w:pPr>
              <w:pStyle w:val="ConsPlusNormal"/>
            </w:pPr>
          </w:p>
        </w:tc>
        <w:tc>
          <w:tcPr>
            <w:tcW w:w="475" w:type="dxa"/>
          </w:tcPr>
          <w:p w:rsidR="00E51D70" w:rsidRDefault="00E51D70">
            <w:pPr>
              <w:pStyle w:val="ConsPlusNormal"/>
              <w:jc w:val="center"/>
            </w:pPr>
            <w:r>
              <w:t>x</w:t>
            </w:r>
          </w:p>
        </w:tc>
        <w:tc>
          <w:tcPr>
            <w:tcW w:w="907" w:type="dxa"/>
          </w:tcPr>
          <w:p w:rsidR="00E51D70" w:rsidRDefault="00E51D70">
            <w:pPr>
              <w:pStyle w:val="ConsPlusNormal"/>
            </w:pPr>
          </w:p>
        </w:tc>
        <w:tc>
          <w:tcPr>
            <w:tcW w:w="480" w:type="dxa"/>
          </w:tcPr>
          <w:p w:rsidR="00E51D70" w:rsidRDefault="00E51D70">
            <w:pPr>
              <w:pStyle w:val="ConsPlusNormal"/>
              <w:jc w:val="center"/>
            </w:pPr>
            <w:r>
              <w:t>x</w:t>
            </w:r>
          </w:p>
        </w:tc>
        <w:tc>
          <w:tcPr>
            <w:tcW w:w="950" w:type="dxa"/>
          </w:tcPr>
          <w:p w:rsidR="00E51D70" w:rsidRDefault="00E51D70">
            <w:pPr>
              <w:pStyle w:val="ConsPlusNormal"/>
            </w:pPr>
          </w:p>
        </w:tc>
        <w:tc>
          <w:tcPr>
            <w:tcW w:w="480" w:type="dxa"/>
          </w:tcPr>
          <w:p w:rsidR="00E51D70" w:rsidRDefault="00E51D70">
            <w:pPr>
              <w:pStyle w:val="ConsPlusNormal"/>
              <w:jc w:val="center"/>
            </w:pPr>
            <w:r>
              <w:t>x</w:t>
            </w:r>
          </w:p>
        </w:tc>
        <w:tc>
          <w:tcPr>
            <w:tcW w:w="907" w:type="dxa"/>
          </w:tcPr>
          <w:p w:rsidR="00E51D70" w:rsidRDefault="00E51D70">
            <w:pPr>
              <w:pStyle w:val="ConsPlusNormal"/>
            </w:pPr>
          </w:p>
        </w:tc>
      </w:tr>
      <w:tr w:rsidR="00E51D70">
        <w:tblPrEx>
          <w:tblBorders>
            <w:right w:val="nil"/>
            <w:insideV w:val="nil"/>
          </w:tblBorders>
        </w:tblPrEx>
        <w:tc>
          <w:tcPr>
            <w:tcW w:w="4001" w:type="dxa"/>
            <w:gridSpan w:val="4"/>
            <w:tcBorders>
              <w:top w:val="nil"/>
              <w:bottom w:val="nil"/>
            </w:tcBorders>
          </w:tcPr>
          <w:p w:rsidR="00E51D70" w:rsidRDefault="00E51D70">
            <w:pPr>
              <w:pStyle w:val="ConsPlusNormal"/>
            </w:pPr>
          </w:p>
        </w:tc>
        <w:tc>
          <w:tcPr>
            <w:tcW w:w="3234" w:type="dxa"/>
            <w:gridSpan w:val="5"/>
          </w:tcPr>
          <w:p w:rsidR="00E51D70" w:rsidRDefault="00E51D70">
            <w:pPr>
              <w:pStyle w:val="ConsPlusNormal"/>
            </w:pPr>
          </w:p>
        </w:tc>
        <w:tc>
          <w:tcPr>
            <w:tcW w:w="8284" w:type="dxa"/>
            <w:gridSpan w:val="12"/>
          </w:tcPr>
          <w:p w:rsidR="00E51D70" w:rsidRDefault="00E51D70">
            <w:pPr>
              <w:pStyle w:val="ConsPlusNormal"/>
            </w:pPr>
          </w:p>
        </w:tc>
      </w:tr>
      <w:tr w:rsidR="00E51D70">
        <w:tc>
          <w:tcPr>
            <w:tcW w:w="4001" w:type="dxa"/>
            <w:gridSpan w:val="4"/>
            <w:tcBorders>
              <w:top w:val="nil"/>
              <w:left w:val="nil"/>
              <w:bottom w:val="nil"/>
            </w:tcBorders>
          </w:tcPr>
          <w:p w:rsidR="00E51D70" w:rsidRDefault="00E51D70">
            <w:pPr>
              <w:pStyle w:val="ConsPlusNormal"/>
              <w:jc w:val="right"/>
            </w:pPr>
            <w:r>
              <w:t>Всего</w:t>
            </w:r>
          </w:p>
        </w:tc>
        <w:tc>
          <w:tcPr>
            <w:tcW w:w="624" w:type="dxa"/>
          </w:tcPr>
          <w:p w:rsidR="00E51D70" w:rsidRDefault="00E51D70">
            <w:pPr>
              <w:pStyle w:val="ConsPlusNormal"/>
            </w:pPr>
          </w:p>
        </w:tc>
        <w:tc>
          <w:tcPr>
            <w:tcW w:w="475" w:type="dxa"/>
          </w:tcPr>
          <w:p w:rsidR="00E51D70" w:rsidRDefault="00E51D70">
            <w:pPr>
              <w:pStyle w:val="ConsPlusNormal"/>
              <w:jc w:val="center"/>
            </w:pPr>
            <w:r>
              <w:t>x</w:t>
            </w:r>
          </w:p>
        </w:tc>
        <w:tc>
          <w:tcPr>
            <w:tcW w:w="758" w:type="dxa"/>
          </w:tcPr>
          <w:p w:rsidR="00E51D70" w:rsidRDefault="00E51D70">
            <w:pPr>
              <w:pStyle w:val="ConsPlusNormal"/>
            </w:pPr>
          </w:p>
        </w:tc>
        <w:tc>
          <w:tcPr>
            <w:tcW w:w="470" w:type="dxa"/>
          </w:tcPr>
          <w:p w:rsidR="00E51D70" w:rsidRDefault="00E51D70">
            <w:pPr>
              <w:pStyle w:val="ConsPlusNormal"/>
              <w:jc w:val="center"/>
            </w:pPr>
            <w:r>
              <w:t>x</w:t>
            </w:r>
          </w:p>
        </w:tc>
        <w:tc>
          <w:tcPr>
            <w:tcW w:w="907" w:type="dxa"/>
          </w:tcPr>
          <w:p w:rsidR="00E51D70" w:rsidRDefault="00E51D70">
            <w:pPr>
              <w:pStyle w:val="ConsPlusNormal"/>
            </w:pPr>
          </w:p>
        </w:tc>
        <w:tc>
          <w:tcPr>
            <w:tcW w:w="475" w:type="dxa"/>
          </w:tcPr>
          <w:p w:rsidR="00E51D70" w:rsidRDefault="00E51D70">
            <w:pPr>
              <w:pStyle w:val="ConsPlusNormal"/>
              <w:jc w:val="center"/>
            </w:pPr>
            <w:r>
              <w:t>x</w:t>
            </w:r>
          </w:p>
        </w:tc>
        <w:tc>
          <w:tcPr>
            <w:tcW w:w="754" w:type="dxa"/>
          </w:tcPr>
          <w:p w:rsidR="00E51D70" w:rsidRDefault="00E51D70">
            <w:pPr>
              <w:pStyle w:val="ConsPlusNormal"/>
            </w:pPr>
          </w:p>
        </w:tc>
        <w:tc>
          <w:tcPr>
            <w:tcW w:w="475" w:type="dxa"/>
          </w:tcPr>
          <w:p w:rsidR="00E51D70" w:rsidRDefault="00E51D70">
            <w:pPr>
              <w:pStyle w:val="ConsPlusNormal"/>
              <w:jc w:val="center"/>
            </w:pPr>
            <w:r>
              <w:t>x</w:t>
            </w:r>
          </w:p>
        </w:tc>
        <w:tc>
          <w:tcPr>
            <w:tcW w:w="907" w:type="dxa"/>
          </w:tcPr>
          <w:p w:rsidR="00E51D70" w:rsidRDefault="00E51D70">
            <w:pPr>
              <w:pStyle w:val="ConsPlusNormal"/>
            </w:pPr>
          </w:p>
        </w:tc>
        <w:tc>
          <w:tcPr>
            <w:tcW w:w="567" w:type="dxa"/>
          </w:tcPr>
          <w:p w:rsidR="00E51D70" w:rsidRDefault="00E51D70">
            <w:pPr>
              <w:pStyle w:val="ConsPlusNormal"/>
              <w:jc w:val="center"/>
            </w:pPr>
            <w:r>
              <w:t>x</w:t>
            </w:r>
          </w:p>
        </w:tc>
        <w:tc>
          <w:tcPr>
            <w:tcW w:w="907" w:type="dxa"/>
          </w:tcPr>
          <w:p w:rsidR="00E51D70" w:rsidRDefault="00E51D70">
            <w:pPr>
              <w:pStyle w:val="ConsPlusNormal"/>
            </w:pPr>
          </w:p>
        </w:tc>
        <w:tc>
          <w:tcPr>
            <w:tcW w:w="475" w:type="dxa"/>
          </w:tcPr>
          <w:p w:rsidR="00E51D70" w:rsidRDefault="00E51D70">
            <w:pPr>
              <w:pStyle w:val="ConsPlusNormal"/>
              <w:jc w:val="center"/>
            </w:pPr>
            <w:r>
              <w:t>x</w:t>
            </w:r>
          </w:p>
        </w:tc>
        <w:tc>
          <w:tcPr>
            <w:tcW w:w="907" w:type="dxa"/>
          </w:tcPr>
          <w:p w:rsidR="00E51D70" w:rsidRDefault="00E51D70">
            <w:pPr>
              <w:pStyle w:val="ConsPlusNormal"/>
            </w:pPr>
          </w:p>
        </w:tc>
        <w:tc>
          <w:tcPr>
            <w:tcW w:w="480" w:type="dxa"/>
          </w:tcPr>
          <w:p w:rsidR="00E51D70" w:rsidRDefault="00E51D70">
            <w:pPr>
              <w:pStyle w:val="ConsPlusNormal"/>
              <w:jc w:val="center"/>
            </w:pPr>
            <w:r>
              <w:t>x</w:t>
            </w:r>
          </w:p>
        </w:tc>
        <w:tc>
          <w:tcPr>
            <w:tcW w:w="950" w:type="dxa"/>
          </w:tcPr>
          <w:p w:rsidR="00E51D70" w:rsidRDefault="00E51D70">
            <w:pPr>
              <w:pStyle w:val="ConsPlusNormal"/>
            </w:pPr>
          </w:p>
        </w:tc>
        <w:tc>
          <w:tcPr>
            <w:tcW w:w="480" w:type="dxa"/>
          </w:tcPr>
          <w:p w:rsidR="00E51D70" w:rsidRDefault="00E51D70">
            <w:pPr>
              <w:pStyle w:val="ConsPlusNormal"/>
              <w:jc w:val="center"/>
            </w:pPr>
            <w:r>
              <w:t>x</w:t>
            </w:r>
          </w:p>
        </w:tc>
        <w:tc>
          <w:tcPr>
            <w:tcW w:w="907"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t>Начальник отдела</w:t>
      </w:r>
    </w:p>
    <w:p w:rsidR="00E51D70" w:rsidRDefault="00E51D70">
      <w:pPr>
        <w:pStyle w:val="ConsPlusNonformat"/>
        <w:jc w:val="both"/>
      </w:pPr>
      <w:r>
        <w:t>(замещающее его лицо) ___________  _________  ____________</w:t>
      </w:r>
    </w:p>
    <w:p w:rsidR="00E51D70" w:rsidRDefault="00E51D70">
      <w:pPr>
        <w:pStyle w:val="ConsPlusNonformat"/>
        <w:jc w:val="both"/>
      </w:pPr>
      <w:r>
        <w:t xml:space="preserve">                      (должность)  (подпись)  (расшифровка</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Ответственный</w:t>
      </w:r>
    </w:p>
    <w:p w:rsidR="00E51D70" w:rsidRDefault="00E51D70">
      <w:pPr>
        <w:pStyle w:val="ConsPlusNonformat"/>
        <w:jc w:val="both"/>
      </w:pPr>
      <w:r>
        <w:t>исполнитель           ___________  _________  ____________  _________</w:t>
      </w:r>
    </w:p>
    <w:p w:rsidR="00E51D70" w:rsidRDefault="00E51D70">
      <w:pPr>
        <w:pStyle w:val="ConsPlusNonformat"/>
        <w:jc w:val="both"/>
      </w:pPr>
      <w:r>
        <w:t xml:space="preserve">                      (должность)  (подпись)  (расшифровка  (телефон)</w:t>
      </w:r>
    </w:p>
    <w:p w:rsidR="00E51D70" w:rsidRDefault="00E51D70">
      <w:pPr>
        <w:pStyle w:val="ConsPlusNonformat"/>
        <w:jc w:val="both"/>
      </w:pPr>
      <w:r>
        <w:lastRenderedPageBreak/>
        <w:t xml:space="preserve">                                                подписи)</w:t>
      </w:r>
    </w:p>
    <w:p w:rsidR="00E51D70" w:rsidRDefault="00E51D70">
      <w:pPr>
        <w:pStyle w:val="ConsPlusNonformat"/>
        <w:jc w:val="both"/>
      </w:pPr>
    </w:p>
    <w:p w:rsidR="00E51D70" w:rsidRDefault="00E51D70">
      <w:pPr>
        <w:pStyle w:val="ConsPlusNonformat"/>
        <w:jc w:val="both"/>
      </w:pPr>
      <w:r>
        <w:t>"__" __________ 20__ г.</w:t>
      </w:r>
    </w:p>
    <w:p w:rsidR="00E51D70" w:rsidRDefault="00E51D70">
      <w:pPr>
        <w:pStyle w:val="ConsPlusNonformat"/>
        <w:jc w:val="both"/>
      </w:pPr>
    </w:p>
    <w:p w:rsidR="00E51D70" w:rsidRDefault="00E51D70">
      <w:pPr>
        <w:pStyle w:val="ConsPlusNonformat"/>
        <w:jc w:val="both"/>
      </w:pPr>
      <w:r>
        <w:t xml:space="preserve">                                                         Номер страницы ___</w:t>
      </w:r>
    </w:p>
    <w:p w:rsidR="00E51D70" w:rsidRDefault="00E51D70">
      <w:pPr>
        <w:pStyle w:val="ConsPlusNonformat"/>
        <w:jc w:val="both"/>
      </w:pPr>
      <w:r>
        <w:t xml:space="preserve">                                                          Всего страниц ___</w:t>
      </w:r>
    </w:p>
    <w:p w:rsidR="00E51D70" w:rsidRDefault="00E51D70">
      <w:pPr>
        <w:pStyle w:val="ConsPlusNormal"/>
        <w:sectPr w:rsidR="00E51D70">
          <w:pgSz w:w="16838" w:h="11905" w:orient="landscape"/>
          <w:pgMar w:top="1701" w:right="1134" w:bottom="850" w:left="1134" w:header="0" w:footer="0" w:gutter="0"/>
          <w:cols w:space="720"/>
          <w:titlePg/>
        </w:sectPr>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10</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"__" ______ 2020 г. N ___</w:t>
      </w:r>
    </w:p>
    <w:p w:rsidR="00E51D70" w:rsidRDefault="00E51D70">
      <w:pPr>
        <w:pStyle w:val="ConsPlusNormal"/>
        <w:jc w:val="both"/>
      </w:pPr>
    </w:p>
    <w:p w:rsidR="00E51D70" w:rsidRDefault="00E51D70">
      <w:pPr>
        <w:pStyle w:val="ConsPlusNonformat"/>
        <w:jc w:val="both"/>
      </w:pPr>
      <w:bookmarkStart w:id="51" w:name="P2029"/>
      <w:bookmarkEnd w:id="51"/>
      <w:r>
        <w:t xml:space="preserve">                Ведомость учета внутриказначейских операций</w:t>
      </w:r>
    </w:p>
    <w:p w:rsidR="00E51D70" w:rsidRDefault="00E51D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134"/>
      </w:tblGrid>
      <w:tr w:rsidR="00E51D70">
        <w:tc>
          <w:tcPr>
            <w:tcW w:w="6066"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Коды</w:t>
            </w:r>
          </w:p>
        </w:tc>
      </w:tr>
      <w:tr w:rsidR="00E51D70">
        <w:tc>
          <w:tcPr>
            <w:tcW w:w="6066"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0531459</w:t>
            </w:r>
          </w:p>
        </w:tc>
      </w:tr>
      <w:tr w:rsidR="00E51D70">
        <w:tc>
          <w:tcPr>
            <w:tcW w:w="6066" w:type="dxa"/>
            <w:gridSpan w:val="2"/>
            <w:tcBorders>
              <w:top w:val="nil"/>
              <w:left w:val="nil"/>
              <w:bottom w:val="nil"/>
              <w:right w:val="nil"/>
            </w:tcBorders>
            <w:vAlign w:val="center"/>
          </w:tcPr>
          <w:p w:rsidR="00E51D70" w:rsidRDefault="00E51D70">
            <w:pPr>
              <w:pStyle w:val="ConsPlusNormal"/>
              <w:jc w:val="center"/>
            </w:pPr>
            <w:r>
              <w:t>"__" ________ 20__ г.</w:t>
            </w:r>
          </w:p>
        </w:tc>
        <w:tc>
          <w:tcPr>
            <w:tcW w:w="1757" w:type="dxa"/>
            <w:tcBorders>
              <w:top w:val="nil"/>
              <w:left w:val="nil"/>
              <w:bottom w:val="nil"/>
              <w:right w:val="single" w:sz="4" w:space="0" w:color="auto"/>
            </w:tcBorders>
            <w:vAlign w:val="bottom"/>
          </w:tcPr>
          <w:p w:rsidR="00E51D70" w:rsidRDefault="00E51D70">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6066" w:type="dxa"/>
            <w:gridSpan w:val="2"/>
            <w:tcBorders>
              <w:top w:val="nil"/>
              <w:left w:val="nil"/>
              <w:bottom w:val="nil"/>
              <w:right w:val="nil"/>
            </w:tcBorders>
            <w:vAlign w:val="center"/>
          </w:tcPr>
          <w:p w:rsidR="00E51D70" w:rsidRDefault="00E51D70">
            <w:pPr>
              <w:pStyle w:val="ConsPlusNormal"/>
              <w:jc w:val="center"/>
            </w:pPr>
            <w:r>
              <w:t>"__" ________ 20__ г.</w:t>
            </w:r>
          </w:p>
        </w:tc>
        <w:tc>
          <w:tcPr>
            <w:tcW w:w="1757" w:type="dxa"/>
            <w:tcBorders>
              <w:top w:val="nil"/>
              <w:left w:val="nil"/>
              <w:bottom w:val="nil"/>
              <w:right w:val="single" w:sz="4" w:space="0" w:color="auto"/>
            </w:tcBorders>
            <w:vAlign w:val="bottom"/>
          </w:tcPr>
          <w:p w:rsidR="00E51D70" w:rsidRDefault="00E51D70">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118" w:type="dxa"/>
            <w:tcBorders>
              <w:top w:val="nil"/>
              <w:left w:val="nil"/>
              <w:bottom w:val="nil"/>
              <w:right w:val="nil"/>
            </w:tcBorders>
          </w:tcPr>
          <w:p w:rsidR="00E51D70" w:rsidRDefault="00E51D70">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118" w:type="dxa"/>
            <w:tcBorders>
              <w:top w:val="nil"/>
              <w:left w:val="nil"/>
              <w:bottom w:val="nil"/>
              <w:right w:val="nil"/>
            </w:tcBorders>
          </w:tcPr>
          <w:p w:rsidR="00E51D70" w:rsidRDefault="00E51D70">
            <w:pPr>
              <w:pStyle w:val="ConsPlusNormal"/>
            </w:pPr>
          </w:p>
        </w:tc>
        <w:tc>
          <w:tcPr>
            <w:tcW w:w="2948"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118" w:type="dxa"/>
            <w:tcBorders>
              <w:top w:val="nil"/>
              <w:left w:val="nil"/>
              <w:bottom w:val="nil"/>
              <w:right w:val="nil"/>
            </w:tcBorders>
          </w:tcPr>
          <w:p w:rsidR="00E51D70" w:rsidRDefault="00E51D70">
            <w:pPr>
              <w:pStyle w:val="ConsPlusNormal"/>
            </w:pPr>
            <w:r>
              <w:t>Единица измерения: руб.</w:t>
            </w:r>
          </w:p>
        </w:tc>
        <w:tc>
          <w:tcPr>
            <w:tcW w:w="2948" w:type="dxa"/>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D917FC">
            <w:pPr>
              <w:pStyle w:val="ConsPlusNormal"/>
              <w:jc w:val="center"/>
            </w:pPr>
            <w:hyperlink r:id="rId308">
              <w:r w:rsidR="00E51D70">
                <w:rPr>
                  <w:color w:val="0000FF"/>
                </w:rPr>
                <w:t>383</w:t>
              </w:r>
            </w:hyperlink>
          </w:p>
        </w:tc>
      </w:tr>
    </w:tbl>
    <w:p w:rsidR="00E51D70" w:rsidRDefault="00E51D70">
      <w:pPr>
        <w:pStyle w:val="ConsPlusNormal"/>
        <w:jc w:val="both"/>
      </w:pPr>
    </w:p>
    <w:p w:rsidR="00E51D70" w:rsidRDefault="00E51D70">
      <w:pPr>
        <w:pStyle w:val="ConsPlusNormal"/>
        <w:sectPr w:rsidR="00E51D7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7"/>
        <w:gridCol w:w="567"/>
        <w:gridCol w:w="964"/>
        <w:gridCol w:w="737"/>
        <w:gridCol w:w="794"/>
        <w:gridCol w:w="1042"/>
        <w:gridCol w:w="680"/>
        <w:gridCol w:w="850"/>
        <w:gridCol w:w="850"/>
        <w:gridCol w:w="907"/>
        <w:gridCol w:w="907"/>
        <w:gridCol w:w="567"/>
        <w:gridCol w:w="907"/>
      </w:tblGrid>
      <w:tr w:rsidR="00E51D70">
        <w:tc>
          <w:tcPr>
            <w:tcW w:w="2098" w:type="dxa"/>
            <w:gridSpan w:val="3"/>
            <w:vMerge w:val="restart"/>
            <w:tcBorders>
              <w:left w:val="nil"/>
            </w:tcBorders>
          </w:tcPr>
          <w:p w:rsidR="00E51D70" w:rsidRDefault="00E51D70">
            <w:pPr>
              <w:pStyle w:val="ConsPlusNormal"/>
              <w:jc w:val="center"/>
            </w:pPr>
            <w:r>
              <w:lastRenderedPageBreak/>
              <w:t>Основание для внутриказначейской операции</w:t>
            </w:r>
          </w:p>
        </w:tc>
        <w:tc>
          <w:tcPr>
            <w:tcW w:w="2495" w:type="dxa"/>
            <w:gridSpan w:val="3"/>
            <w:vMerge w:val="restart"/>
          </w:tcPr>
          <w:p w:rsidR="00E51D70" w:rsidRDefault="00E51D70">
            <w:pPr>
              <w:pStyle w:val="ConsPlusNormal"/>
              <w:jc w:val="center"/>
            </w:pPr>
            <w:r>
              <w:t>Плательщик</w:t>
            </w:r>
          </w:p>
        </w:tc>
        <w:tc>
          <w:tcPr>
            <w:tcW w:w="1722" w:type="dxa"/>
            <w:gridSpan w:val="2"/>
            <w:vMerge w:val="restart"/>
          </w:tcPr>
          <w:p w:rsidR="00E51D70" w:rsidRDefault="00E51D70">
            <w:pPr>
              <w:pStyle w:val="ConsPlusNormal"/>
              <w:jc w:val="center"/>
            </w:pPr>
            <w:r>
              <w:t>Код</w:t>
            </w:r>
          </w:p>
        </w:tc>
        <w:tc>
          <w:tcPr>
            <w:tcW w:w="850" w:type="dxa"/>
            <w:vMerge w:val="restart"/>
          </w:tcPr>
          <w:p w:rsidR="00E51D70" w:rsidRDefault="00E51D70">
            <w:pPr>
              <w:pStyle w:val="ConsPlusNormal"/>
              <w:jc w:val="center"/>
            </w:pPr>
            <w:r>
              <w:t>Аналитический код</w:t>
            </w:r>
          </w:p>
        </w:tc>
        <w:tc>
          <w:tcPr>
            <w:tcW w:w="1757" w:type="dxa"/>
            <w:gridSpan w:val="2"/>
            <w:vMerge w:val="restart"/>
          </w:tcPr>
          <w:p w:rsidR="00E51D70" w:rsidRDefault="00E51D70">
            <w:pPr>
              <w:pStyle w:val="ConsPlusNormal"/>
              <w:jc w:val="center"/>
            </w:pPr>
            <w:r>
              <w:t>Администратор поступлений в бюджет</w:t>
            </w:r>
          </w:p>
        </w:tc>
        <w:tc>
          <w:tcPr>
            <w:tcW w:w="907" w:type="dxa"/>
            <w:vMerge w:val="restart"/>
          </w:tcPr>
          <w:p w:rsidR="00E51D70" w:rsidRDefault="00E51D70">
            <w:pPr>
              <w:pStyle w:val="ConsPlusNormal"/>
              <w:jc w:val="center"/>
            </w:pPr>
            <w:r>
              <w:t>Сумма операции</w:t>
            </w:r>
          </w:p>
        </w:tc>
        <w:tc>
          <w:tcPr>
            <w:tcW w:w="1474" w:type="dxa"/>
            <w:gridSpan w:val="2"/>
            <w:tcBorders>
              <w:right w:val="nil"/>
            </w:tcBorders>
          </w:tcPr>
          <w:p w:rsidR="00E51D70" w:rsidRDefault="00E51D70">
            <w:pPr>
              <w:pStyle w:val="ConsPlusNormal"/>
              <w:jc w:val="center"/>
            </w:pPr>
            <w:r>
              <w:t>Исполнение операции</w:t>
            </w:r>
          </w:p>
        </w:tc>
      </w:tr>
      <w:tr w:rsidR="00E51D70">
        <w:trPr>
          <w:trHeight w:val="230"/>
        </w:trPr>
        <w:tc>
          <w:tcPr>
            <w:tcW w:w="2098" w:type="dxa"/>
            <w:gridSpan w:val="3"/>
            <w:vMerge/>
            <w:tcBorders>
              <w:left w:val="nil"/>
            </w:tcBorders>
          </w:tcPr>
          <w:p w:rsidR="00E51D70" w:rsidRDefault="00E51D70">
            <w:pPr>
              <w:pStyle w:val="ConsPlusNormal"/>
            </w:pPr>
          </w:p>
        </w:tc>
        <w:tc>
          <w:tcPr>
            <w:tcW w:w="2495" w:type="dxa"/>
            <w:gridSpan w:val="3"/>
            <w:vMerge/>
          </w:tcPr>
          <w:p w:rsidR="00E51D70" w:rsidRDefault="00E51D70">
            <w:pPr>
              <w:pStyle w:val="ConsPlusNormal"/>
            </w:pPr>
          </w:p>
        </w:tc>
        <w:tc>
          <w:tcPr>
            <w:tcW w:w="1722" w:type="dxa"/>
            <w:gridSpan w:val="2"/>
            <w:vMerge/>
          </w:tcPr>
          <w:p w:rsidR="00E51D70" w:rsidRDefault="00E51D70">
            <w:pPr>
              <w:pStyle w:val="ConsPlusNormal"/>
            </w:pPr>
          </w:p>
        </w:tc>
        <w:tc>
          <w:tcPr>
            <w:tcW w:w="850" w:type="dxa"/>
            <w:vMerge/>
          </w:tcPr>
          <w:p w:rsidR="00E51D70" w:rsidRDefault="00E51D70">
            <w:pPr>
              <w:pStyle w:val="ConsPlusNormal"/>
            </w:pPr>
          </w:p>
        </w:tc>
        <w:tc>
          <w:tcPr>
            <w:tcW w:w="1757" w:type="dxa"/>
            <w:gridSpan w:val="2"/>
            <w:vMerge/>
          </w:tcPr>
          <w:p w:rsidR="00E51D70" w:rsidRDefault="00E51D70">
            <w:pPr>
              <w:pStyle w:val="ConsPlusNormal"/>
            </w:pPr>
          </w:p>
        </w:tc>
        <w:tc>
          <w:tcPr>
            <w:tcW w:w="907" w:type="dxa"/>
            <w:vMerge/>
          </w:tcPr>
          <w:p w:rsidR="00E51D70" w:rsidRDefault="00E51D70">
            <w:pPr>
              <w:pStyle w:val="ConsPlusNormal"/>
            </w:pPr>
          </w:p>
        </w:tc>
        <w:tc>
          <w:tcPr>
            <w:tcW w:w="567" w:type="dxa"/>
            <w:vMerge w:val="restart"/>
          </w:tcPr>
          <w:p w:rsidR="00E51D70" w:rsidRDefault="00E51D70">
            <w:pPr>
              <w:pStyle w:val="ConsPlusNormal"/>
              <w:jc w:val="center"/>
            </w:pPr>
            <w:r>
              <w:t>дата</w:t>
            </w:r>
          </w:p>
        </w:tc>
        <w:tc>
          <w:tcPr>
            <w:tcW w:w="907" w:type="dxa"/>
            <w:vMerge w:val="restart"/>
            <w:tcBorders>
              <w:right w:val="nil"/>
            </w:tcBorders>
          </w:tcPr>
          <w:p w:rsidR="00E51D70" w:rsidRDefault="00E51D70">
            <w:pPr>
              <w:pStyle w:val="ConsPlusNormal"/>
              <w:jc w:val="center"/>
            </w:pPr>
            <w:r>
              <w:t>сумма, всего</w:t>
            </w:r>
          </w:p>
        </w:tc>
      </w:tr>
      <w:tr w:rsidR="00E51D70">
        <w:tc>
          <w:tcPr>
            <w:tcW w:w="964" w:type="dxa"/>
            <w:tcBorders>
              <w:left w:val="nil"/>
            </w:tcBorders>
          </w:tcPr>
          <w:p w:rsidR="00E51D70" w:rsidRDefault="00E51D70">
            <w:pPr>
              <w:pStyle w:val="ConsPlusNormal"/>
              <w:jc w:val="center"/>
            </w:pPr>
            <w:r>
              <w:t>наименование</w:t>
            </w:r>
          </w:p>
        </w:tc>
        <w:tc>
          <w:tcPr>
            <w:tcW w:w="567" w:type="dxa"/>
          </w:tcPr>
          <w:p w:rsidR="00E51D70" w:rsidRDefault="00E51D70">
            <w:pPr>
              <w:pStyle w:val="ConsPlusNormal"/>
              <w:jc w:val="center"/>
            </w:pPr>
            <w:r>
              <w:t>номер</w:t>
            </w:r>
          </w:p>
        </w:tc>
        <w:tc>
          <w:tcPr>
            <w:tcW w:w="567" w:type="dxa"/>
          </w:tcPr>
          <w:p w:rsidR="00E51D70" w:rsidRDefault="00E51D70">
            <w:pPr>
              <w:pStyle w:val="ConsPlusNormal"/>
              <w:jc w:val="center"/>
            </w:pPr>
            <w:r>
              <w:t>дата</w:t>
            </w:r>
          </w:p>
        </w:tc>
        <w:tc>
          <w:tcPr>
            <w:tcW w:w="964" w:type="dxa"/>
          </w:tcPr>
          <w:p w:rsidR="00E51D70" w:rsidRDefault="00E51D70">
            <w:pPr>
              <w:pStyle w:val="ConsPlusNormal"/>
              <w:jc w:val="center"/>
            </w:pPr>
            <w:r>
              <w:t>наименование</w:t>
            </w:r>
          </w:p>
        </w:tc>
        <w:tc>
          <w:tcPr>
            <w:tcW w:w="737" w:type="dxa"/>
          </w:tcPr>
          <w:p w:rsidR="00E51D70" w:rsidRDefault="00E51D70">
            <w:pPr>
              <w:pStyle w:val="ConsPlusNormal"/>
              <w:jc w:val="center"/>
            </w:pPr>
            <w:r>
              <w:t>ИНН</w:t>
            </w:r>
          </w:p>
        </w:tc>
        <w:tc>
          <w:tcPr>
            <w:tcW w:w="794" w:type="dxa"/>
          </w:tcPr>
          <w:p w:rsidR="00E51D70" w:rsidRDefault="00E51D70">
            <w:pPr>
              <w:pStyle w:val="ConsPlusNormal"/>
              <w:jc w:val="center"/>
            </w:pPr>
            <w:r>
              <w:t>КПП</w:t>
            </w:r>
          </w:p>
        </w:tc>
        <w:tc>
          <w:tcPr>
            <w:tcW w:w="1042" w:type="dxa"/>
          </w:tcPr>
          <w:p w:rsidR="00E51D70" w:rsidRDefault="00E51D70">
            <w:pPr>
              <w:pStyle w:val="ConsPlusNormal"/>
              <w:jc w:val="center"/>
            </w:pPr>
            <w:r>
              <w:t xml:space="preserve">по </w:t>
            </w:r>
            <w:hyperlink r:id="rId309">
              <w:r>
                <w:rPr>
                  <w:color w:val="0000FF"/>
                </w:rPr>
                <w:t>ОКТМО</w:t>
              </w:r>
            </w:hyperlink>
          </w:p>
        </w:tc>
        <w:tc>
          <w:tcPr>
            <w:tcW w:w="680" w:type="dxa"/>
          </w:tcPr>
          <w:p w:rsidR="00E51D70" w:rsidRDefault="00E51D70">
            <w:pPr>
              <w:pStyle w:val="ConsPlusNormal"/>
              <w:jc w:val="center"/>
            </w:pPr>
            <w:r>
              <w:t>по БК</w:t>
            </w:r>
          </w:p>
        </w:tc>
        <w:tc>
          <w:tcPr>
            <w:tcW w:w="850" w:type="dxa"/>
            <w:vMerge/>
          </w:tcPr>
          <w:p w:rsidR="00E51D70" w:rsidRDefault="00E51D70">
            <w:pPr>
              <w:pStyle w:val="ConsPlusNormal"/>
            </w:pPr>
          </w:p>
        </w:tc>
        <w:tc>
          <w:tcPr>
            <w:tcW w:w="850" w:type="dxa"/>
          </w:tcPr>
          <w:p w:rsidR="00E51D70" w:rsidRDefault="00E51D70">
            <w:pPr>
              <w:pStyle w:val="ConsPlusNormal"/>
              <w:jc w:val="center"/>
            </w:pPr>
            <w:r>
              <w:t>ИНН</w:t>
            </w:r>
          </w:p>
        </w:tc>
        <w:tc>
          <w:tcPr>
            <w:tcW w:w="907" w:type="dxa"/>
          </w:tcPr>
          <w:p w:rsidR="00E51D70" w:rsidRDefault="00E51D70">
            <w:pPr>
              <w:pStyle w:val="ConsPlusNormal"/>
              <w:jc w:val="center"/>
            </w:pPr>
            <w:r>
              <w:t>КПП</w:t>
            </w:r>
          </w:p>
        </w:tc>
        <w:tc>
          <w:tcPr>
            <w:tcW w:w="907" w:type="dxa"/>
            <w:vMerge/>
          </w:tcPr>
          <w:p w:rsidR="00E51D70" w:rsidRDefault="00E51D70">
            <w:pPr>
              <w:pStyle w:val="ConsPlusNormal"/>
            </w:pPr>
          </w:p>
        </w:tc>
        <w:tc>
          <w:tcPr>
            <w:tcW w:w="567" w:type="dxa"/>
            <w:vMerge/>
          </w:tcPr>
          <w:p w:rsidR="00E51D70" w:rsidRDefault="00E51D70">
            <w:pPr>
              <w:pStyle w:val="ConsPlusNormal"/>
            </w:pPr>
          </w:p>
        </w:tc>
        <w:tc>
          <w:tcPr>
            <w:tcW w:w="907" w:type="dxa"/>
            <w:vMerge/>
            <w:tcBorders>
              <w:right w:val="nil"/>
            </w:tcBorders>
          </w:tcPr>
          <w:p w:rsidR="00E51D70" w:rsidRDefault="00E51D70">
            <w:pPr>
              <w:pStyle w:val="ConsPlusNormal"/>
            </w:pPr>
          </w:p>
        </w:tc>
      </w:tr>
      <w:tr w:rsidR="00E51D70">
        <w:tc>
          <w:tcPr>
            <w:tcW w:w="964" w:type="dxa"/>
            <w:tcBorders>
              <w:left w:val="nil"/>
            </w:tcBorders>
          </w:tcPr>
          <w:p w:rsidR="00E51D70" w:rsidRDefault="00E51D70">
            <w:pPr>
              <w:pStyle w:val="ConsPlusNormal"/>
              <w:jc w:val="center"/>
            </w:pPr>
            <w:r>
              <w:t>1</w:t>
            </w:r>
          </w:p>
        </w:tc>
        <w:tc>
          <w:tcPr>
            <w:tcW w:w="567" w:type="dxa"/>
          </w:tcPr>
          <w:p w:rsidR="00E51D70" w:rsidRDefault="00E51D70">
            <w:pPr>
              <w:pStyle w:val="ConsPlusNormal"/>
              <w:jc w:val="center"/>
            </w:pPr>
            <w:r>
              <w:t>2</w:t>
            </w:r>
          </w:p>
        </w:tc>
        <w:tc>
          <w:tcPr>
            <w:tcW w:w="567" w:type="dxa"/>
          </w:tcPr>
          <w:p w:rsidR="00E51D70" w:rsidRDefault="00E51D70">
            <w:pPr>
              <w:pStyle w:val="ConsPlusNormal"/>
              <w:jc w:val="center"/>
            </w:pPr>
            <w:r>
              <w:t>3</w:t>
            </w:r>
          </w:p>
        </w:tc>
        <w:tc>
          <w:tcPr>
            <w:tcW w:w="964" w:type="dxa"/>
          </w:tcPr>
          <w:p w:rsidR="00E51D70" w:rsidRDefault="00E51D70">
            <w:pPr>
              <w:pStyle w:val="ConsPlusNormal"/>
              <w:jc w:val="center"/>
            </w:pPr>
            <w:r>
              <w:t>4</w:t>
            </w:r>
          </w:p>
        </w:tc>
        <w:tc>
          <w:tcPr>
            <w:tcW w:w="737" w:type="dxa"/>
          </w:tcPr>
          <w:p w:rsidR="00E51D70" w:rsidRDefault="00E51D70">
            <w:pPr>
              <w:pStyle w:val="ConsPlusNormal"/>
              <w:jc w:val="center"/>
            </w:pPr>
            <w:r>
              <w:t>5</w:t>
            </w:r>
          </w:p>
        </w:tc>
        <w:tc>
          <w:tcPr>
            <w:tcW w:w="794" w:type="dxa"/>
          </w:tcPr>
          <w:p w:rsidR="00E51D70" w:rsidRDefault="00E51D70">
            <w:pPr>
              <w:pStyle w:val="ConsPlusNormal"/>
              <w:jc w:val="center"/>
            </w:pPr>
            <w:r>
              <w:t>6</w:t>
            </w:r>
          </w:p>
        </w:tc>
        <w:tc>
          <w:tcPr>
            <w:tcW w:w="1042" w:type="dxa"/>
          </w:tcPr>
          <w:p w:rsidR="00E51D70" w:rsidRDefault="00E51D70">
            <w:pPr>
              <w:pStyle w:val="ConsPlusNormal"/>
              <w:jc w:val="center"/>
            </w:pPr>
            <w:r>
              <w:t>7</w:t>
            </w:r>
          </w:p>
        </w:tc>
        <w:tc>
          <w:tcPr>
            <w:tcW w:w="680" w:type="dxa"/>
          </w:tcPr>
          <w:p w:rsidR="00E51D70" w:rsidRDefault="00E51D70">
            <w:pPr>
              <w:pStyle w:val="ConsPlusNormal"/>
              <w:jc w:val="center"/>
            </w:pPr>
            <w:r>
              <w:t>8</w:t>
            </w:r>
          </w:p>
        </w:tc>
        <w:tc>
          <w:tcPr>
            <w:tcW w:w="850" w:type="dxa"/>
          </w:tcPr>
          <w:p w:rsidR="00E51D70" w:rsidRDefault="00E51D70">
            <w:pPr>
              <w:pStyle w:val="ConsPlusNormal"/>
              <w:jc w:val="center"/>
            </w:pPr>
            <w:r>
              <w:t>9</w:t>
            </w:r>
          </w:p>
        </w:tc>
        <w:tc>
          <w:tcPr>
            <w:tcW w:w="850" w:type="dxa"/>
          </w:tcPr>
          <w:p w:rsidR="00E51D70" w:rsidRDefault="00E51D70">
            <w:pPr>
              <w:pStyle w:val="ConsPlusNormal"/>
              <w:jc w:val="center"/>
            </w:pPr>
            <w:r>
              <w:t>10</w:t>
            </w:r>
          </w:p>
        </w:tc>
        <w:tc>
          <w:tcPr>
            <w:tcW w:w="907" w:type="dxa"/>
          </w:tcPr>
          <w:p w:rsidR="00E51D70" w:rsidRDefault="00E51D70">
            <w:pPr>
              <w:pStyle w:val="ConsPlusNormal"/>
              <w:jc w:val="center"/>
            </w:pPr>
            <w:r>
              <w:t>11</w:t>
            </w:r>
          </w:p>
        </w:tc>
        <w:tc>
          <w:tcPr>
            <w:tcW w:w="907" w:type="dxa"/>
          </w:tcPr>
          <w:p w:rsidR="00E51D70" w:rsidRDefault="00E51D70">
            <w:pPr>
              <w:pStyle w:val="ConsPlusNormal"/>
              <w:jc w:val="center"/>
            </w:pPr>
            <w:r>
              <w:t>12</w:t>
            </w:r>
          </w:p>
        </w:tc>
        <w:tc>
          <w:tcPr>
            <w:tcW w:w="567" w:type="dxa"/>
          </w:tcPr>
          <w:p w:rsidR="00E51D70" w:rsidRDefault="00E51D70">
            <w:pPr>
              <w:pStyle w:val="ConsPlusNormal"/>
              <w:jc w:val="center"/>
            </w:pPr>
            <w:r>
              <w:t>13</w:t>
            </w:r>
          </w:p>
        </w:tc>
        <w:tc>
          <w:tcPr>
            <w:tcW w:w="907" w:type="dxa"/>
            <w:tcBorders>
              <w:right w:val="nil"/>
            </w:tcBorders>
          </w:tcPr>
          <w:p w:rsidR="00E51D70" w:rsidRDefault="00E51D70">
            <w:pPr>
              <w:pStyle w:val="ConsPlusNormal"/>
              <w:jc w:val="center"/>
            </w:pPr>
            <w:r>
              <w:t>14</w:t>
            </w:r>
          </w:p>
        </w:tc>
      </w:tr>
      <w:tr w:rsidR="00E51D70">
        <w:tblPrEx>
          <w:tblBorders>
            <w:right w:val="single" w:sz="4" w:space="0" w:color="auto"/>
          </w:tblBorders>
        </w:tblPrEx>
        <w:tc>
          <w:tcPr>
            <w:tcW w:w="964" w:type="dxa"/>
            <w:tcBorders>
              <w:left w:val="nil"/>
            </w:tcBorders>
          </w:tcPr>
          <w:p w:rsidR="00E51D70" w:rsidRDefault="00E51D70">
            <w:pPr>
              <w:pStyle w:val="ConsPlusNormal"/>
            </w:pPr>
          </w:p>
        </w:tc>
        <w:tc>
          <w:tcPr>
            <w:tcW w:w="567" w:type="dxa"/>
          </w:tcPr>
          <w:p w:rsidR="00E51D70" w:rsidRDefault="00E51D70">
            <w:pPr>
              <w:pStyle w:val="ConsPlusNormal"/>
            </w:pPr>
          </w:p>
        </w:tc>
        <w:tc>
          <w:tcPr>
            <w:tcW w:w="567" w:type="dxa"/>
          </w:tcPr>
          <w:p w:rsidR="00E51D70" w:rsidRDefault="00E51D70">
            <w:pPr>
              <w:pStyle w:val="ConsPlusNormal"/>
            </w:pPr>
          </w:p>
        </w:tc>
        <w:tc>
          <w:tcPr>
            <w:tcW w:w="964" w:type="dxa"/>
          </w:tcPr>
          <w:p w:rsidR="00E51D70" w:rsidRDefault="00E51D70">
            <w:pPr>
              <w:pStyle w:val="ConsPlusNormal"/>
            </w:pPr>
          </w:p>
        </w:tc>
        <w:tc>
          <w:tcPr>
            <w:tcW w:w="737" w:type="dxa"/>
          </w:tcPr>
          <w:p w:rsidR="00E51D70" w:rsidRDefault="00E51D70">
            <w:pPr>
              <w:pStyle w:val="ConsPlusNormal"/>
            </w:pPr>
          </w:p>
        </w:tc>
        <w:tc>
          <w:tcPr>
            <w:tcW w:w="794" w:type="dxa"/>
          </w:tcPr>
          <w:p w:rsidR="00E51D70" w:rsidRDefault="00E51D70">
            <w:pPr>
              <w:pStyle w:val="ConsPlusNormal"/>
            </w:pPr>
          </w:p>
        </w:tc>
        <w:tc>
          <w:tcPr>
            <w:tcW w:w="1042"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850" w:type="dxa"/>
          </w:tcPr>
          <w:p w:rsidR="00E51D70" w:rsidRDefault="00E51D70">
            <w:pPr>
              <w:pStyle w:val="ConsPlusNormal"/>
            </w:pPr>
          </w:p>
        </w:tc>
        <w:tc>
          <w:tcPr>
            <w:tcW w:w="907" w:type="dxa"/>
          </w:tcPr>
          <w:p w:rsidR="00E51D70" w:rsidRDefault="00E51D70">
            <w:pPr>
              <w:pStyle w:val="ConsPlusNormal"/>
            </w:pPr>
          </w:p>
        </w:tc>
        <w:tc>
          <w:tcPr>
            <w:tcW w:w="907" w:type="dxa"/>
          </w:tcPr>
          <w:p w:rsidR="00E51D70" w:rsidRDefault="00E51D70">
            <w:pPr>
              <w:pStyle w:val="ConsPlusNormal"/>
            </w:pPr>
          </w:p>
        </w:tc>
        <w:tc>
          <w:tcPr>
            <w:tcW w:w="567" w:type="dxa"/>
          </w:tcPr>
          <w:p w:rsidR="00E51D70" w:rsidRDefault="00E51D70">
            <w:pPr>
              <w:pStyle w:val="ConsPlusNormal"/>
            </w:pPr>
          </w:p>
        </w:tc>
        <w:tc>
          <w:tcPr>
            <w:tcW w:w="907" w:type="dxa"/>
          </w:tcPr>
          <w:p w:rsidR="00E51D70" w:rsidRDefault="00E51D70">
            <w:pPr>
              <w:pStyle w:val="ConsPlusNormal"/>
            </w:pPr>
          </w:p>
        </w:tc>
      </w:tr>
      <w:tr w:rsidR="00E51D70">
        <w:tblPrEx>
          <w:tblBorders>
            <w:right w:val="single" w:sz="4" w:space="0" w:color="auto"/>
          </w:tblBorders>
        </w:tblPrEx>
        <w:tc>
          <w:tcPr>
            <w:tcW w:w="964" w:type="dxa"/>
            <w:tcBorders>
              <w:left w:val="nil"/>
            </w:tcBorders>
          </w:tcPr>
          <w:p w:rsidR="00E51D70" w:rsidRDefault="00E51D70">
            <w:pPr>
              <w:pStyle w:val="ConsPlusNormal"/>
            </w:pPr>
          </w:p>
        </w:tc>
        <w:tc>
          <w:tcPr>
            <w:tcW w:w="567" w:type="dxa"/>
          </w:tcPr>
          <w:p w:rsidR="00E51D70" w:rsidRDefault="00E51D70">
            <w:pPr>
              <w:pStyle w:val="ConsPlusNormal"/>
            </w:pPr>
          </w:p>
        </w:tc>
        <w:tc>
          <w:tcPr>
            <w:tcW w:w="567" w:type="dxa"/>
          </w:tcPr>
          <w:p w:rsidR="00E51D70" w:rsidRDefault="00E51D70">
            <w:pPr>
              <w:pStyle w:val="ConsPlusNormal"/>
            </w:pPr>
          </w:p>
        </w:tc>
        <w:tc>
          <w:tcPr>
            <w:tcW w:w="964" w:type="dxa"/>
          </w:tcPr>
          <w:p w:rsidR="00E51D70" w:rsidRDefault="00E51D70">
            <w:pPr>
              <w:pStyle w:val="ConsPlusNormal"/>
            </w:pPr>
          </w:p>
        </w:tc>
        <w:tc>
          <w:tcPr>
            <w:tcW w:w="737" w:type="dxa"/>
          </w:tcPr>
          <w:p w:rsidR="00E51D70" w:rsidRDefault="00E51D70">
            <w:pPr>
              <w:pStyle w:val="ConsPlusNormal"/>
            </w:pPr>
          </w:p>
        </w:tc>
        <w:tc>
          <w:tcPr>
            <w:tcW w:w="794" w:type="dxa"/>
          </w:tcPr>
          <w:p w:rsidR="00E51D70" w:rsidRDefault="00E51D70">
            <w:pPr>
              <w:pStyle w:val="ConsPlusNormal"/>
            </w:pPr>
          </w:p>
        </w:tc>
        <w:tc>
          <w:tcPr>
            <w:tcW w:w="1042"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850" w:type="dxa"/>
          </w:tcPr>
          <w:p w:rsidR="00E51D70" w:rsidRDefault="00E51D70">
            <w:pPr>
              <w:pStyle w:val="ConsPlusNormal"/>
            </w:pPr>
          </w:p>
        </w:tc>
        <w:tc>
          <w:tcPr>
            <w:tcW w:w="907" w:type="dxa"/>
          </w:tcPr>
          <w:p w:rsidR="00E51D70" w:rsidRDefault="00E51D70">
            <w:pPr>
              <w:pStyle w:val="ConsPlusNormal"/>
            </w:pPr>
          </w:p>
        </w:tc>
        <w:tc>
          <w:tcPr>
            <w:tcW w:w="907" w:type="dxa"/>
          </w:tcPr>
          <w:p w:rsidR="00E51D70" w:rsidRDefault="00E51D70">
            <w:pPr>
              <w:pStyle w:val="ConsPlusNormal"/>
            </w:pPr>
          </w:p>
        </w:tc>
        <w:tc>
          <w:tcPr>
            <w:tcW w:w="567" w:type="dxa"/>
          </w:tcPr>
          <w:p w:rsidR="00E51D70" w:rsidRDefault="00E51D70">
            <w:pPr>
              <w:pStyle w:val="ConsPlusNormal"/>
            </w:pPr>
          </w:p>
        </w:tc>
        <w:tc>
          <w:tcPr>
            <w:tcW w:w="907" w:type="dxa"/>
          </w:tcPr>
          <w:p w:rsidR="00E51D70" w:rsidRDefault="00E51D70">
            <w:pPr>
              <w:pStyle w:val="ConsPlusNormal"/>
            </w:pPr>
          </w:p>
        </w:tc>
      </w:tr>
      <w:tr w:rsidR="00E51D70">
        <w:tblPrEx>
          <w:tblBorders>
            <w:right w:val="single" w:sz="4" w:space="0" w:color="auto"/>
          </w:tblBorders>
        </w:tblPrEx>
        <w:tc>
          <w:tcPr>
            <w:tcW w:w="964" w:type="dxa"/>
            <w:tcBorders>
              <w:left w:val="nil"/>
            </w:tcBorders>
          </w:tcPr>
          <w:p w:rsidR="00E51D70" w:rsidRDefault="00E51D70">
            <w:pPr>
              <w:pStyle w:val="ConsPlusNormal"/>
            </w:pPr>
          </w:p>
        </w:tc>
        <w:tc>
          <w:tcPr>
            <w:tcW w:w="567" w:type="dxa"/>
          </w:tcPr>
          <w:p w:rsidR="00E51D70" w:rsidRDefault="00E51D70">
            <w:pPr>
              <w:pStyle w:val="ConsPlusNormal"/>
            </w:pPr>
          </w:p>
        </w:tc>
        <w:tc>
          <w:tcPr>
            <w:tcW w:w="567" w:type="dxa"/>
          </w:tcPr>
          <w:p w:rsidR="00E51D70" w:rsidRDefault="00E51D70">
            <w:pPr>
              <w:pStyle w:val="ConsPlusNormal"/>
            </w:pPr>
          </w:p>
        </w:tc>
        <w:tc>
          <w:tcPr>
            <w:tcW w:w="964" w:type="dxa"/>
          </w:tcPr>
          <w:p w:rsidR="00E51D70" w:rsidRDefault="00E51D70">
            <w:pPr>
              <w:pStyle w:val="ConsPlusNormal"/>
            </w:pPr>
          </w:p>
        </w:tc>
        <w:tc>
          <w:tcPr>
            <w:tcW w:w="737" w:type="dxa"/>
          </w:tcPr>
          <w:p w:rsidR="00E51D70" w:rsidRDefault="00E51D70">
            <w:pPr>
              <w:pStyle w:val="ConsPlusNormal"/>
            </w:pPr>
          </w:p>
        </w:tc>
        <w:tc>
          <w:tcPr>
            <w:tcW w:w="794" w:type="dxa"/>
          </w:tcPr>
          <w:p w:rsidR="00E51D70" w:rsidRDefault="00E51D70">
            <w:pPr>
              <w:pStyle w:val="ConsPlusNormal"/>
            </w:pPr>
          </w:p>
        </w:tc>
        <w:tc>
          <w:tcPr>
            <w:tcW w:w="1042"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850" w:type="dxa"/>
          </w:tcPr>
          <w:p w:rsidR="00E51D70" w:rsidRDefault="00E51D70">
            <w:pPr>
              <w:pStyle w:val="ConsPlusNormal"/>
            </w:pPr>
          </w:p>
        </w:tc>
        <w:tc>
          <w:tcPr>
            <w:tcW w:w="907" w:type="dxa"/>
          </w:tcPr>
          <w:p w:rsidR="00E51D70" w:rsidRDefault="00E51D70">
            <w:pPr>
              <w:pStyle w:val="ConsPlusNormal"/>
            </w:pPr>
          </w:p>
        </w:tc>
        <w:tc>
          <w:tcPr>
            <w:tcW w:w="907" w:type="dxa"/>
          </w:tcPr>
          <w:p w:rsidR="00E51D70" w:rsidRDefault="00E51D70">
            <w:pPr>
              <w:pStyle w:val="ConsPlusNormal"/>
            </w:pPr>
          </w:p>
        </w:tc>
        <w:tc>
          <w:tcPr>
            <w:tcW w:w="567" w:type="dxa"/>
          </w:tcPr>
          <w:p w:rsidR="00E51D70" w:rsidRDefault="00E51D70">
            <w:pPr>
              <w:pStyle w:val="ConsPlusNormal"/>
            </w:pPr>
          </w:p>
        </w:tc>
        <w:tc>
          <w:tcPr>
            <w:tcW w:w="907" w:type="dxa"/>
          </w:tcPr>
          <w:p w:rsidR="00E51D70" w:rsidRDefault="00E51D70">
            <w:pPr>
              <w:pStyle w:val="ConsPlusNormal"/>
            </w:pPr>
          </w:p>
        </w:tc>
      </w:tr>
    </w:tbl>
    <w:p w:rsidR="00E51D70" w:rsidRDefault="00E51D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567"/>
        <w:gridCol w:w="454"/>
        <w:gridCol w:w="680"/>
        <w:gridCol w:w="794"/>
        <w:gridCol w:w="624"/>
        <w:gridCol w:w="1474"/>
        <w:gridCol w:w="1587"/>
        <w:gridCol w:w="1714"/>
        <w:gridCol w:w="1714"/>
        <w:gridCol w:w="907"/>
      </w:tblGrid>
      <w:tr w:rsidR="00E51D70">
        <w:tc>
          <w:tcPr>
            <w:tcW w:w="1815" w:type="dxa"/>
            <w:gridSpan w:val="3"/>
            <w:vMerge w:val="restart"/>
            <w:tcBorders>
              <w:left w:val="nil"/>
            </w:tcBorders>
          </w:tcPr>
          <w:p w:rsidR="00E51D70" w:rsidRDefault="00E51D70">
            <w:pPr>
              <w:pStyle w:val="ConsPlusNormal"/>
              <w:jc w:val="center"/>
            </w:pPr>
            <w:r>
              <w:t>Основание для внутриказначейской операции</w:t>
            </w:r>
          </w:p>
        </w:tc>
        <w:tc>
          <w:tcPr>
            <w:tcW w:w="9494" w:type="dxa"/>
            <w:gridSpan w:val="8"/>
          </w:tcPr>
          <w:p w:rsidR="00E51D70" w:rsidRDefault="00E51D70">
            <w:pPr>
              <w:pStyle w:val="ConsPlusNormal"/>
              <w:jc w:val="center"/>
            </w:pPr>
            <w:r>
              <w:t>Исполнение операции</w:t>
            </w:r>
          </w:p>
        </w:tc>
      </w:tr>
      <w:tr w:rsidR="00E51D70">
        <w:tblPrEx>
          <w:tblBorders>
            <w:right w:val="none" w:sz="0" w:space="0" w:color="auto"/>
          </w:tblBorders>
        </w:tblPrEx>
        <w:tc>
          <w:tcPr>
            <w:tcW w:w="1815" w:type="dxa"/>
            <w:gridSpan w:val="3"/>
            <w:vMerge/>
            <w:tcBorders>
              <w:left w:val="nil"/>
            </w:tcBorders>
          </w:tcPr>
          <w:p w:rsidR="00E51D70" w:rsidRDefault="00E51D70">
            <w:pPr>
              <w:pStyle w:val="ConsPlusNormal"/>
            </w:pPr>
          </w:p>
        </w:tc>
        <w:tc>
          <w:tcPr>
            <w:tcW w:w="9494" w:type="dxa"/>
            <w:gridSpan w:val="8"/>
            <w:tcBorders>
              <w:right w:val="nil"/>
            </w:tcBorders>
          </w:tcPr>
          <w:p w:rsidR="00E51D70" w:rsidRDefault="00E51D70">
            <w:pPr>
              <w:pStyle w:val="ConsPlusNormal"/>
              <w:jc w:val="center"/>
            </w:pPr>
            <w:r>
              <w:t>в том числе по бюджетам</w:t>
            </w:r>
          </w:p>
        </w:tc>
      </w:tr>
      <w:tr w:rsidR="00E51D70">
        <w:tblPrEx>
          <w:tblBorders>
            <w:right w:val="none" w:sz="0" w:space="0" w:color="auto"/>
          </w:tblBorders>
        </w:tblPrEx>
        <w:tc>
          <w:tcPr>
            <w:tcW w:w="794" w:type="dxa"/>
            <w:vMerge w:val="restart"/>
            <w:tcBorders>
              <w:left w:val="nil"/>
            </w:tcBorders>
          </w:tcPr>
          <w:p w:rsidR="00E51D70" w:rsidRDefault="00E51D70">
            <w:pPr>
              <w:pStyle w:val="ConsPlusNormal"/>
              <w:jc w:val="center"/>
            </w:pPr>
            <w:r>
              <w:t>наименование</w:t>
            </w:r>
          </w:p>
        </w:tc>
        <w:tc>
          <w:tcPr>
            <w:tcW w:w="567" w:type="dxa"/>
            <w:vMerge w:val="restart"/>
          </w:tcPr>
          <w:p w:rsidR="00E51D70" w:rsidRDefault="00E51D70">
            <w:pPr>
              <w:pStyle w:val="ConsPlusNormal"/>
              <w:jc w:val="center"/>
            </w:pPr>
            <w:r>
              <w:t>номер</w:t>
            </w:r>
          </w:p>
        </w:tc>
        <w:tc>
          <w:tcPr>
            <w:tcW w:w="454" w:type="dxa"/>
            <w:vMerge w:val="restart"/>
          </w:tcPr>
          <w:p w:rsidR="00E51D70" w:rsidRDefault="00E51D70">
            <w:pPr>
              <w:pStyle w:val="ConsPlusNormal"/>
              <w:jc w:val="center"/>
            </w:pPr>
            <w:r>
              <w:t>дата</w:t>
            </w:r>
          </w:p>
        </w:tc>
        <w:tc>
          <w:tcPr>
            <w:tcW w:w="680" w:type="dxa"/>
            <w:vMerge w:val="restart"/>
          </w:tcPr>
          <w:p w:rsidR="00E51D70" w:rsidRDefault="00E51D70">
            <w:pPr>
              <w:pStyle w:val="ConsPlusNormal"/>
              <w:jc w:val="center"/>
            </w:pPr>
            <w:r>
              <w:t>федеральный</w:t>
            </w:r>
          </w:p>
        </w:tc>
        <w:tc>
          <w:tcPr>
            <w:tcW w:w="794" w:type="dxa"/>
            <w:vMerge w:val="restart"/>
          </w:tcPr>
          <w:p w:rsidR="00E51D70" w:rsidRDefault="00E51D70">
            <w:pPr>
              <w:pStyle w:val="ConsPlusNormal"/>
              <w:jc w:val="center"/>
            </w:pPr>
            <w:r>
              <w:t>субъекта Российской Федерации</w:t>
            </w:r>
          </w:p>
        </w:tc>
        <w:tc>
          <w:tcPr>
            <w:tcW w:w="624" w:type="dxa"/>
            <w:vMerge w:val="restart"/>
          </w:tcPr>
          <w:p w:rsidR="00E51D70" w:rsidRDefault="00E51D70">
            <w:pPr>
              <w:pStyle w:val="ConsPlusNormal"/>
              <w:jc w:val="center"/>
            </w:pPr>
            <w:r>
              <w:t>местные</w:t>
            </w:r>
          </w:p>
        </w:tc>
        <w:tc>
          <w:tcPr>
            <w:tcW w:w="6489" w:type="dxa"/>
            <w:gridSpan w:val="4"/>
          </w:tcPr>
          <w:p w:rsidR="00E51D70" w:rsidRDefault="00E51D70">
            <w:pPr>
              <w:pStyle w:val="ConsPlusNormal"/>
              <w:jc w:val="center"/>
            </w:pPr>
            <w:r>
              <w:t>внебюджетные фонды</w:t>
            </w:r>
          </w:p>
        </w:tc>
        <w:tc>
          <w:tcPr>
            <w:tcW w:w="907" w:type="dxa"/>
            <w:vMerge w:val="restart"/>
            <w:tcBorders>
              <w:right w:val="nil"/>
            </w:tcBorders>
          </w:tcPr>
          <w:p w:rsidR="00E51D70" w:rsidRDefault="00E51D70">
            <w:pPr>
              <w:pStyle w:val="ConsPlusNormal"/>
              <w:jc w:val="center"/>
            </w:pPr>
            <w:r>
              <w:t>иные получатели</w:t>
            </w:r>
          </w:p>
        </w:tc>
      </w:tr>
      <w:tr w:rsidR="00E51D70">
        <w:tblPrEx>
          <w:tblBorders>
            <w:right w:val="none" w:sz="0" w:space="0" w:color="auto"/>
          </w:tblBorders>
        </w:tblPrEx>
        <w:tc>
          <w:tcPr>
            <w:tcW w:w="794" w:type="dxa"/>
            <w:vMerge/>
            <w:tcBorders>
              <w:left w:val="nil"/>
            </w:tcBorders>
          </w:tcPr>
          <w:p w:rsidR="00E51D70" w:rsidRDefault="00E51D70">
            <w:pPr>
              <w:pStyle w:val="ConsPlusNormal"/>
            </w:pPr>
          </w:p>
        </w:tc>
        <w:tc>
          <w:tcPr>
            <w:tcW w:w="567" w:type="dxa"/>
            <w:vMerge/>
          </w:tcPr>
          <w:p w:rsidR="00E51D70" w:rsidRDefault="00E51D70">
            <w:pPr>
              <w:pStyle w:val="ConsPlusNormal"/>
            </w:pPr>
          </w:p>
        </w:tc>
        <w:tc>
          <w:tcPr>
            <w:tcW w:w="454" w:type="dxa"/>
            <w:vMerge/>
          </w:tcPr>
          <w:p w:rsidR="00E51D70" w:rsidRDefault="00E51D70">
            <w:pPr>
              <w:pStyle w:val="ConsPlusNormal"/>
            </w:pPr>
          </w:p>
        </w:tc>
        <w:tc>
          <w:tcPr>
            <w:tcW w:w="680" w:type="dxa"/>
            <w:vMerge/>
          </w:tcPr>
          <w:p w:rsidR="00E51D70" w:rsidRDefault="00E51D70">
            <w:pPr>
              <w:pStyle w:val="ConsPlusNormal"/>
            </w:pPr>
          </w:p>
        </w:tc>
        <w:tc>
          <w:tcPr>
            <w:tcW w:w="794" w:type="dxa"/>
            <w:vMerge/>
          </w:tcPr>
          <w:p w:rsidR="00E51D70" w:rsidRDefault="00E51D70">
            <w:pPr>
              <w:pStyle w:val="ConsPlusNormal"/>
            </w:pPr>
          </w:p>
        </w:tc>
        <w:tc>
          <w:tcPr>
            <w:tcW w:w="624" w:type="dxa"/>
            <w:vMerge/>
          </w:tcPr>
          <w:p w:rsidR="00E51D70" w:rsidRDefault="00E51D70">
            <w:pPr>
              <w:pStyle w:val="ConsPlusNormal"/>
            </w:pPr>
          </w:p>
        </w:tc>
        <w:tc>
          <w:tcPr>
            <w:tcW w:w="1474" w:type="dxa"/>
          </w:tcPr>
          <w:p w:rsidR="00E51D70" w:rsidRDefault="00E51D70">
            <w:pPr>
              <w:pStyle w:val="ConsPlusNormal"/>
              <w:jc w:val="center"/>
            </w:pPr>
            <w:r>
              <w:t>Пенсионный фонд Российской Федерации</w:t>
            </w:r>
          </w:p>
        </w:tc>
        <w:tc>
          <w:tcPr>
            <w:tcW w:w="1587" w:type="dxa"/>
          </w:tcPr>
          <w:p w:rsidR="00E51D70" w:rsidRDefault="00E51D70">
            <w:pPr>
              <w:pStyle w:val="ConsPlusNormal"/>
              <w:jc w:val="center"/>
            </w:pPr>
            <w:r>
              <w:t>Фонд социального страхования Российской Федерации</w:t>
            </w:r>
          </w:p>
        </w:tc>
        <w:tc>
          <w:tcPr>
            <w:tcW w:w="1714" w:type="dxa"/>
          </w:tcPr>
          <w:p w:rsidR="00E51D70" w:rsidRDefault="00E51D70">
            <w:pPr>
              <w:pStyle w:val="ConsPlusNormal"/>
              <w:jc w:val="center"/>
            </w:pPr>
            <w:r>
              <w:t>Федеральный фонд обязательного медицинского страхования</w:t>
            </w:r>
          </w:p>
        </w:tc>
        <w:tc>
          <w:tcPr>
            <w:tcW w:w="1714" w:type="dxa"/>
          </w:tcPr>
          <w:p w:rsidR="00E51D70" w:rsidRDefault="00E51D70">
            <w:pPr>
              <w:pStyle w:val="ConsPlusNormal"/>
              <w:jc w:val="center"/>
            </w:pPr>
            <w:r>
              <w:t>территориальный фонд обязательного медицинского страхования</w:t>
            </w:r>
          </w:p>
        </w:tc>
        <w:tc>
          <w:tcPr>
            <w:tcW w:w="907" w:type="dxa"/>
            <w:vMerge/>
            <w:tcBorders>
              <w:right w:val="nil"/>
            </w:tcBorders>
          </w:tcPr>
          <w:p w:rsidR="00E51D70" w:rsidRDefault="00E51D70">
            <w:pPr>
              <w:pStyle w:val="ConsPlusNormal"/>
            </w:pPr>
          </w:p>
        </w:tc>
      </w:tr>
      <w:tr w:rsidR="00E51D70">
        <w:tblPrEx>
          <w:tblBorders>
            <w:right w:val="none" w:sz="0" w:space="0" w:color="auto"/>
          </w:tblBorders>
        </w:tblPrEx>
        <w:tc>
          <w:tcPr>
            <w:tcW w:w="794" w:type="dxa"/>
            <w:tcBorders>
              <w:left w:val="nil"/>
            </w:tcBorders>
          </w:tcPr>
          <w:p w:rsidR="00E51D70" w:rsidRDefault="00E51D70">
            <w:pPr>
              <w:pStyle w:val="ConsPlusNormal"/>
              <w:jc w:val="center"/>
            </w:pPr>
            <w:r>
              <w:t>1</w:t>
            </w:r>
          </w:p>
        </w:tc>
        <w:tc>
          <w:tcPr>
            <w:tcW w:w="567" w:type="dxa"/>
          </w:tcPr>
          <w:p w:rsidR="00E51D70" w:rsidRDefault="00E51D70">
            <w:pPr>
              <w:pStyle w:val="ConsPlusNormal"/>
              <w:jc w:val="center"/>
            </w:pPr>
            <w:r>
              <w:t>2</w:t>
            </w:r>
          </w:p>
        </w:tc>
        <w:tc>
          <w:tcPr>
            <w:tcW w:w="454" w:type="dxa"/>
          </w:tcPr>
          <w:p w:rsidR="00E51D70" w:rsidRDefault="00E51D70">
            <w:pPr>
              <w:pStyle w:val="ConsPlusNormal"/>
              <w:jc w:val="center"/>
            </w:pPr>
            <w:r>
              <w:t>3</w:t>
            </w:r>
          </w:p>
        </w:tc>
        <w:tc>
          <w:tcPr>
            <w:tcW w:w="680" w:type="dxa"/>
          </w:tcPr>
          <w:p w:rsidR="00E51D70" w:rsidRDefault="00E51D70">
            <w:pPr>
              <w:pStyle w:val="ConsPlusNormal"/>
              <w:jc w:val="center"/>
            </w:pPr>
            <w:r>
              <w:t>15</w:t>
            </w:r>
          </w:p>
        </w:tc>
        <w:tc>
          <w:tcPr>
            <w:tcW w:w="794" w:type="dxa"/>
          </w:tcPr>
          <w:p w:rsidR="00E51D70" w:rsidRDefault="00E51D70">
            <w:pPr>
              <w:pStyle w:val="ConsPlusNormal"/>
              <w:jc w:val="center"/>
            </w:pPr>
            <w:r>
              <w:t>16</w:t>
            </w:r>
          </w:p>
        </w:tc>
        <w:tc>
          <w:tcPr>
            <w:tcW w:w="624" w:type="dxa"/>
          </w:tcPr>
          <w:p w:rsidR="00E51D70" w:rsidRDefault="00E51D70">
            <w:pPr>
              <w:pStyle w:val="ConsPlusNormal"/>
              <w:jc w:val="center"/>
            </w:pPr>
            <w:r>
              <w:t>17</w:t>
            </w:r>
          </w:p>
        </w:tc>
        <w:tc>
          <w:tcPr>
            <w:tcW w:w="1474" w:type="dxa"/>
          </w:tcPr>
          <w:p w:rsidR="00E51D70" w:rsidRDefault="00E51D70">
            <w:pPr>
              <w:pStyle w:val="ConsPlusNormal"/>
              <w:jc w:val="center"/>
            </w:pPr>
            <w:r>
              <w:t>18</w:t>
            </w:r>
          </w:p>
        </w:tc>
        <w:tc>
          <w:tcPr>
            <w:tcW w:w="1587" w:type="dxa"/>
          </w:tcPr>
          <w:p w:rsidR="00E51D70" w:rsidRDefault="00E51D70">
            <w:pPr>
              <w:pStyle w:val="ConsPlusNormal"/>
              <w:jc w:val="center"/>
            </w:pPr>
            <w:r>
              <w:t>19</w:t>
            </w:r>
          </w:p>
        </w:tc>
        <w:tc>
          <w:tcPr>
            <w:tcW w:w="1714" w:type="dxa"/>
          </w:tcPr>
          <w:p w:rsidR="00E51D70" w:rsidRDefault="00E51D70">
            <w:pPr>
              <w:pStyle w:val="ConsPlusNormal"/>
              <w:jc w:val="center"/>
            </w:pPr>
            <w:r>
              <w:t>20</w:t>
            </w:r>
          </w:p>
        </w:tc>
        <w:tc>
          <w:tcPr>
            <w:tcW w:w="1714" w:type="dxa"/>
          </w:tcPr>
          <w:p w:rsidR="00E51D70" w:rsidRDefault="00E51D70">
            <w:pPr>
              <w:pStyle w:val="ConsPlusNormal"/>
              <w:jc w:val="center"/>
            </w:pPr>
            <w:r>
              <w:t>21</w:t>
            </w:r>
          </w:p>
        </w:tc>
        <w:tc>
          <w:tcPr>
            <w:tcW w:w="907" w:type="dxa"/>
            <w:tcBorders>
              <w:right w:val="nil"/>
            </w:tcBorders>
          </w:tcPr>
          <w:p w:rsidR="00E51D70" w:rsidRDefault="00E51D70">
            <w:pPr>
              <w:pStyle w:val="ConsPlusNormal"/>
              <w:jc w:val="center"/>
            </w:pPr>
            <w:r>
              <w:t>22</w:t>
            </w:r>
          </w:p>
        </w:tc>
      </w:tr>
      <w:tr w:rsidR="00E51D70">
        <w:tc>
          <w:tcPr>
            <w:tcW w:w="794" w:type="dxa"/>
            <w:tcBorders>
              <w:left w:val="nil"/>
            </w:tcBorders>
          </w:tcPr>
          <w:p w:rsidR="00E51D70" w:rsidRDefault="00E51D70">
            <w:pPr>
              <w:pStyle w:val="ConsPlusNormal"/>
            </w:pPr>
          </w:p>
        </w:tc>
        <w:tc>
          <w:tcPr>
            <w:tcW w:w="567" w:type="dxa"/>
          </w:tcPr>
          <w:p w:rsidR="00E51D70" w:rsidRDefault="00E51D70">
            <w:pPr>
              <w:pStyle w:val="ConsPlusNormal"/>
            </w:pPr>
          </w:p>
        </w:tc>
        <w:tc>
          <w:tcPr>
            <w:tcW w:w="454" w:type="dxa"/>
          </w:tcPr>
          <w:p w:rsidR="00E51D70" w:rsidRDefault="00E51D70">
            <w:pPr>
              <w:pStyle w:val="ConsPlusNormal"/>
            </w:pPr>
          </w:p>
        </w:tc>
        <w:tc>
          <w:tcPr>
            <w:tcW w:w="680" w:type="dxa"/>
          </w:tcPr>
          <w:p w:rsidR="00E51D70" w:rsidRDefault="00E51D70">
            <w:pPr>
              <w:pStyle w:val="ConsPlusNormal"/>
            </w:pPr>
          </w:p>
        </w:tc>
        <w:tc>
          <w:tcPr>
            <w:tcW w:w="794" w:type="dxa"/>
          </w:tcPr>
          <w:p w:rsidR="00E51D70" w:rsidRDefault="00E51D70">
            <w:pPr>
              <w:pStyle w:val="ConsPlusNormal"/>
            </w:pPr>
          </w:p>
        </w:tc>
        <w:tc>
          <w:tcPr>
            <w:tcW w:w="624" w:type="dxa"/>
          </w:tcPr>
          <w:p w:rsidR="00E51D70" w:rsidRDefault="00E51D70">
            <w:pPr>
              <w:pStyle w:val="ConsPlusNormal"/>
            </w:pPr>
          </w:p>
        </w:tc>
        <w:tc>
          <w:tcPr>
            <w:tcW w:w="1474" w:type="dxa"/>
          </w:tcPr>
          <w:p w:rsidR="00E51D70" w:rsidRDefault="00E51D70">
            <w:pPr>
              <w:pStyle w:val="ConsPlusNormal"/>
            </w:pPr>
          </w:p>
        </w:tc>
        <w:tc>
          <w:tcPr>
            <w:tcW w:w="1587" w:type="dxa"/>
          </w:tcPr>
          <w:p w:rsidR="00E51D70" w:rsidRDefault="00E51D70">
            <w:pPr>
              <w:pStyle w:val="ConsPlusNormal"/>
            </w:pPr>
          </w:p>
        </w:tc>
        <w:tc>
          <w:tcPr>
            <w:tcW w:w="1714" w:type="dxa"/>
          </w:tcPr>
          <w:p w:rsidR="00E51D70" w:rsidRDefault="00E51D70">
            <w:pPr>
              <w:pStyle w:val="ConsPlusNormal"/>
            </w:pPr>
          </w:p>
        </w:tc>
        <w:tc>
          <w:tcPr>
            <w:tcW w:w="1714" w:type="dxa"/>
          </w:tcPr>
          <w:p w:rsidR="00E51D70" w:rsidRDefault="00E51D70">
            <w:pPr>
              <w:pStyle w:val="ConsPlusNormal"/>
            </w:pPr>
          </w:p>
        </w:tc>
        <w:tc>
          <w:tcPr>
            <w:tcW w:w="907" w:type="dxa"/>
          </w:tcPr>
          <w:p w:rsidR="00E51D70" w:rsidRDefault="00E51D70">
            <w:pPr>
              <w:pStyle w:val="ConsPlusNormal"/>
            </w:pPr>
          </w:p>
        </w:tc>
      </w:tr>
      <w:tr w:rsidR="00E51D70">
        <w:tc>
          <w:tcPr>
            <w:tcW w:w="794" w:type="dxa"/>
            <w:tcBorders>
              <w:left w:val="nil"/>
            </w:tcBorders>
          </w:tcPr>
          <w:p w:rsidR="00E51D70" w:rsidRDefault="00E51D70">
            <w:pPr>
              <w:pStyle w:val="ConsPlusNormal"/>
            </w:pPr>
          </w:p>
        </w:tc>
        <w:tc>
          <w:tcPr>
            <w:tcW w:w="567" w:type="dxa"/>
          </w:tcPr>
          <w:p w:rsidR="00E51D70" w:rsidRDefault="00E51D70">
            <w:pPr>
              <w:pStyle w:val="ConsPlusNormal"/>
            </w:pPr>
          </w:p>
        </w:tc>
        <w:tc>
          <w:tcPr>
            <w:tcW w:w="454" w:type="dxa"/>
          </w:tcPr>
          <w:p w:rsidR="00E51D70" w:rsidRDefault="00E51D70">
            <w:pPr>
              <w:pStyle w:val="ConsPlusNormal"/>
            </w:pPr>
          </w:p>
        </w:tc>
        <w:tc>
          <w:tcPr>
            <w:tcW w:w="680" w:type="dxa"/>
          </w:tcPr>
          <w:p w:rsidR="00E51D70" w:rsidRDefault="00E51D70">
            <w:pPr>
              <w:pStyle w:val="ConsPlusNormal"/>
            </w:pPr>
          </w:p>
        </w:tc>
        <w:tc>
          <w:tcPr>
            <w:tcW w:w="794" w:type="dxa"/>
          </w:tcPr>
          <w:p w:rsidR="00E51D70" w:rsidRDefault="00E51D70">
            <w:pPr>
              <w:pStyle w:val="ConsPlusNormal"/>
            </w:pPr>
          </w:p>
        </w:tc>
        <w:tc>
          <w:tcPr>
            <w:tcW w:w="624" w:type="dxa"/>
          </w:tcPr>
          <w:p w:rsidR="00E51D70" w:rsidRDefault="00E51D70">
            <w:pPr>
              <w:pStyle w:val="ConsPlusNormal"/>
            </w:pPr>
          </w:p>
        </w:tc>
        <w:tc>
          <w:tcPr>
            <w:tcW w:w="1474" w:type="dxa"/>
          </w:tcPr>
          <w:p w:rsidR="00E51D70" w:rsidRDefault="00E51D70">
            <w:pPr>
              <w:pStyle w:val="ConsPlusNormal"/>
            </w:pPr>
          </w:p>
        </w:tc>
        <w:tc>
          <w:tcPr>
            <w:tcW w:w="1587" w:type="dxa"/>
          </w:tcPr>
          <w:p w:rsidR="00E51D70" w:rsidRDefault="00E51D70">
            <w:pPr>
              <w:pStyle w:val="ConsPlusNormal"/>
            </w:pPr>
          </w:p>
        </w:tc>
        <w:tc>
          <w:tcPr>
            <w:tcW w:w="1714" w:type="dxa"/>
          </w:tcPr>
          <w:p w:rsidR="00E51D70" w:rsidRDefault="00E51D70">
            <w:pPr>
              <w:pStyle w:val="ConsPlusNormal"/>
            </w:pPr>
          </w:p>
        </w:tc>
        <w:tc>
          <w:tcPr>
            <w:tcW w:w="1714" w:type="dxa"/>
          </w:tcPr>
          <w:p w:rsidR="00E51D70" w:rsidRDefault="00E51D70">
            <w:pPr>
              <w:pStyle w:val="ConsPlusNormal"/>
            </w:pPr>
          </w:p>
        </w:tc>
        <w:tc>
          <w:tcPr>
            <w:tcW w:w="907" w:type="dxa"/>
          </w:tcPr>
          <w:p w:rsidR="00E51D70" w:rsidRDefault="00E51D70">
            <w:pPr>
              <w:pStyle w:val="ConsPlusNormal"/>
            </w:pPr>
          </w:p>
        </w:tc>
      </w:tr>
      <w:tr w:rsidR="00E51D70">
        <w:tc>
          <w:tcPr>
            <w:tcW w:w="794" w:type="dxa"/>
            <w:tcBorders>
              <w:left w:val="nil"/>
            </w:tcBorders>
          </w:tcPr>
          <w:p w:rsidR="00E51D70" w:rsidRDefault="00E51D70">
            <w:pPr>
              <w:pStyle w:val="ConsPlusNormal"/>
            </w:pPr>
          </w:p>
        </w:tc>
        <w:tc>
          <w:tcPr>
            <w:tcW w:w="567" w:type="dxa"/>
          </w:tcPr>
          <w:p w:rsidR="00E51D70" w:rsidRDefault="00E51D70">
            <w:pPr>
              <w:pStyle w:val="ConsPlusNormal"/>
            </w:pPr>
          </w:p>
        </w:tc>
        <w:tc>
          <w:tcPr>
            <w:tcW w:w="454" w:type="dxa"/>
          </w:tcPr>
          <w:p w:rsidR="00E51D70" w:rsidRDefault="00E51D70">
            <w:pPr>
              <w:pStyle w:val="ConsPlusNormal"/>
            </w:pPr>
          </w:p>
        </w:tc>
        <w:tc>
          <w:tcPr>
            <w:tcW w:w="680" w:type="dxa"/>
          </w:tcPr>
          <w:p w:rsidR="00E51D70" w:rsidRDefault="00E51D70">
            <w:pPr>
              <w:pStyle w:val="ConsPlusNormal"/>
            </w:pPr>
          </w:p>
        </w:tc>
        <w:tc>
          <w:tcPr>
            <w:tcW w:w="794" w:type="dxa"/>
          </w:tcPr>
          <w:p w:rsidR="00E51D70" w:rsidRDefault="00E51D70">
            <w:pPr>
              <w:pStyle w:val="ConsPlusNormal"/>
            </w:pPr>
          </w:p>
        </w:tc>
        <w:tc>
          <w:tcPr>
            <w:tcW w:w="624" w:type="dxa"/>
          </w:tcPr>
          <w:p w:rsidR="00E51D70" w:rsidRDefault="00E51D70">
            <w:pPr>
              <w:pStyle w:val="ConsPlusNormal"/>
            </w:pPr>
          </w:p>
        </w:tc>
        <w:tc>
          <w:tcPr>
            <w:tcW w:w="1474" w:type="dxa"/>
          </w:tcPr>
          <w:p w:rsidR="00E51D70" w:rsidRDefault="00E51D70">
            <w:pPr>
              <w:pStyle w:val="ConsPlusNormal"/>
            </w:pPr>
          </w:p>
        </w:tc>
        <w:tc>
          <w:tcPr>
            <w:tcW w:w="1587" w:type="dxa"/>
          </w:tcPr>
          <w:p w:rsidR="00E51D70" w:rsidRDefault="00E51D70">
            <w:pPr>
              <w:pStyle w:val="ConsPlusNormal"/>
            </w:pPr>
          </w:p>
        </w:tc>
        <w:tc>
          <w:tcPr>
            <w:tcW w:w="1714" w:type="dxa"/>
          </w:tcPr>
          <w:p w:rsidR="00E51D70" w:rsidRDefault="00E51D70">
            <w:pPr>
              <w:pStyle w:val="ConsPlusNormal"/>
            </w:pPr>
          </w:p>
        </w:tc>
        <w:tc>
          <w:tcPr>
            <w:tcW w:w="1714" w:type="dxa"/>
          </w:tcPr>
          <w:p w:rsidR="00E51D70" w:rsidRDefault="00E51D70">
            <w:pPr>
              <w:pStyle w:val="ConsPlusNormal"/>
            </w:pPr>
          </w:p>
        </w:tc>
        <w:tc>
          <w:tcPr>
            <w:tcW w:w="907"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t>Начальник отдела</w:t>
      </w:r>
    </w:p>
    <w:p w:rsidR="00E51D70" w:rsidRDefault="00E51D70">
      <w:pPr>
        <w:pStyle w:val="ConsPlusNonformat"/>
        <w:jc w:val="both"/>
      </w:pPr>
      <w:r>
        <w:t>(замещающее его лицо) ___________  _________  ____________</w:t>
      </w:r>
    </w:p>
    <w:p w:rsidR="00E51D70" w:rsidRDefault="00E51D70">
      <w:pPr>
        <w:pStyle w:val="ConsPlusNonformat"/>
        <w:jc w:val="both"/>
      </w:pPr>
      <w:r>
        <w:t xml:space="preserve">                      (должность)  (подпись)  (расшифровка</w:t>
      </w:r>
    </w:p>
    <w:p w:rsidR="00E51D70" w:rsidRDefault="00E51D70">
      <w:pPr>
        <w:pStyle w:val="ConsPlusNonformat"/>
        <w:jc w:val="both"/>
      </w:pPr>
      <w:r>
        <w:lastRenderedPageBreak/>
        <w:t xml:space="preserve">                                                подписи)</w:t>
      </w:r>
    </w:p>
    <w:p w:rsidR="00E51D70" w:rsidRDefault="00E51D70">
      <w:pPr>
        <w:pStyle w:val="ConsPlusNonformat"/>
        <w:jc w:val="both"/>
      </w:pPr>
    </w:p>
    <w:p w:rsidR="00E51D70" w:rsidRDefault="00E51D70">
      <w:pPr>
        <w:pStyle w:val="ConsPlusNonformat"/>
        <w:jc w:val="both"/>
      </w:pPr>
      <w:r>
        <w:t>Ответственный</w:t>
      </w:r>
    </w:p>
    <w:p w:rsidR="00E51D70" w:rsidRDefault="00E51D70">
      <w:pPr>
        <w:pStyle w:val="ConsPlusNonformat"/>
        <w:jc w:val="both"/>
      </w:pPr>
      <w:r>
        <w:t>исполнитель           ___________  _________  ____________  _________</w:t>
      </w:r>
    </w:p>
    <w:p w:rsidR="00E51D70" w:rsidRDefault="00E51D70">
      <w:pPr>
        <w:pStyle w:val="ConsPlusNonformat"/>
        <w:jc w:val="both"/>
      </w:pPr>
      <w:r>
        <w:t xml:space="preserve">                      (должность)  (подпись)  (расшифровка  (телефон)</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"__" __________ 20__ г.</w:t>
      </w:r>
    </w:p>
    <w:p w:rsidR="00E51D70" w:rsidRDefault="00E51D70">
      <w:pPr>
        <w:pStyle w:val="ConsPlusNonformat"/>
        <w:jc w:val="both"/>
      </w:pPr>
    </w:p>
    <w:p w:rsidR="00E51D70" w:rsidRDefault="00E51D70">
      <w:pPr>
        <w:pStyle w:val="ConsPlusNonformat"/>
        <w:jc w:val="both"/>
      </w:pPr>
      <w:r>
        <w:t xml:space="preserve">                                                         Номер страницы ___</w:t>
      </w:r>
    </w:p>
    <w:p w:rsidR="00E51D70" w:rsidRDefault="00E51D70">
      <w:pPr>
        <w:pStyle w:val="ConsPlusNonformat"/>
        <w:jc w:val="both"/>
      </w:pPr>
      <w:r>
        <w:t xml:space="preserve">                                                          Всего страниц ___</w:t>
      </w:r>
    </w:p>
    <w:p w:rsidR="00E51D70" w:rsidRDefault="00E51D70">
      <w:pPr>
        <w:pStyle w:val="ConsPlusNormal"/>
        <w:sectPr w:rsidR="00E51D70">
          <w:pgSz w:w="16838" w:h="11905" w:orient="landscape"/>
          <w:pgMar w:top="1701" w:right="1134" w:bottom="850" w:left="1134" w:header="0" w:footer="0" w:gutter="0"/>
          <w:cols w:space="720"/>
          <w:titlePg/>
        </w:sectPr>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11</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13.04.2020 N 66н</w:t>
      </w:r>
    </w:p>
    <w:p w:rsidR="00E51D70" w:rsidRDefault="00E51D70">
      <w:pPr>
        <w:pStyle w:val="ConsPlusNormal"/>
        <w:jc w:val="both"/>
      </w:pPr>
    </w:p>
    <w:p w:rsidR="00E51D70" w:rsidRDefault="00E51D70">
      <w:pPr>
        <w:pStyle w:val="ConsPlusNonformat"/>
        <w:jc w:val="both"/>
      </w:pPr>
      <w:bookmarkStart w:id="52" w:name="P2224"/>
      <w:bookmarkEnd w:id="52"/>
      <w:r>
        <w:t xml:space="preserve">                 Ведомость учета возвратов (перечислений)</w:t>
      </w:r>
    </w:p>
    <w:p w:rsidR="00E51D70" w:rsidRDefault="00E51D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134"/>
      </w:tblGrid>
      <w:tr w:rsidR="00E51D70">
        <w:tc>
          <w:tcPr>
            <w:tcW w:w="6066"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Коды</w:t>
            </w:r>
          </w:p>
        </w:tc>
      </w:tr>
      <w:tr w:rsidR="00E51D70">
        <w:tc>
          <w:tcPr>
            <w:tcW w:w="6066"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0531462</w:t>
            </w:r>
          </w:p>
        </w:tc>
      </w:tr>
      <w:tr w:rsidR="00E51D70">
        <w:tc>
          <w:tcPr>
            <w:tcW w:w="6066" w:type="dxa"/>
            <w:gridSpan w:val="2"/>
            <w:tcBorders>
              <w:top w:val="nil"/>
              <w:left w:val="nil"/>
              <w:bottom w:val="nil"/>
              <w:right w:val="nil"/>
            </w:tcBorders>
            <w:vAlign w:val="center"/>
          </w:tcPr>
          <w:p w:rsidR="00E51D70" w:rsidRDefault="00E51D70">
            <w:pPr>
              <w:pStyle w:val="ConsPlusNormal"/>
              <w:jc w:val="center"/>
            </w:pPr>
            <w:r>
              <w:t>"__" ________ 20__ г.</w:t>
            </w:r>
          </w:p>
        </w:tc>
        <w:tc>
          <w:tcPr>
            <w:tcW w:w="1757" w:type="dxa"/>
            <w:tcBorders>
              <w:top w:val="nil"/>
              <w:left w:val="nil"/>
              <w:bottom w:val="nil"/>
              <w:right w:val="single" w:sz="4" w:space="0" w:color="auto"/>
            </w:tcBorders>
            <w:vAlign w:val="bottom"/>
          </w:tcPr>
          <w:p w:rsidR="00E51D70" w:rsidRDefault="00E51D70">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6066" w:type="dxa"/>
            <w:gridSpan w:val="2"/>
            <w:tcBorders>
              <w:top w:val="nil"/>
              <w:left w:val="nil"/>
              <w:bottom w:val="nil"/>
              <w:right w:val="nil"/>
            </w:tcBorders>
            <w:vAlign w:val="center"/>
          </w:tcPr>
          <w:p w:rsidR="00E51D70" w:rsidRDefault="00E51D70">
            <w:pPr>
              <w:pStyle w:val="ConsPlusNormal"/>
              <w:jc w:val="center"/>
            </w:pPr>
            <w:r>
              <w:t>"__" ________ 20__ г.</w:t>
            </w:r>
          </w:p>
        </w:tc>
        <w:tc>
          <w:tcPr>
            <w:tcW w:w="1757" w:type="dxa"/>
            <w:tcBorders>
              <w:top w:val="nil"/>
              <w:left w:val="nil"/>
              <w:bottom w:val="nil"/>
              <w:right w:val="single" w:sz="4" w:space="0" w:color="auto"/>
            </w:tcBorders>
            <w:vAlign w:val="bottom"/>
          </w:tcPr>
          <w:p w:rsidR="00E51D70" w:rsidRDefault="00E51D70">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118" w:type="dxa"/>
            <w:tcBorders>
              <w:top w:val="nil"/>
              <w:left w:val="nil"/>
              <w:bottom w:val="nil"/>
              <w:right w:val="nil"/>
            </w:tcBorders>
          </w:tcPr>
          <w:p w:rsidR="00E51D70" w:rsidRDefault="00E51D70">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c>
          <w:tcPr>
            <w:tcW w:w="3118" w:type="dxa"/>
            <w:tcBorders>
              <w:top w:val="nil"/>
              <w:left w:val="nil"/>
              <w:bottom w:val="nil"/>
              <w:right w:val="nil"/>
            </w:tcBorders>
          </w:tcPr>
          <w:p w:rsidR="00E51D70" w:rsidRDefault="00E51D70">
            <w:pPr>
              <w:pStyle w:val="ConsPlusNormal"/>
            </w:pPr>
            <w:r>
              <w:t>Единица измерения: руб.</w:t>
            </w:r>
          </w:p>
        </w:tc>
        <w:tc>
          <w:tcPr>
            <w:tcW w:w="2948"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D917FC">
            <w:pPr>
              <w:pStyle w:val="ConsPlusNormal"/>
              <w:jc w:val="center"/>
            </w:pPr>
            <w:hyperlink r:id="rId310">
              <w:r w:rsidR="00E51D70">
                <w:rPr>
                  <w:color w:val="0000FF"/>
                </w:rPr>
                <w:t>383</w:t>
              </w:r>
            </w:hyperlink>
          </w:p>
        </w:tc>
      </w:tr>
    </w:tbl>
    <w:p w:rsidR="00E51D70" w:rsidRDefault="00E51D70">
      <w:pPr>
        <w:pStyle w:val="ConsPlusNormal"/>
        <w:jc w:val="both"/>
      </w:pPr>
    </w:p>
    <w:p w:rsidR="00E51D70" w:rsidRDefault="00E51D70">
      <w:pPr>
        <w:pStyle w:val="ConsPlusNonformat"/>
        <w:jc w:val="both"/>
      </w:pPr>
      <w:r>
        <w:t xml:space="preserve">             Раздел I. Возвраты (перечисления) со счета органа</w:t>
      </w:r>
    </w:p>
    <w:p w:rsidR="00E51D70" w:rsidRDefault="00E51D70">
      <w:pPr>
        <w:pStyle w:val="ConsPlusNonformat"/>
        <w:jc w:val="both"/>
      </w:pPr>
      <w:r>
        <w:t xml:space="preserve">          Федерального казначейства в валюте Российской Федерации</w:t>
      </w:r>
    </w:p>
    <w:p w:rsidR="00E51D70" w:rsidRDefault="00E51D70">
      <w:pPr>
        <w:pStyle w:val="ConsPlusNormal"/>
        <w:jc w:val="both"/>
      </w:pPr>
    </w:p>
    <w:p w:rsidR="00E51D70" w:rsidRDefault="00E51D70">
      <w:pPr>
        <w:pStyle w:val="ConsPlusNormal"/>
        <w:sectPr w:rsidR="00E51D70">
          <w:pgSz w:w="11905" w:h="16838"/>
          <w:pgMar w:top="1134" w:right="850" w:bottom="1134" w:left="1701" w:header="0" w:footer="0" w:gutter="0"/>
          <w:cols w:space="720"/>
          <w:titlePg/>
        </w:sectPr>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7"/>
        <w:gridCol w:w="454"/>
        <w:gridCol w:w="737"/>
        <w:gridCol w:w="794"/>
        <w:gridCol w:w="794"/>
        <w:gridCol w:w="1694"/>
        <w:gridCol w:w="737"/>
        <w:gridCol w:w="567"/>
        <w:gridCol w:w="850"/>
        <w:gridCol w:w="680"/>
        <w:gridCol w:w="850"/>
        <w:gridCol w:w="1191"/>
      </w:tblGrid>
      <w:tr w:rsidR="00E51D70">
        <w:tc>
          <w:tcPr>
            <w:tcW w:w="1701" w:type="dxa"/>
            <w:gridSpan w:val="3"/>
            <w:tcBorders>
              <w:left w:val="nil"/>
            </w:tcBorders>
          </w:tcPr>
          <w:p w:rsidR="00E51D70" w:rsidRDefault="00E51D70">
            <w:pPr>
              <w:pStyle w:val="ConsPlusNormal"/>
              <w:jc w:val="center"/>
            </w:pPr>
            <w:r>
              <w:lastRenderedPageBreak/>
              <w:t>Основание для проведения операции</w:t>
            </w:r>
          </w:p>
        </w:tc>
        <w:tc>
          <w:tcPr>
            <w:tcW w:w="4019" w:type="dxa"/>
            <w:gridSpan w:val="4"/>
          </w:tcPr>
          <w:p w:rsidR="00E51D70" w:rsidRDefault="00E51D70">
            <w:pPr>
              <w:pStyle w:val="ConsPlusNormal"/>
              <w:jc w:val="center"/>
            </w:pPr>
            <w:r>
              <w:t>Получатель</w:t>
            </w:r>
          </w:p>
        </w:tc>
        <w:tc>
          <w:tcPr>
            <w:tcW w:w="1304" w:type="dxa"/>
            <w:gridSpan w:val="2"/>
          </w:tcPr>
          <w:p w:rsidR="00E51D70" w:rsidRDefault="00E51D70">
            <w:pPr>
              <w:pStyle w:val="ConsPlusNormal"/>
              <w:jc w:val="center"/>
            </w:pPr>
            <w:r>
              <w:t>Код</w:t>
            </w:r>
          </w:p>
        </w:tc>
        <w:tc>
          <w:tcPr>
            <w:tcW w:w="850" w:type="dxa"/>
            <w:vMerge w:val="restart"/>
          </w:tcPr>
          <w:p w:rsidR="00E51D70" w:rsidRDefault="00E51D70">
            <w:pPr>
              <w:pStyle w:val="ConsPlusNormal"/>
              <w:jc w:val="center"/>
            </w:pPr>
            <w:r>
              <w:t>Аналитический код</w:t>
            </w:r>
          </w:p>
        </w:tc>
        <w:tc>
          <w:tcPr>
            <w:tcW w:w="1530" w:type="dxa"/>
            <w:gridSpan w:val="2"/>
          </w:tcPr>
          <w:p w:rsidR="00E51D70" w:rsidRDefault="00E51D70">
            <w:pPr>
              <w:pStyle w:val="ConsPlusNormal"/>
              <w:jc w:val="center"/>
            </w:pPr>
            <w:r>
              <w:t>Администратор поступлений в бюджет</w:t>
            </w:r>
          </w:p>
        </w:tc>
        <w:tc>
          <w:tcPr>
            <w:tcW w:w="1191" w:type="dxa"/>
          </w:tcPr>
          <w:p w:rsidR="00E51D70" w:rsidRDefault="00E51D70">
            <w:pPr>
              <w:pStyle w:val="ConsPlusNormal"/>
              <w:jc w:val="center"/>
            </w:pPr>
            <w:r>
              <w:t>Сумма, подлежащая возврату (возмещению, перечислению)</w:t>
            </w:r>
          </w:p>
        </w:tc>
      </w:tr>
      <w:tr w:rsidR="00E51D70">
        <w:tc>
          <w:tcPr>
            <w:tcW w:w="680" w:type="dxa"/>
            <w:tcBorders>
              <w:left w:val="nil"/>
            </w:tcBorders>
          </w:tcPr>
          <w:p w:rsidR="00E51D70" w:rsidRDefault="00E51D70">
            <w:pPr>
              <w:pStyle w:val="ConsPlusNormal"/>
              <w:jc w:val="center"/>
            </w:pPr>
            <w:r>
              <w:t>наименование</w:t>
            </w:r>
          </w:p>
        </w:tc>
        <w:tc>
          <w:tcPr>
            <w:tcW w:w="567" w:type="dxa"/>
          </w:tcPr>
          <w:p w:rsidR="00E51D70" w:rsidRDefault="00E51D70">
            <w:pPr>
              <w:pStyle w:val="ConsPlusNormal"/>
              <w:jc w:val="center"/>
            </w:pPr>
            <w:r>
              <w:t>номер</w:t>
            </w:r>
          </w:p>
        </w:tc>
        <w:tc>
          <w:tcPr>
            <w:tcW w:w="454" w:type="dxa"/>
          </w:tcPr>
          <w:p w:rsidR="00E51D70" w:rsidRDefault="00E51D70">
            <w:pPr>
              <w:pStyle w:val="ConsPlusNormal"/>
              <w:jc w:val="center"/>
            </w:pPr>
            <w:r>
              <w:t>дата</w:t>
            </w:r>
          </w:p>
        </w:tc>
        <w:tc>
          <w:tcPr>
            <w:tcW w:w="737" w:type="dxa"/>
          </w:tcPr>
          <w:p w:rsidR="00E51D70" w:rsidRDefault="00E51D70">
            <w:pPr>
              <w:pStyle w:val="ConsPlusNormal"/>
              <w:jc w:val="center"/>
            </w:pPr>
            <w:r>
              <w:t>наименование</w:t>
            </w:r>
          </w:p>
        </w:tc>
        <w:tc>
          <w:tcPr>
            <w:tcW w:w="794" w:type="dxa"/>
          </w:tcPr>
          <w:p w:rsidR="00E51D70" w:rsidRDefault="00E51D70">
            <w:pPr>
              <w:pStyle w:val="ConsPlusNormal"/>
              <w:jc w:val="center"/>
            </w:pPr>
            <w:r>
              <w:t>ИНН</w:t>
            </w:r>
          </w:p>
        </w:tc>
        <w:tc>
          <w:tcPr>
            <w:tcW w:w="794" w:type="dxa"/>
          </w:tcPr>
          <w:p w:rsidR="00E51D70" w:rsidRDefault="00E51D70">
            <w:pPr>
              <w:pStyle w:val="ConsPlusNormal"/>
              <w:jc w:val="center"/>
            </w:pPr>
            <w:r>
              <w:t>КПП</w:t>
            </w:r>
          </w:p>
        </w:tc>
        <w:tc>
          <w:tcPr>
            <w:tcW w:w="1694" w:type="dxa"/>
          </w:tcPr>
          <w:p w:rsidR="00E51D70" w:rsidRDefault="00E51D70">
            <w:pPr>
              <w:pStyle w:val="ConsPlusNormal"/>
              <w:jc w:val="center"/>
            </w:pPr>
            <w:r>
              <w:t>номер счета, на который производится возврат (возмещение, перечисление)</w:t>
            </w:r>
          </w:p>
        </w:tc>
        <w:tc>
          <w:tcPr>
            <w:tcW w:w="737" w:type="dxa"/>
          </w:tcPr>
          <w:p w:rsidR="00E51D70" w:rsidRDefault="00E51D70">
            <w:pPr>
              <w:pStyle w:val="ConsPlusNormal"/>
              <w:jc w:val="center"/>
            </w:pPr>
            <w:r>
              <w:t xml:space="preserve">по </w:t>
            </w:r>
            <w:hyperlink r:id="rId311">
              <w:r>
                <w:rPr>
                  <w:color w:val="0000FF"/>
                </w:rPr>
                <w:t>ОКТМО</w:t>
              </w:r>
            </w:hyperlink>
          </w:p>
        </w:tc>
        <w:tc>
          <w:tcPr>
            <w:tcW w:w="567" w:type="dxa"/>
          </w:tcPr>
          <w:p w:rsidR="00E51D70" w:rsidRDefault="00E51D70">
            <w:pPr>
              <w:pStyle w:val="ConsPlusNormal"/>
              <w:jc w:val="center"/>
            </w:pPr>
            <w:r>
              <w:t>по БК</w:t>
            </w:r>
          </w:p>
        </w:tc>
        <w:tc>
          <w:tcPr>
            <w:tcW w:w="850" w:type="dxa"/>
            <w:vMerge/>
          </w:tcPr>
          <w:p w:rsidR="00E51D70" w:rsidRDefault="00E51D70">
            <w:pPr>
              <w:pStyle w:val="ConsPlusNormal"/>
            </w:pPr>
          </w:p>
        </w:tc>
        <w:tc>
          <w:tcPr>
            <w:tcW w:w="680" w:type="dxa"/>
          </w:tcPr>
          <w:p w:rsidR="00E51D70" w:rsidRDefault="00E51D70">
            <w:pPr>
              <w:pStyle w:val="ConsPlusNormal"/>
              <w:jc w:val="center"/>
            </w:pPr>
            <w:r>
              <w:t>ИНН</w:t>
            </w:r>
          </w:p>
        </w:tc>
        <w:tc>
          <w:tcPr>
            <w:tcW w:w="850" w:type="dxa"/>
          </w:tcPr>
          <w:p w:rsidR="00E51D70" w:rsidRDefault="00E51D70">
            <w:pPr>
              <w:pStyle w:val="ConsPlusNormal"/>
              <w:jc w:val="center"/>
            </w:pPr>
            <w:r>
              <w:t>КПП</w:t>
            </w:r>
          </w:p>
        </w:tc>
        <w:tc>
          <w:tcPr>
            <w:tcW w:w="1191" w:type="dxa"/>
          </w:tcPr>
          <w:p w:rsidR="00E51D70" w:rsidRDefault="00E51D70">
            <w:pPr>
              <w:pStyle w:val="ConsPlusNormal"/>
              <w:jc w:val="center"/>
            </w:pPr>
            <w:r>
              <w:t>всего</w:t>
            </w:r>
          </w:p>
        </w:tc>
      </w:tr>
      <w:tr w:rsidR="00E51D70">
        <w:tblPrEx>
          <w:tblBorders>
            <w:right w:val="nil"/>
          </w:tblBorders>
        </w:tblPrEx>
        <w:tc>
          <w:tcPr>
            <w:tcW w:w="680" w:type="dxa"/>
            <w:tcBorders>
              <w:left w:val="nil"/>
            </w:tcBorders>
          </w:tcPr>
          <w:p w:rsidR="00E51D70" w:rsidRDefault="00E51D70">
            <w:pPr>
              <w:pStyle w:val="ConsPlusNormal"/>
              <w:jc w:val="center"/>
            </w:pPr>
            <w:r>
              <w:t>1</w:t>
            </w:r>
          </w:p>
        </w:tc>
        <w:tc>
          <w:tcPr>
            <w:tcW w:w="567" w:type="dxa"/>
          </w:tcPr>
          <w:p w:rsidR="00E51D70" w:rsidRDefault="00E51D70">
            <w:pPr>
              <w:pStyle w:val="ConsPlusNormal"/>
              <w:jc w:val="center"/>
            </w:pPr>
            <w:r>
              <w:t>2</w:t>
            </w:r>
          </w:p>
        </w:tc>
        <w:tc>
          <w:tcPr>
            <w:tcW w:w="454" w:type="dxa"/>
          </w:tcPr>
          <w:p w:rsidR="00E51D70" w:rsidRDefault="00E51D70">
            <w:pPr>
              <w:pStyle w:val="ConsPlusNormal"/>
              <w:jc w:val="center"/>
            </w:pPr>
            <w:r>
              <w:t>3</w:t>
            </w:r>
          </w:p>
        </w:tc>
        <w:tc>
          <w:tcPr>
            <w:tcW w:w="737" w:type="dxa"/>
          </w:tcPr>
          <w:p w:rsidR="00E51D70" w:rsidRDefault="00E51D70">
            <w:pPr>
              <w:pStyle w:val="ConsPlusNormal"/>
              <w:jc w:val="center"/>
            </w:pPr>
            <w:r>
              <w:t>4</w:t>
            </w:r>
          </w:p>
        </w:tc>
        <w:tc>
          <w:tcPr>
            <w:tcW w:w="794" w:type="dxa"/>
          </w:tcPr>
          <w:p w:rsidR="00E51D70" w:rsidRDefault="00E51D70">
            <w:pPr>
              <w:pStyle w:val="ConsPlusNormal"/>
              <w:jc w:val="center"/>
            </w:pPr>
            <w:r>
              <w:t>5</w:t>
            </w:r>
          </w:p>
        </w:tc>
        <w:tc>
          <w:tcPr>
            <w:tcW w:w="794" w:type="dxa"/>
          </w:tcPr>
          <w:p w:rsidR="00E51D70" w:rsidRDefault="00E51D70">
            <w:pPr>
              <w:pStyle w:val="ConsPlusNormal"/>
              <w:jc w:val="center"/>
            </w:pPr>
            <w:r>
              <w:t>6</w:t>
            </w:r>
          </w:p>
        </w:tc>
        <w:tc>
          <w:tcPr>
            <w:tcW w:w="1694" w:type="dxa"/>
          </w:tcPr>
          <w:p w:rsidR="00E51D70" w:rsidRDefault="00E51D70">
            <w:pPr>
              <w:pStyle w:val="ConsPlusNormal"/>
              <w:jc w:val="center"/>
            </w:pPr>
            <w:r>
              <w:t>7</w:t>
            </w:r>
          </w:p>
        </w:tc>
        <w:tc>
          <w:tcPr>
            <w:tcW w:w="737" w:type="dxa"/>
          </w:tcPr>
          <w:p w:rsidR="00E51D70" w:rsidRDefault="00E51D70">
            <w:pPr>
              <w:pStyle w:val="ConsPlusNormal"/>
              <w:jc w:val="center"/>
            </w:pPr>
            <w:r>
              <w:t>8</w:t>
            </w:r>
          </w:p>
        </w:tc>
        <w:tc>
          <w:tcPr>
            <w:tcW w:w="567" w:type="dxa"/>
          </w:tcPr>
          <w:p w:rsidR="00E51D70" w:rsidRDefault="00E51D70">
            <w:pPr>
              <w:pStyle w:val="ConsPlusNormal"/>
              <w:jc w:val="center"/>
            </w:pPr>
            <w:r>
              <w:t>9</w:t>
            </w:r>
          </w:p>
        </w:tc>
        <w:tc>
          <w:tcPr>
            <w:tcW w:w="850" w:type="dxa"/>
          </w:tcPr>
          <w:p w:rsidR="00E51D70" w:rsidRDefault="00E51D70">
            <w:pPr>
              <w:pStyle w:val="ConsPlusNormal"/>
              <w:jc w:val="center"/>
            </w:pPr>
            <w:r>
              <w:t>10</w:t>
            </w:r>
          </w:p>
        </w:tc>
        <w:tc>
          <w:tcPr>
            <w:tcW w:w="680" w:type="dxa"/>
          </w:tcPr>
          <w:p w:rsidR="00E51D70" w:rsidRDefault="00E51D70">
            <w:pPr>
              <w:pStyle w:val="ConsPlusNormal"/>
              <w:jc w:val="center"/>
            </w:pPr>
            <w:r>
              <w:t>11</w:t>
            </w:r>
          </w:p>
        </w:tc>
        <w:tc>
          <w:tcPr>
            <w:tcW w:w="850" w:type="dxa"/>
          </w:tcPr>
          <w:p w:rsidR="00E51D70" w:rsidRDefault="00E51D70">
            <w:pPr>
              <w:pStyle w:val="ConsPlusNormal"/>
              <w:jc w:val="center"/>
            </w:pPr>
            <w:r>
              <w:t>12</w:t>
            </w:r>
          </w:p>
        </w:tc>
        <w:tc>
          <w:tcPr>
            <w:tcW w:w="1191" w:type="dxa"/>
            <w:tcBorders>
              <w:right w:val="nil"/>
            </w:tcBorders>
          </w:tcPr>
          <w:p w:rsidR="00E51D70" w:rsidRDefault="00E51D70">
            <w:pPr>
              <w:pStyle w:val="ConsPlusNormal"/>
              <w:jc w:val="center"/>
            </w:pPr>
            <w:r>
              <w:t>13</w:t>
            </w:r>
          </w:p>
        </w:tc>
      </w:tr>
      <w:tr w:rsidR="00E51D70">
        <w:tc>
          <w:tcPr>
            <w:tcW w:w="680" w:type="dxa"/>
            <w:tcBorders>
              <w:left w:val="nil"/>
            </w:tcBorders>
          </w:tcPr>
          <w:p w:rsidR="00E51D70" w:rsidRDefault="00E51D70">
            <w:pPr>
              <w:pStyle w:val="ConsPlusNormal"/>
            </w:pPr>
          </w:p>
        </w:tc>
        <w:tc>
          <w:tcPr>
            <w:tcW w:w="567" w:type="dxa"/>
          </w:tcPr>
          <w:p w:rsidR="00E51D70" w:rsidRDefault="00E51D70">
            <w:pPr>
              <w:pStyle w:val="ConsPlusNormal"/>
            </w:pPr>
          </w:p>
        </w:tc>
        <w:tc>
          <w:tcPr>
            <w:tcW w:w="454" w:type="dxa"/>
          </w:tcPr>
          <w:p w:rsidR="00E51D70" w:rsidRDefault="00E51D70">
            <w:pPr>
              <w:pStyle w:val="ConsPlusNormal"/>
            </w:pPr>
          </w:p>
        </w:tc>
        <w:tc>
          <w:tcPr>
            <w:tcW w:w="737" w:type="dxa"/>
          </w:tcPr>
          <w:p w:rsidR="00E51D70" w:rsidRDefault="00E51D70">
            <w:pPr>
              <w:pStyle w:val="ConsPlusNormal"/>
            </w:pPr>
          </w:p>
        </w:tc>
        <w:tc>
          <w:tcPr>
            <w:tcW w:w="794" w:type="dxa"/>
          </w:tcPr>
          <w:p w:rsidR="00E51D70" w:rsidRDefault="00E51D70">
            <w:pPr>
              <w:pStyle w:val="ConsPlusNormal"/>
            </w:pPr>
          </w:p>
        </w:tc>
        <w:tc>
          <w:tcPr>
            <w:tcW w:w="794" w:type="dxa"/>
          </w:tcPr>
          <w:p w:rsidR="00E51D70" w:rsidRDefault="00E51D70">
            <w:pPr>
              <w:pStyle w:val="ConsPlusNormal"/>
            </w:pPr>
          </w:p>
        </w:tc>
        <w:tc>
          <w:tcPr>
            <w:tcW w:w="1694" w:type="dxa"/>
          </w:tcPr>
          <w:p w:rsidR="00E51D70" w:rsidRDefault="00E51D70">
            <w:pPr>
              <w:pStyle w:val="ConsPlusNormal"/>
            </w:pPr>
          </w:p>
        </w:tc>
        <w:tc>
          <w:tcPr>
            <w:tcW w:w="737" w:type="dxa"/>
          </w:tcPr>
          <w:p w:rsidR="00E51D70" w:rsidRDefault="00E51D70">
            <w:pPr>
              <w:pStyle w:val="ConsPlusNormal"/>
            </w:pPr>
          </w:p>
        </w:tc>
        <w:tc>
          <w:tcPr>
            <w:tcW w:w="567" w:type="dxa"/>
          </w:tcPr>
          <w:p w:rsidR="00E51D70" w:rsidRDefault="00E51D70">
            <w:pPr>
              <w:pStyle w:val="ConsPlusNormal"/>
            </w:pPr>
          </w:p>
        </w:tc>
        <w:tc>
          <w:tcPr>
            <w:tcW w:w="850"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1191" w:type="dxa"/>
          </w:tcPr>
          <w:p w:rsidR="00E51D70" w:rsidRDefault="00E51D70">
            <w:pPr>
              <w:pStyle w:val="ConsPlusNormal"/>
            </w:pPr>
          </w:p>
        </w:tc>
      </w:tr>
      <w:tr w:rsidR="00E51D70">
        <w:tc>
          <w:tcPr>
            <w:tcW w:w="680" w:type="dxa"/>
            <w:tcBorders>
              <w:left w:val="nil"/>
            </w:tcBorders>
          </w:tcPr>
          <w:p w:rsidR="00E51D70" w:rsidRDefault="00E51D70">
            <w:pPr>
              <w:pStyle w:val="ConsPlusNormal"/>
            </w:pPr>
          </w:p>
        </w:tc>
        <w:tc>
          <w:tcPr>
            <w:tcW w:w="567" w:type="dxa"/>
          </w:tcPr>
          <w:p w:rsidR="00E51D70" w:rsidRDefault="00E51D70">
            <w:pPr>
              <w:pStyle w:val="ConsPlusNormal"/>
            </w:pPr>
          </w:p>
        </w:tc>
        <w:tc>
          <w:tcPr>
            <w:tcW w:w="454" w:type="dxa"/>
          </w:tcPr>
          <w:p w:rsidR="00E51D70" w:rsidRDefault="00E51D70">
            <w:pPr>
              <w:pStyle w:val="ConsPlusNormal"/>
            </w:pPr>
          </w:p>
        </w:tc>
        <w:tc>
          <w:tcPr>
            <w:tcW w:w="737" w:type="dxa"/>
          </w:tcPr>
          <w:p w:rsidR="00E51D70" w:rsidRDefault="00E51D70">
            <w:pPr>
              <w:pStyle w:val="ConsPlusNormal"/>
            </w:pPr>
          </w:p>
        </w:tc>
        <w:tc>
          <w:tcPr>
            <w:tcW w:w="794" w:type="dxa"/>
          </w:tcPr>
          <w:p w:rsidR="00E51D70" w:rsidRDefault="00E51D70">
            <w:pPr>
              <w:pStyle w:val="ConsPlusNormal"/>
            </w:pPr>
          </w:p>
        </w:tc>
        <w:tc>
          <w:tcPr>
            <w:tcW w:w="794" w:type="dxa"/>
          </w:tcPr>
          <w:p w:rsidR="00E51D70" w:rsidRDefault="00E51D70">
            <w:pPr>
              <w:pStyle w:val="ConsPlusNormal"/>
            </w:pPr>
          </w:p>
        </w:tc>
        <w:tc>
          <w:tcPr>
            <w:tcW w:w="1694" w:type="dxa"/>
          </w:tcPr>
          <w:p w:rsidR="00E51D70" w:rsidRDefault="00E51D70">
            <w:pPr>
              <w:pStyle w:val="ConsPlusNormal"/>
            </w:pPr>
          </w:p>
        </w:tc>
        <w:tc>
          <w:tcPr>
            <w:tcW w:w="737" w:type="dxa"/>
          </w:tcPr>
          <w:p w:rsidR="00E51D70" w:rsidRDefault="00E51D70">
            <w:pPr>
              <w:pStyle w:val="ConsPlusNormal"/>
            </w:pPr>
          </w:p>
        </w:tc>
        <w:tc>
          <w:tcPr>
            <w:tcW w:w="567" w:type="dxa"/>
          </w:tcPr>
          <w:p w:rsidR="00E51D70" w:rsidRDefault="00E51D70">
            <w:pPr>
              <w:pStyle w:val="ConsPlusNormal"/>
            </w:pPr>
          </w:p>
        </w:tc>
        <w:tc>
          <w:tcPr>
            <w:tcW w:w="850"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1191" w:type="dxa"/>
          </w:tcPr>
          <w:p w:rsidR="00E51D70" w:rsidRDefault="00E51D70">
            <w:pPr>
              <w:pStyle w:val="ConsPlusNormal"/>
            </w:pPr>
          </w:p>
        </w:tc>
      </w:tr>
      <w:tr w:rsidR="00E51D70">
        <w:tc>
          <w:tcPr>
            <w:tcW w:w="680" w:type="dxa"/>
            <w:tcBorders>
              <w:left w:val="nil"/>
            </w:tcBorders>
          </w:tcPr>
          <w:p w:rsidR="00E51D70" w:rsidRDefault="00E51D70">
            <w:pPr>
              <w:pStyle w:val="ConsPlusNormal"/>
            </w:pPr>
          </w:p>
        </w:tc>
        <w:tc>
          <w:tcPr>
            <w:tcW w:w="567" w:type="dxa"/>
          </w:tcPr>
          <w:p w:rsidR="00E51D70" w:rsidRDefault="00E51D70">
            <w:pPr>
              <w:pStyle w:val="ConsPlusNormal"/>
            </w:pPr>
          </w:p>
        </w:tc>
        <w:tc>
          <w:tcPr>
            <w:tcW w:w="454" w:type="dxa"/>
          </w:tcPr>
          <w:p w:rsidR="00E51D70" w:rsidRDefault="00E51D70">
            <w:pPr>
              <w:pStyle w:val="ConsPlusNormal"/>
            </w:pPr>
          </w:p>
        </w:tc>
        <w:tc>
          <w:tcPr>
            <w:tcW w:w="737" w:type="dxa"/>
          </w:tcPr>
          <w:p w:rsidR="00E51D70" w:rsidRDefault="00E51D70">
            <w:pPr>
              <w:pStyle w:val="ConsPlusNormal"/>
            </w:pPr>
          </w:p>
        </w:tc>
        <w:tc>
          <w:tcPr>
            <w:tcW w:w="794" w:type="dxa"/>
          </w:tcPr>
          <w:p w:rsidR="00E51D70" w:rsidRDefault="00E51D70">
            <w:pPr>
              <w:pStyle w:val="ConsPlusNormal"/>
            </w:pPr>
          </w:p>
        </w:tc>
        <w:tc>
          <w:tcPr>
            <w:tcW w:w="794" w:type="dxa"/>
          </w:tcPr>
          <w:p w:rsidR="00E51D70" w:rsidRDefault="00E51D70">
            <w:pPr>
              <w:pStyle w:val="ConsPlusNormal"/>
            </w:pPr>
          </w:p>
        </w:tc>
        <w:tc>
          <w:tcPr>
            <w:tcW w:w="1694" w:type="dxa"/>
          </w:tcPr>
          <w:p w:rsidR="00E51D70" w:rsidRDefault="00E51D70">
            <w:pPr>
              <w:pStyle w:val="ConsPlusNormal"/>
            </w:pPr>
          </w:p>
        </w:tc>
        <w:tc>
          <w:tcPr>
            <w:tcW w:w="737" w:type="dxa"/>
          </w:tcPr>
          <w:p w:rsidR="00E51D70" w:rsidRDefault="00E51D70">
            <w:pPr>
              <w:pStyle w:val="ConsPlusNormal"/>
            </w:pPr>
          </w:p>
        </w:tc>
        <w:tc>
          <w:tcPr>
            <w:tcW w:w="567" w:type="dxa"/>
          </w:tcPr>
          <w:p w:rsidR="00E51D70" w:rsidRDefault="00E51D70">
            <w:pPr>
              <w:pStyle w:val="ConsPlusNormal"/>
            </w:pPr>
          </w:p>
        </w:tc>
        <w:tc>
          <w:tcPr>
            <w:tcW w:w="850"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1191" w:type="dxa"/>
          </w:tcPr>
          <w:p w:rsidR="00E51D70" w:rsidRDefault="00E51D70">
            <w:pPr>
              <w:pStyle w:val="ConsPlusNormal"/>
            </w:pPr>
          </w:p>
        </w:tc>
      </w:tr>
      <w:tr w:rsidR="00E51D70">
        <w:tblPrEx>
          <w:tblBorders>
            <w:insideV w:val="nil"/>
          </w:tblBorders>
        </w:tblPrEx>
        <w:tc>
          <w:tcPr>
            <w:tcW w:w="680" w:type="dxa"/>
            <w:tcBorders>
              <w:bottom w:val="nil"/>
            </w:tcBorders>
          </w:tcPr>
          <w:p w:rsidR="00E51D70" w:rsidRDefault="00E51D70">
            <w:pPr>
              <w:pStyle w:val="ConsPlusNormal"/>
            </w:pPr>
          </w:p>
        </w:tc>
        <w:tc>
          <w:tcPr>
            <w:tcW w:w="567" w:type="dxa"/>
            <w:tcBorders>
              <w:bottom w:val="nil"/>
            </w:tcBorders>
          </w:tcPr>
          <w:p w:rsidR="00E51D70" w:rsidRDefault="00E51D70">
            <w:pPr>
              <w:pStyle w:val="ConsPlusNormal"/>
            </w:pPr>
          </w:p>
        </w:tc>
        <w:tc>
          <w:tcPr>
            <w:tcW w:w="454" w:type="dxa"/>
            <w:tcBorders>
              <w:bottom w:val="nil"/>
            </w:tcBorders>
          </w:tcPr>
          <w:p w:rsidR="00E51D70" w:rsidRDefault="00E51D70">
            <w:pPr>
              <w:pStyle w:val="ConsPlusNormal"/>
            </w:pPr>
          </w:p>
        </w:tc>
        <w:tc>
          <w:tcPr>
            <w:tcW w:w="737" w:type="dxa"/>
            <w:tcBorders>
              <w:bottom w:val="nil"/>
            </w:tcBorders>
          </w:tcPr>
          <w:p w:rsidR="00E51D70" w:rsidRDefault="00E51D70">
            <w:pPr>
              <w:pStyle w:val="ConsPlusNormal"/>
            </w:pPr>
          </w:p>
        </w:tc>
        <w:tc>
          <w:tcPr>
            <w:tcW w:w="6966" w:type="dxa"/>
            <w:gridSpan w:val="8"/>
            <w:tcBorders>
              <w:bottom w:val="nil"/>
              <w:right w:val="single" w:sz="4" w:space="0" w:color="auto"/>
            </w:tcBorders>
          </w:tcPr>
          <w:p w:rsidR="00E51D70" w:rsidRDefault="00E51D70">
            <w:pPr>
              <w:pStyle w:val="ConsPlusNormal"/>
              <w:jc w:val="right"/>
            </w:pPr>
            <w:r>
              <w:t>Итого по коду БК</w:t>
            </w:r>
          </w:p>
        </w:tc>
        <w:tc>
          <w:tcPr>
            <w:tcW w:w="1191" w:type="dxa"/>
            <w:tcBorders>
              <w:left w:val="single" w:sz="4" w:space="0" w:color="auto"/>
              <w:right w:val="single" w:sz="4" w:space="0" w:color="auto"/>
            </w:tcBorders>
          </w:tcPr>
          <w:p w:rsidR="00E51D70" w:rsidRDefault="00E51D70">
            <w:pPr>
              <w:pStyle w:val="ConsPlusNormal"/>
            </w:pPr>
          </w:p>
        </w:tc>
      </w:tr>
      <w:tr w:rsidR="00E51D70">
        <w:tblPrEx>
          <w:tblBorders>
            <w:right w:val="nil"/>
            <w:insideH w:val="nil"/>
            <w:insideV w:val="nil"/>
          </w:tblBorders>
        </w:tblPrEx>
        <w:tc>
          <w:tcPr>
            <w:tcW w:w="680" w:type="dxa"/>
            <w:tcBorders>
              <w:top w:val="nil"/>
              <w:bottom w:val="nil"/>
            </w:tcBorders>
          </w:tcPr>
          <w:p w:rsidR="00E51D70" w:rsidRDefault="00E51D70">
            <w:pPr>
              <w:pStyle w:val="ConsPlusNormal"/>
            </w:pPr>
          </w:p>
        </w:tc>
        <w:tc>
          <w:tcPr>
            <w:tcW w:w="567" w:type="dxa"/>
            <w:tcBorders>
              <w:top w:val="nil"/>
              <w:bottom w:val="nil"/>
            </w:tcBorders>
          </w:tcPr>
          <w:p w:rsidR="00E51D70" w:rsidRDefault="00E51D70">
            <w:pPr>
              <w:pStyle w:val="ConsPlusNormal"/>
            </w:pPr>
          </w:p>
        </w:tc>
        <w:tc>
          <w:tcPr>
            <w:tcW w:w="454" w:type="dxa"/>
            <w:tcBorders>
              <w:top w:val="nil"/>
              <w:bottom w:val="nil"/>
            </w:tcBorders>
          </w:tcPr>
          <w:p w:rsidR="00E51D70" w:rsidRDefault="00E51D70">
            <w:pPr>
              <w:pStyle w:val="ConsPlusNormal"/>
            </w:pPr>
          </w:p>
        </w:tc>
        <w:tc>
          <w:tcPr>
            <w:tcW w:w="737" w:type="dxa"/>
            <w:tcBorders>
              <w:top w:val="nil"/>
              <w:bottom w:val="nil"/>
            </w:tcBorders>
          </w:tcPr>
          <w:p w:rsidR="00E51D70" w:rsidRDefault="00E51D70">
            <w:pPr>
              <w:pStyle w:val="ConsPlusNormal"/>
            </w:pPr>
          </w:p>
        </w:tc>
        <w:tc>
          <w:tcPr>
            <w:tcW w:w="6966" w:type="dxa"/>
            <w:gridSpan w:val="8"/>
            <w:tcBorders>
              <w:top w:val="nil"/>
              <w:bottom w:val="nil"/>
              <w:right w:val="single" w:sz="4" w:space="0" w:color="auto"/>
            </w:tcBorders>
          </w:tcPr>
          <w:p w:rsidR="00E51D70" w:rsidRDefault="00E51D70">
            <w:pPr>
              <w:pStyle w:val="ConsPlusNormal"/>
            </w:pPr>
          </w:p>
        </w:tc>
        <w:tc>
          <w:tcPr>
            <w:tcW w:w="1191" w:type="dxa"/>
            <w:tcBorders>
              <w:left w:val="single" w:sz="4" w:space="0" w:color="auto"/>
            </w:tcBorders>
          </w:tcPr>
          <w:p w:rsidR="00E51D70" w:rsidRDefault="00E51D70">
            <w:pPr>
              <w:pStyle w:val="ConsPlusNormal"/>
            </w:pPr>
          </w:p>
        </w:tc>
      </w:tr>
      <w:tr w:rsidR="00E51D70">
        <w:tblPrEx>
          <w:tblBorders>
            <w:insideH w:val="nil"/>
            <w:insideV w:val="nil"/>
          </w:tblBorders>
        </w:tblPrEx>
        <w:tc>
          <w:tcPr>
            <w:tcW w:w="680" w:type="dxa"/>
            <w:tcBorders>
              <w:top w:val="nil"/>
              <w:bottom w:val="nil"/>
            </w:tcBorders>
          </w:tcPr>
          <w:p w:rsidR="00E51D70" w:rsidRDefault="00E51D70">
            <w:pPr>
              <w:pStyle w:val="ConsPlusNormal"/>
            </w:pPr>
          </w:p>
        </w:tc>
        <w:tc>
          <w:tcPr>
            <w:tcW w:w="567" w:type="dxa"/>
            <w:tcBorders>
              <w:top w:val="nil"/>
              <w:bottom w:val="nil"/>
            </w:tcBorders>
          </w:tcPr>
          <w:p w:rsidR="00E51D70" w:rsidRDefault="00E51D70">
            <w:pPr>
              <w:pStyle w:val="ConsPlusNormal"/>
            </w:pPr>
          </w:p>
        </w:tc>
        <w:tc>
          <w:tcPr>
            <w:tcW w:w="454" w:type="dxa"/>
            <w:tcBorders>
              <w:top w:val="nil"/>
              <w:bottom w:val="nil"/>
            </w:tcBorders>
          </w:tcPr>
          <w:p w:rsidR="00E51D70" w:rsidRDefault="00E51D70">
            <w:pPr>
              <w:pStyle w:val="ConsPlusNormal"/>
            </w:pPr>
          </w:p>
        </w:tc>
        <w:tc>
          <w:tcPr>
            <w:tcW w:w="737" w:type="dxa"/>
            <w:tcBorders>
              <w:top w:val="nil"/>
              <w:bottom w:val="nil"/>
            </w:tcBorders>
          </w:tcPr>
          <w:p w:rsidR="00E51D70" w:rsidRDefault="00E51D70">
            <w:pPr>
              <w:pStyle w:val="ConsPlusNormal"/>
            </w:pPr>
          </w:p>
        </w:tc>
        <w:tc>
          <w:tcPr>
            <w:tcW w:w="6966" w:type="dxa"/>
            <w:gridSpan w:val="8"/>
            <w:tcBorders>
              <w:top w:val="nil"/>
              <w:bottom w:val="nil"/>
              <w:right w:val="single" w:sz="4" w:space="0" w:color="auto"/>
            </w:tcBorders>
          </w:tcPr>
          <w:p w:rsidR="00E51D70" w:rsidRDefault="00E51D70">
            <w:pPr>
              <w:pStyle w:val="ConsPlusNormal"/>
              <w:jc w:val="right"/>
            </w:pPr>
            <w:r>
              <w:t>Всего</w:t>
            </w:r>
          </w:p>
        </w:tc>
        <w:tc>
          <w:tcPr>
            <w:tcW w:w="1191" w:type="dxa"/>
            <w:tcBorders>
              <w:left w:val="single" w:sz="4" w:space="0" w:color="auto"/>
              <w:right w:val="single" w:sz="4" w:space="0" w:color="auto"/>
            </w:tcBorders>
          </w:tcPr>
          <w:p w:rsidR="00E51D70" w:rsidRDefault="00E51D70">
            <w:pPr>
              <w:pStyle w:val="ConsPlusNormal"/>
            </w:pPr>
          </w:p>
        </w:tc>
      </w:tr>
    </w:tbl>
    <w:p w:rsidR="00E51D70" w:rsidRDefault="00E51D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7"/>
        <w:gridCol w:w="454"/>
        <w:gridCol w:w="567"/>
        <w:gridCol w:w="567"/>
        <w:gridCol w:w="680"/>
        <w:gridCol w:w="1474"/>
        <w:gridCol w:w="737"/>
        <w:gridCol w:w="1020"/>
        <w:gridCol w:w="850"/>
        <w:gridCol w:w="964"/>
        <w:gridCol w:w="1020"/>
        <w:gridCol w:w="964"/>
      </w:tblGrid>
      <w:tr w:rsidR="00E51D70">
        <w:tc>
          <w:tcPr>
            <w:tcW w:w="1701" w:type="dxa"/>
            <w:gridSpan w:val="3"/>
            <w:vMerge w:val="restart"/>
            <w:tcBorders>
              <w:left w:val="nil"/>
            </w:tcBorders>
          </w:tcPr>
          <w:p w:rsidR="00E51D70" w:rsidRDefault="00E51D70">
            <w:pPr>
              <w:pStyle w:val="ConsPlusNormal"/>
              <w:jc w:val="center"/>
            </w:pPr>
            <w:r>
              <w:t>Основание для проведения операции</w:t>
            </w:r>
          </w:p>
        </w:tc>
        <w:tc>
          <w:tcPr>
            <w:tcW w:w="8843" w:type="dxa"/>
            <w:gridSpan w:val="10"/>
          </w:tcPr>
          <w:p w:rsidR="00E51D70" w:rsidRDefault="00E51D70">
            <w:pPr>
              <w:pStyle w:val="ConsPlusNormal"/>
              <w:jc w:val="center"/>
            </w:pPr>
            <w:r>
              <w:t>Исполнение операции</w:t>
            </w:r>
          </w:p>
        </w:tc>
      </w:tr>
      <w:tr w:rsidR="00E51D70">
        <w:tc>
          <w:tcPr>
            <w:tcW w:w="1701" w:type="dxa"/>
            <w:gridSpan w:val="3"/>
            <w:vMerge/>
            <w:tcBorders>
              <w:left w:val="nil"/>
            </w:tcBorders>
          </w:tcPr>
          <w:p w:rsidR="00E51D70" w:rsidRDefault="00E51D70">
            <w:pPr>
              <w:pStyle w:val="ConsPlusNormal"/>
            </w:pPr>
          </w:p>
        </w:tc>
        <w:tc>
          <w:tcPr>
            <w:tcW w:w="1134" w:type="dxa"/>
            <w:gridSpan w:val="2"/>
            <w:vMerge w:val="restart"/>
          </w:tcPr>
          <w:p w:rsidR="00E51D70" w:rsidRDefault="00E51D70">
            <w:pPr>
              <w:pStyle w:val="ConsPlusNormal"/>
              <w:jc w:val="center"/>
            </w:pPr>
            <w:r>
              <w:t>распоряжение</w:t>
            </w:r>
          </w:p>
        </w:tc>
        <w:tc>
          <w:tcPr>
            <w:tcW w:w="7709" w:type="dxa"/>
            <w:gridSpan w:val="8"/>
          </w:tcPr>
          <w:p w:rsidR="00E51D70" w:rsidRDefault="00E51D70">
            <w:pPr>
              <w:pStyle w:val="ConsPlusNormal"/>
              <w:jc w:val="center"/>
            </w:pPr>
            <w:r>
              <w:t>в том числе по бюджетам</w:t>
            </w:r>
          </w:p>
        </w:tc>
      </w:tr>
      <w:tr w:rsidR="00E51D70">
        <w:tc>
          <w:tcPr>
            <w:tcW w:w="680" w:type="dxa"/>
            <w:vMerge w:val="restart"/>
            <w:tcBorders>
              <w:left w:val="nil"/>
            </w:tcBorders>
          </w:tcPr>
          <w:p w:rsidR="00E51D70" w:rsidRDefault="00E51D70">
            <w:pPr>
              <w:pStyle w:val="ConsPlusNormal"/>
              <w:jc w:val="center"/>
            </w:pPr>
            <w:r>
              <w:t>наименование</w:t>
            </w:r>
          </w:p>
        </w:tc>
        <w:tc>
          <w:tcPr>
            <w:tcW w:w="567" w:type="dxa"/>
            <w:vMerge w:val="restart"/>
          </w:tcPr>
          <w:p w:rsidR="00E51D70" w:rsidRDefault="00E51D70">
            <w:pPr>
              <w:pStyle w:val="ConsPlusNormal"/>
              <w:jc w:val="center"/>
            </w:pPr>
            <w:r>
              <w:t>номер</w:t>
            </w:r>
          </w:p>
        </w:tc>
        <w:tc>
          <w:tcPr>
            <w:tcW w:w="454" w:type="dxa"/>
            <w:vMerge w:val="restart"/>
          </w:tcPr>
          <w:p w:rsidR="00E51D70" w:rsidRDefault="00E51D70">
            <w:pPr>
              <w:pStyle w:val="ConsPlusNormal"/>
              <w:jc w:val="center"/>
            </w:pPr>
            <w:r>
              <w:t>дата</w:t>
            </w:r>
          </w:p>
        </w:tc>
        <w:tc>
          <w:tcPr>
            <w:tcW w:w="1134" w:type="dxa"/>
            <w:gridSpan w:val="2"/>
            <w:vMerge/>
          </w:tcPr>
          <w:p w:rsidR="00E51D70" w:rsidRDefault="00E51D70">
            <w:pPr>
              <w:pStyle w:val="ConsPlusNormal"/>
            </w:pPr>
          </w:p>
        </w:tc>
        <w:tc>
          <w:tcPr>
            <w:tcW w:w="680" w:type="dxa"/>
            <w:vMerge w:val="restart"/>
          </w:tcPr>
          <w:p w:rsidR="00E51D70" w:rsidRDefault="00E51D70">
            <w:pPr>
              <w:pStyle w:val="ConsPlusNormal"/>
              <w:jc w:val="center"/>
            </w:pPr>
            <w:r>
              <w:t>федеральный</w:t>
            </w:r>
          </w:p>
        </w:tc>
        <w:tc>
          <w:tcPr>
            <w:tcW w:w="1474" w:type="dxa"/>
            <w:vMerge w:val="restart"/>
          </w:tcPr>
          <w:p w:rsidR="00E51D70" w:rsidRDefault="00E51D70">
            <w:pPr>
              <w:pStyle w:val="ConsPlusNormal"/>
              <w:jc w:val="center"/>
            </w:pPr>
            <w:r>
              <w:t>субъекта Российской Федерации</w:t>
            </w:r>
          </w:p>
        </w:tc>
        <w:tc>
          <w:tcPr>
            <w:tcW w:w="737" w:type="dxa"/>
            <w:vMerge w:val="restart"/>
          </w:tcPr>
          <w:p w:rsidR="00E51D70" w:rsidRDefault="00E51D70">
            <w:pPr>
              <w:pStyle w:val="ConsPlusNormal"/>
              <w:jc w:val="center"/>
            </w:pPr>
            <w:r>
              <w:t>местный</w:t>
            </w:r>
          </w:p>
        </w:tc>
        <w:tc>
          <w:tcPr>
            <w:tcW w:w="3854" w:type="dxa"/>
            <w:gridSpan w:val="4"/>
          </w:tcPr>
          <w:p w:rsidR="00E51D70" w:rsidRDefault="00E51D70">
            <w:pPr>
              <w:pStyle w:val="ConsPlusNormal"/>
              <w:jc w:val="center"/>
            </w:pPr>
            <w:r>
              <w:t>внебюджетные фонды</w:t>
            </w:r>
          </w:p>
        </w:tc>
        <w:tc>
          <w:tcPr>
            <w:tcW w:w="964" w:type="dxa"/>
            <w:vMerge w:val="restart"/>
          </w:tcPr>
          <w:p w:rsidR="00E51D70" w:rsidRDefault="00E51D70">
            <w:pPr>
              <w:pStyle w:val="ConsPlusNormal"/>
              <w:jc w:val="center"/>
            </w:pPr>
            <w:r>
              <w:t>иные получатели</w:t>
            </w:r>
          </w:p>
        </w:tc>
      </w:tr>
      <w:tr w:rsidR="00E51D70">
        <w:tc>
          <w:tcPr>
            <w:tcW w:w="680" w:type="dxa"/>
            <w:vMerge/>
            <w:tcBorders>
              <w:left w:val="nil"/>
            </w:tcBorders>
          </w:tcPr>
          <w:p w:rsidR="00E51D70" w:rsidRDefault="00E51D70">
            <w:pPr>
              <w:pStyle w:val="ConsPlusNormal"/>
            </w:pPr>
          </w:p>
        </w:tc>
        <w:tc>
          <w:tcPr>
            <w:tcW w:w="567" w:type="dxa"/>
            <w:vMerge/>
          </w:tcPr>
          <w:p w:rsidR="00E51D70" w:rsidRDefault="00E51D70">
            <w:pPr>
              <w:pStyle w:val="ConsPlusNormal"/>
            </w:pPr>
          </w:p>
        </w:tc>
        <w:tc>
          <w:tcPr>
            <w:tcW w:w="454" w:type="dxa"/>
            <w:vMerge/>
          </w:tcPr>
          <w:p w:rsidR="00E51D70" w:rsidRDefault="00E51D70">
            <w:pPr>
              <w:pStyle w:val="ConsPlusNormal"/>
            </w:pPr>
          </w:p>
        </w:tc>
        <w:tc>
          <w:tcPr>
            <w:tcW w:w="567" w:type="dxa"/>
          </w:tcPr>
          <w:p w:rsidR="00E51D70" w:rsidRDefault="00E51D70">
            <w:pPr>
              <w:pStyle w:val="ConsPlusNormal"/>
              <w:jc w:val="center"/>
            </w:pPr>
            <w:r>
              <w:t>номер</w:t>
            </w:r>
          </w:p>
        </w:tc>
        <w:tc>
          <w:tcPr>
            <w:tcW w:w="567" w:type="dxa"/>
          </w:tcPr>
          <w:p w:rsidR="00E51D70" w:rsidRDefault="00E51D70">
            <w:pPr>
              <w:pStyle w:val="ConsPlusNormal"/>
              <w:jc w:val="center"/>
            </w:pPr>
            <w:r>
              <w:t>дата</w:t>
            </w:r>
          </w:p>
        </w:tc>
        <w:tc>
          <w:tcPr>
            <w:tcW w:w="680" w:type="dxa"/>
            <w:vMerge/>
          </w:tcPr>
          <w:p w:rsidR="00E51D70" w:rsidRDefault="00E51D70">
            <w:pPr>
              <w:pStyle w:val="ConsPlusNormal"/>
            </w:pPr>
          </w:p>
        </w:tc>
        <w:tc>
          <w:tcPr>
            <w:tcW w:w="1474" w:type="dxa"/>
            <w:vMerge/>
          </w:tcPr>
          <w:p w:rsidR="00E51D70" w:rsidRDefault="00E51D70">
            <w:pPr>
              <w:pStyle w:val="ConsPlusNormal"/>
            </w:pPr>
          </w:p>
        </w:tc>
        <w:tc>
          <w:tcPr>
            <w:tcW w:w="737" w:type="dxa"/>
            <w:vMerge/>
          </w:tcPr>
          <w:p w:rsidR="00E51D70" w:rsidRDefault="00E51D70">
            <w:pPr>
              <w:pStyle w:val="ConsPlusNormal"/>
            </w:pPr>
          </w:p>
        </w:tc>
        <w:tc>
          <w:tcPr>
            <w:tcW w:w="1020" w:type="dxa"/>
          </w:tcPr>
          <w:p w:rsidR="00E51D70" w:rsidRDefault="00E51D70">
            <w:pPr>
              <w:pStyle w:val="ConsPlusNormal"/>
              <w:jc w:val="center"/>
            </w:pPr>
            <w:r>
              <w:t xml:space="preserve">Пенсионный фонд </w:t>
            </w:r>
            <w:r>
              <w:lastRenderedPageBreak/>
              <w:t>Российской Федерации</w:t>
            </w:r>
          </w:p>
        </w:tc>
        <w:tc>
          <w:tcPr>
            <w:tcW w:w="850" w:type="dxa"/>
          </w:tcPr>
          <w:p w:rsidR="00E51D70" w:rsidRDefault="00E51D70">
            <w:pPr>
              <w:pStyle w:val="ConsPlusNormal"/>
              <w:jc w:val="center"/>
            </w:pPr>
            <w:r>
              <w:lastRenderedPageBreak/>
              <w:t xml:space="preserve">Фонд социального </w:t>
            </w:r>
            <w:r>
              <w:lastRenderedPageBreak/>
              <w:t>страхования Российской Федерации</w:t>
            </w:r>
          </w:p>
        </w:tc>
        <w:tc>
          <w:tcPr>
            <w:tcW w:w="964" w:type="dxa"/>
          </w:tcPr>
          <w:p w:rsidR="00E51D70" w:rsidRDefault="00E51D70">
            <w:pPr>
              <w:pStyle w:val="ConsPlusNormal"/>
              <w:jc w:val="center"/>
            </w:pPr>
            <w:r>
              <w:lastRenderedPageBreak/>
              <w:t xml:space="preserve">Федеральный фонд </w:t>
            </w:r>
            <w:r>
              <w:lastRenderedPageBreak/>
              <w:t>обязательного медицинского страхования</w:t>
            </w:r>
          </w:p>
        </w:tc>
        <w:tc>
          <w:tcPr>
            <w:tcW w:w="1020" w:type="dxa"/>
          </w:tcPr>
          <w:p w:rsidR="00E51D70" w:rsidRDefault="00E51D70">
            <w:pPr>
              <w:pStyle w:val="ConsPlusNormal"/>
              <w:jc w:val="center"/>
            </w:pPr>
            <w:r>
              <w:lastRenderedPageBreak/>
              <w:t xml:space="preserve">территориальный фонд </w:t>
            </w:r>
            <w:r>
              <w:lastRenderedPageBreak/>
              <w:t>обязательного медицинского страхования</w:t>
            </w:r>
          </w:p>
        </w:tc>
        <w:tc>
          <w:tcPr>
            <w:tcW w:w="964" w:type="dxa"/>
            <w:vMerge/>
          </w:tcPr>
          <w:p w:rsidR="00E51D70" w:rsidRDefault="00E51D70">
            <w:pPr>
              <w:pStyle w:val="ConsPlusNormal"/>
            </w:pPr>
          </w:p>
        </w:tc>
      </w:tr>
      <w:tr w:rsidR="00E51D70">
        <w:tc>
          <w:tcPr>
            <w:tcW w:w="680" w:type="dxa"/>
            <w:tcBorders>
              <w:left w:val="nil"/>
            </w:tcBorders>
          </w:tcPr>
          <w:p w:rsidR="00E51D70" w:rsidRDefault="00E51D70">
            <w:pPr>
              <w:pStyle w:val="ConsPlusNormal"/>
              <w:jc w:val="center"/>
            </w:pPr>
            <w:r>
              <w:t>1</w:t>
            </w:r>
          </w:p>
        </w:tc>
        <w:tc>
          <w:tcPr>
            <w:tcW w:w="567" w:type="dxa"/>
          </w:tcPr>
          <w:p w:rsidR="00E51D70" w:rsidRDefault="00E51D70">
            <w:pPr>
              <w:pStyle w:val="ConsPlusNormal"/>
              <w:jc w:val="center"/>
            </w:pPr>
            <w:r>
              <w:t>2</w:t>
            </w:r>
          </w:p>
        </w:tc>
        <w:tc>
          <w:tcPr>
            <w:tcW w:w="454" w:type="dxa"/>
          </w:tcPr>
          <w:p w:rsidR="00E51D70" w:rsidRDefault="00E51D70">
            <w:pPr>
              <w:pStyle w:val="ConsPlusNormal"/>
              <w:jc w:val="center"/>
            </w:pPr>
            <w:r>
              <w:t>3</w:t>
            </w:r>
          </w:p>
        </w:tc>
        <w:tc>
          <w:tcPr>
            <w:tcW w:w="567" w:type="dxa"/>
          </w:tcPr>
          <w:p w:rsidR="00E51D70" w:rsidRDefault="00E51D70">
            <w:pPr>
              <w:pStyle w:val="ConsPlusNormal"/>
              <w:jc w:val="center"/>
            </w:pPr>
            <w:r>
              <w:t>14</w:t>
            </w:r>
          </w:p>
        </w:tc>
        <w:tc>
          <w:tcPr>
            <w:tcW w:w="567" w:type="dxa"/>
          </w:tcPr>
          <w:p w:rsidR="00E51D70" w:rsidRDefault="00E51D70">
            <w:pPr>
              <w:pStyle w:val="ConsPlusNormal"/>
              <w:jc w:val="center"/>
            </w:pPr>
            <w:r>
              <w:t>15</w:t>
            </w:r>
          </w:p>
        </w:tc>
        <w:tc>
          <w:tcPr>
            <w:tcW w:w="680" w:type="dxa"/>
          </w:tcPr>
          <w:p w:rsidR="00E51D70" w:rsidRDefault="00E51D70">
            <w:pPr>
              <w:pStyle w:val="ConsPlusNormal"/>
              <w:jc w:val="center"/>
            </w:pPr>
            <w:r>
              <w:t>16</w:t>
            </w:r>
          </w:p>
        </w:tc>
        <w:tc>
          <w:tcPr>
            <w:tcW w:w="1474" w:type="dxa"/>
          </w:tcPr>
          <w:p w:rsidR="00E51D70" w:rsidRDefault="00E51D70">
            <w:pPr>
              <w:pStyle w:val="ConsPlusNormal"/>
              <w:jc w:val="center"/>
            </w:pPr>
            <w:r>
              <w:t>17</w:t>
            </w:r>
          </w:p>
        </w:tc>
        <w:tc>
          <w:tcPr>
            <w:tcW w:w="737" w:type="dxa"/>
          </w:tcPr>
          <w:p w:rsidR="00E51D70" w:rsidRDefault="00E51D70">
            <w:pPr>
              <w:pStyle w:val="ConsPlusNormal"/>
              <w:jc w:val="center"/>
            </w:pPr>
            <w:r>
              <w:t>18</w:t>
            </w:r>
          </w:p>
        </w:tc>
        <w:tc>
          <w:tcPr>
            <w:tcW w:w="1020" w:type="dxa"/>
          </w:tcPr>
          <w:p w:rsidR="00E51D70" w:rsidRDefault="00E51D70">
            <w:pPr>
              <w:pStyle w:val="ConsPlusNormal"/>
              <w:jc w:val="center"/>
            </w:pPr>
            <w:r>
              <w:t>19</w:t>
            </w:r>
          </w:p>
        </w:tc>
        <w:tc>
          <w:tcPr>
            <w:tcW w:w="850" w:type="dxa"/>
          </w:tcPr>
          <w:p w:rsidR="00E51D70" w:rsidRDefault="00E51D70">
            <w:pPr>
              <w:pStyle w:val="ConsPlusNormal"/>
              <w:jc w:val="center"/>
            </w:pPr>
            <w:r>
              <w:t>20</w:t>
            </w:r>
          </w:p>
        </w:tc>
        <w:tc>
          <w:tcPr>
            <w:tcW w:w="964" w:type="dxa"/>
          </w:tcPr>
          <w:p w:rsidR="00E51D70" w:rsidRDefault="00E51D70">
            <w:pPr>
              <w:pStyle w:val="ConsPlusNormal"/>
              <w:jc w:val="center"/>
            </w:pPr>
            <w:r>
              <w:t>21</w:t>
            </w:r>
          </w:p>
        </w:tc>
        <w:tc>
          <w:tcPr>
            <w:tcW w:w="1020" w:type="dxa"/>
          </w:tcPr>
          <w:p w:rsidR="00E51D70" w:rsidRDefault="00E51D70">
            <w:pPr>
              <w:pStyle w:val="ConsPlusNormal"/>
              <w:jc w:val="center"/>
            </w:pPr>
            <w:r>
              <w:t>22</w:t>
            </w:r>
          </w:p>
        </w:tc>
        <w:tc>
          <w:tcPr>
            <w:tcW w:w="964" w:type="dxa"/>
          </w:tcPr>
          <w:p w:rsidR="00E51D70" w:rsidRDefault="00E51D70">
            <w:pPr>
              <w:pStyle w:val="ConsPlusNormal"/>
              <w:jc w:val="center"/>
            </w:pPr>
            <w:r>
              <w:t>23</w:t>
            </w:r>
          </w:p>
        </w:tc>
      </w:tr>
      <w:tr w:rsidR="00E51D70">
        <w:tc>
          <w:tcPr>
            <w:tcW w:w="680" w:type="dxa"/>
            <w:tcBorders>
              <w:left w:val="nil"/>
            </w:tcBorders>
          </w:tcPr>
          <w:p w:rsidR="00E51D70" w:rsidRDefault="00E51D70">
            <w:pPr>
              <w:pStyle w:val="ConsPlusNormal"/>
            </w:pPr>
          </w:p>
        </w:tc>
        <w:tc>
          <w:tcPr>
            <w:tcW w:w="567" w:type="dxa"/>
          </w:tcPr>
          <w:p w:rsidR="00E51D70" w:rsidRDefault="00E51D70">
            <w:pPr>
              <w:pStyle w:val="ConsPlusNormal"/>
            </w:pPr>
          </w:p>
        </w:tc>
        <w:tc>
          <w:tcPr>
            <w:tcW w:w="454" w:type="dxa"/>
          </w:tcPr>
          <w:p w:rsidR="00E51D70" w:rsidRDefault="00E51D70">
            <w:pPr>
              <w:pStyle w:val="ConsPlusNormal"/>
            </w:pPr>
          </w:p>
        </w:tc>
        <w:tc>
          <w:tcPr>
            <w:tcW w:w="567" w:type="dxa"/>
          </w:tcPr>
          <w:p w:rsidR="00E51D70" w:rsidRDefault="00E51D70">
            <w:pPr>
              <w:pStyle w:val="ConsPlusNormal"/>
            </w:pPr>
          </w:p>
        </w:tc>
        <w:tc>
          <w:tcPr>
            <w:tcW w:w="567" w:type="dxa"/>
          </w:tcPr>
          <w:p w:rsidR="00E51D70" w:rsidRDefault="00E51D70">
            <w:pPr>
              <w:pStyle w:val="ConsPlusNormal"/>
            </w:pPr>
          </w:p>
        </w:tc>
        <w:tc>
          <w:tcPr>
            <w:tcW w:w="680" w:type="dxa"/>
          </w:tcPr>
          <w:p w:rsidR="00E51D70" w:rsidRDefault="00E51D70">
            <w:pPr>
              <w:pStyle w:val="ConsPlusNormal"/>
            </w:pPr>
          </w:p>
        </w:tc>
        <w:tc>
          <w:tcPr>
            <w:tcW w:w="1474" w:type="dxa"/>
          </w:tcPr>
          <w:p w:rsidR="00E51D70" w:rsidRDefault="00E51D70">
            <w:pPr>
              <w:pStyle w:val="ConsPlusNormal"/>
            </w:pPr>
          </w:p>
        </w:tc>
        <w:tc>
          <w:tcPr>
            <w:tcW w:w="737" w:type="dxa"/>
          </w:tcPr>
          <w:p w:rsidR="00E51D70" w:rsidRDefault="00E51D70">
            <w:pPr>
              <w:pStyle w:val="ConsPlusNormal"/>
            </w:pPr>
          </w:p>
        </w:tc>
        <w:tc>
          <w:tcPr>
            <w:tcW w:w="1020" w:type="dxa"/>
          </w:tcPr>
          <w:p w:rsidR="00E51D70" w:rsidRDefault="00E51D70">
            <w:pPr>
              <w:pStyle w:val="ConsPlusNormal"/>
            </w:pPr>
          </w:p>
        </w:tc>
        <w:tc>
          <w:tcPr>
            <w:tcW w:w="850" w:type="dxa"/>
          </w:tcPr>
          <w:p w:rsidR="00E51D70" w:rsidRDefault="00E51D70">
            <w:pPr>
              <w:pStyle w:val="ConsPlusNormal"/>
            </w:pPr>
          </w:p>
        </w:tc>
        <w:tc>
          <w:tcPr>
            <w:tcW w:w="964" w:type="dxa"/>
          </w:tcPr>
          <w:p w:rsidR="00E51D70" w:rsidRDefault="00E51D70">
            <w:pPr>
              <w:pStyle w:val="ConsPlusNormal"/>
            </w:pPr>
          </w:p>
        </w:tc>
        <w:tc>
          <w:tcPr>
            <w:tcW w:w="1020" w:type="dxa"/>
          </w:tcPr>
          <w:p w:rsidR="00E51D70" w:rsidRDefault="00E51D70">
            <w:pPr>
              <w:pStyle w:val="ConsPlusNormal"/>
            </w:pPr>
          </w:p>
        </w:tc>
        <w:tc>
          <w:tcPr>
            <w:tcW w:w="964" w:type="dxa"/>
          </w:tcPr>
          <w:p w:rsidR="00E51D70" w:rsidRDefault="00E51D70">
            <w:pPr>
              <w:pStyle w:val="ConsPlusNormal"/>
            </w:pPr>
          </w:p>
        </w:tc>
      </w:tr>
      <w:tr w:rsidR="00E51D70">
        <w:tc>
          <w:tcPr>
            <w:tcW w:w="680" w:type="dxa"/>
            <w:tcBorders>
              <w:left w:val="nil"/>
            </w:tcBorders>
          </w:tcPr>
          <w:p w:rsidR="00E51D70" w:rsidRDefault="00E51D70">
            <w:pPr>
              <w:pStyle w:val="ConsPlusNormal"/>
            </w:pPr>
          </w:p>
        </w:tc>
        <w:tc>
          <w:tcPr>
            <w:tcW w:w="567" w:type="dxa"/>
          </w:tcPr>
          <w:p w:rsidR="00E51D70" w:rsidRDefault="00E51D70">
            <w:pPr>
              <w:pStyle w:val="ConsPlusNormal"/>
            </w:pPr>
          </w:p>
        </w:tc>
        <w:tc>
          <w:tcPr>
            <w:tcW w:w="454" w:type="dxa"/>
          </w:tcPr>
          <w:p w:rsidR="00E51D70" w:rsidRDefault="00E51D70">
            <w:pPr>
              <w:pStyle w:val="ConsPlusNormal"/>
            </w:pPr>
          </w:p>
        </w:tc>
        <w:tc>
          <w:tcPr>
            <w:tcW w:w="567" w:type="dxa"/>
          </w:tcPr>
          <w:p w:rsidR="00E51D70" w:rsidRDefault="00E51D70">
            <w:pPr>
              <w:pStyle w:val="ConsPlusNormal"/>
            </w:pPr>
          </w:p>
        </w:tc>
        <w:tc>
          <w:tcPr>
            <w:tcW w:w="567" w:type="dxa"/>
          </w:tcPr>
          <w:p w:rsidR="00E51D70" w:rsidRDefault="00E51D70">
            <w:pPr>
              <w:pStyle w:val="ConsPlusNormal"/>
            </w:pPr>
          </w:p>
        </w:tc>
        <w:tc>
          <w:tcPr>
            <w:tcW w:w="680" w:type="dxa"/>
          </w:tcPr>
          <w:p w:rsidR="00E51D70" w:rsidRDefault="00E51D70">
            <w:pPr>
              <w:pStyle w:val="ConsPlusNormal"/>
            </w:pPr>
          </w:p>
        </w:tc>
        <w:tc>
          <w:tcPr>
            <w:tcW w:w="1474" w:type="dxa"/>
          </w:tcPr>
          <w:p w:rsidR="00E51D70" w:rsidRDefault="00E51D70">
            <w:pPr>
              <w:pStyle w:val="ConsPlusNormal"/>
            </w:pPr>
          </w:p>
        </w:tc>
        <w:tc>
          <w:tcPr>
            <w:tcW w:w="737" w:type="dxa"/>
          </w:tcPr>
          <w:p w:rsidR="00E51D70" w:rsidRDefault="00E51D70">
            <w:pPr>
              <w:pStyle w:val="ConsPlusNormal"/>
            </w:pPr>
          </w:p>
        </w:tc>
        <w:tc>
          <w:tcPr>
            <w:tcW w:w="1020" w:type="dxa"/>
          </w:tcPr>
          <w:p w:rsidR="00E51D70" w:rsidRDefault="00E51D70">
            <w:pPr>
              <w:pStyle w:val="ConsPlusNormal"/>
            </w:pPr>
          </w:p>
        </w:tc>
        <w:tc>
          <w:tcPr>
            <w:tcW w:w="850" w:type="dxa"/>
          </w:tcPr>
          <w:p w:rsidR="00E51D70" w:rsidRDefault="00E51D70">
            <w:pPr>
              <w:pStyle w:val="ConsPlusNormal"/>
            </w:pPr>
          </w:p>
        </w:tc>
        <w:tc>
          <w:tcPr>
            <w:tcW w:w="964" w:type="dxa"/>
          </w:tcPr>
          <w:p w:rsidR="00E51D70" w:rsidRDefault="00E51D70">
            <w:pPr>
              <w:pStyle w:val="ConsPlusNormal"/>
            </w:pPr>
          </w:p>
        </w:tc>
        <w:tc>
          <w:tcPr>
            <w:tcW w:w="1020" w:type="dxa"/>
          </w:tcPr>
          <w:p w:rsidR="00E51D70" w:rsidRDefault="00E51D70">
            <w:pPr>
              <w:pStyle w:val="ConsPlusNormal"/>
            </w:pPr>
          </w:p>
        </w:tc>
        <w:tc>
          <w:tcPr>
            <w:tcW w:w="964" w:type="dxa"/>
          </w:tcPr>
          <w:p w:rsidR="00E51D70" w:rsidRDefault="00E51D70">
            <w:pPr>
              <w:pStyle w:val="ConsPlusNormal"/>
            </w:pPr>
          </w:p>
        </w:tc>
      </w:tr>
      <w:tr w:rsidR="00E51D70">
        <w:tc>
          <w:tcPr>
            <w:tcW w:w="680" w:type="dxa"/>
            <w:tcBorders>
              <w:left w:val="nil"/>
            </w:tcBorders>
          </w:tcPr>
          <w:p w:rsidR="00E51D70" w:rsidRDefault="00E51D70">
            <w:pPr>
              <w:pStyle w:val="ConsPlusNormal"/>
            </w:pPr>
          </w:p>
        </w:tc>
        <w:tc>
          <w:tcPr>
            <w:tcW w:w="567" w:type="dxa"/>
          </w:tcPr>
          <w:p w:rsidR="00E51D70" w:rsidRDefault="00E51D70">
            <w:pPr>
              <w:pStyle w:val="ConsPlusNormal"/>
            </w:pPr>
          </w:p>
        </w:tc>
        <w:tc>
          <w:tcPr>
            <w:tcW w:w="454" w:type="dxa"/>
          </w:tcPr>
          <w:p w:rsidR="00E51D70" w:rsidRDefault="00E51D70">
            <w:pPr>
              <w:pStyle w:val="ConsPlusNormal"/>
            </w:pPr>
          </w:p>
        </w:tc>
        <w:tc>
          <w:tcPr>
            <w:tcW w:w="567" w:type="dxa"/>
          </w:tcPr>
          <w:p w:rsidR="00E51D70" w:rsidRDefault="00E51D70">
            <w:pPr>
              <w:pStyle w:val="ConsPlusNormal"/>
            </w:pPr>
          </w:p>
        </w:tc>
        <w:tc>
          <w:tcPr>
            <w:tcW w:w="567" w:type="dxa"/>
          </w:tcPr>
          <w:p w:rsidR="00E51D70" w:rsidRDefault="00E51D70">
            <w:pPr>
              <w:pStyle w:val="ConsPlusNormal"/>
            </w:pPr>
          </w:p>
        </w:tc>
        <w:tc>
          <w:tcPr>
            <w:tcW w:w="680" w:type="dxa"/>
          </w:tcPr>
          <w:p w:rsidR="00E51D70" w:rsidRDefault="00E51D70">
            <w:pPr>
              <w:pStyle w:val="ConsPlusNormal"/>
            </w:pPr>
          </w:p>
        </w:tc>
        <w:tc>
          <w:tcPr>
            <w:tcW w:w="1474" w:type="dxa"/>
          </w:tcPr>
          <w:p w:rsidR="00E51D70" w:rsidRDefault="00E51D70">
            <w:pPr>
              <w:pStyle w:val="ConsPlusNormal"/>
            </w:pPr>
          </w:p>
        </w:tc>
        <w:tc>
          <w:tcPr>
            <w:tcW w:w="737" w:type="dxa"/>
          </w:tcPr>
          <w:p w:rsidR="00E51D70" w:rsidRDefault="00E51D70">
            <w:pPr>
              <w:pStyle w:val="ConsPlusNormal"/>
            </w:pPr>
          </w:p>
        </w:tc>
        <w:tc>
          <w:tcPr>
            <w:tcW w:w="1020" w:type="dxa"/>
          </w:tcPr>
          <w:p w:rsidR="00E51D70" w:rsidRDefault="00E51D70">
            <w:pPr>
              <w:pStyle w:val="ConsPlusNormal"/>
            </w:pPr>
          </w:p>
        </w:tc>
        <w:tc>
          <w:tcPr>
            <w:tcW w:w="850" w:type="dxa"/>
          </w:tcPr>
          <w:p w:rsidR="00E51D70" w:rsidRDefault="00E51D70">
            <w:pPr>
              <w:pStyle w:val="ConsPlusNormal"/>
            </w:pPr>
          </w:p>
        </w:tc>
        <w:tc>
          <w:tcPr>
            <w:tcW w:w="964" w:type="dxa"/>
          </w:tcPr>
          <w:p w:rsidR="00E51D70" w:rsidRDefault="00E51D70">
            <w:pPr>
              <w:pStyle w:val="ConsPlusNormal"/>
            </w:pPr>
          </w:p>
        </w:tc>
        <w:tc>
          <w:tcPr>
            <w:tcW w:w="1020" w:type="dxa"/>
          </w:tcPr>
          <w:p w:rsidR="00E51D70" w:rsidRDefault="00E51D70">
            <w:pPr>
              <w:pStyle w:val="ConsPlusNormal"/>
            </w:pPr>
          </w:p>
        </w:tc>
        <w:tc>
          <w:tcPr>
            <w:tcW w:w="964" w:type="dxa"/>
          </w:tcPr>
          <w:p w:rsidR="00E51D70" w:rsidRDefault="00E51D70">
            <w:pPr>
              <w:pStyle w:val="ConsPlusNormal"/>
            </w:pPr>
          </w:p>
        </w:tc>
      </w:tr>
      <w:tr w:rsidR="00E51D70">
        <w:tc>
          <w:tcPr>
            <w:tcW w:w="2835" w:type="dxa"/>
            <w:gridSpan w:val="5"/>
            <w:tcBorders>
              <w:left w:val="nil"/>
              <w:bottom w:val="nil"/>
            </w:tcBorders>
          </w:tcPr>
          <w:p w:rsidR="00E51D70" w:rsidRDefault="00E51D70">
            <w:pPr>
              <w:pStyle w:val="ConsPlusNormal"/>
              <w:jc w:val="right"/>
            </w:pPr>
            <w:r>
              <w:t>Итого по коду БК</w:t>
            </w:r>
          </w:p>
        </w:tc>
        <w:tc>
          <w:tcPr>
            <w:tcW w:w="680" w:type="dxa"/>
          </w:tcPr>
          <w:p w:rsidR="00E51D70" w:rsidRDefault="00E51D70">
            <w:pPr>
              <w:pStyle w:val="ConsPlusNormal"/>
            </w:pPr>
          </w:p>
        </w:tc>
        <w:tc>
          <w:tcPr>
            <w:tcW w:w="1474" w:type="dxa"/>
          </w:tcPr>
          <w:p w:rsidR="00E51D70" w:rsidRDefault="00E51D70">
            <w:pPr>
              <w:pStyle w:val="ConsPlusNormal"/>
            </w:pPr>
          </w:p>
        </w:tc>
        <w:tc>
          <w:tcPr>
            <w:tcW w:w="737" w:type="dxa"/>
          </w:tcPr>
          <w:p w:rsidR="00E51D70" w:rsidRDefault="00E51D70">
            <w:pPr>
              <w:pStyle w:val="ConsPlusNormal"/>
            </w:pPr>
          </w:p>
        </w:tc>
        <w:tc>
          <w:tcPr>
            <w:tcW w:w="1020" w:type="dxa"/>
          </w:tcPr>
          <w:p w:rsidR="00E51D70" w:rsidRDefault="00E51D70">
            <w:pPr>
              <w:pStyle w:val="ConsPlusNormal"/>
            </w:pPr>
          </w:p>
        </w:tc>
        <w:tc>
          <w:tcPr>
            <w:tcW w:w="850" w:type="dxa"/>
          </w:tcPr>
          <w:p w:rsidR="00E51D70" w:rsidRDefault="00E51D70">
            <w:pPr>
              <w:pStyle w:val="ConsPlusNormal"/>
            </w:pPr>
          </w:p>
        </w:tc>
        <w:tc>
          <w:tcPr>
            <w:tcW w:w="964" w:type="dxa"/>
          </w:tcPr>
          <w:p w:rsidR="00E51D70" w:rsidRDefault="00E51D70">
            <w:pPr>
              <w:pStyle w:val="ConsPlusNormal"/>
            </w:pPr>
          </w:p>
        </w:tc>
        <w:tc>
          <w:tcPr>
            <w:tcW w:w="1020" w:type="dxa"/>
          </w:tcPr>
          <w:p w:rsidR="00E51D70" w:rsidRDefault="00E51D70">
            <w:pPr>
              <w:pStyle w:val="ConsPlusNormal"/>
            </w:pPr>
          </w:p>
        </w:tc>
        <w:tc>
          <w:tcPr>
            <w:tcW w:w="964" w:type="dxa"/>
          </w:tcPr>
          <w:p w:rsidR="00E51D70" w:rsidRDefault="00E51D70">
            <w:pPr>
              <w:pStyle w:val="ConsPlusNormal"/>
            </w:pPr>
          </w:p>
        </w:tc>
      </w:tr>
      <w:tr w:rsidR="00E51D70">
        <w:tblPrEx>
          <w:tblBorders>
            <w:right w:val="nil"/>
            <w:insideH w:val="nil"/>
            <w:insideV w:val="nil"/>
          </w:tblBorders>
        </w:tblPrEx>
        <w:tc>
          <w:tcPr>
            <w:tcW w:w="2835" w:type="dxa"/>
            <w:gridSpan w:val="5"/>
            <w:tcBorders>
              <w:top w:val="nil"/>
              <w:bottom w:val="nil"/>
            </w:tcBorders>
          </w:tcPr>
          <w:p w:rsidR="00E51D70" w:rsidRDefault="00E51D70">
            <w:pPr>
              <w:pStyle w:val="ConsPlusNormal"/>
            </w:pPr>
          </w:p>
        </w:tc>
        <w:tc>
          <w:tcPr>
            <w:tcW w:w="7709" w:type="dxa"/>
            <w:gridSpan w:val="8"/>
          </w:tcPr>
          <w:p w:rsidR="00E51D70" w:rsidRDefault="00E51D70">
            <w:pPr>
              <w:pStyle w:val="ConsPlusNormal"/>
            </w:pPr>
          </w:p>
        </w:tc>
      </w:tr>
      <w:tr w:rsidR="00E51D70">
        <w:tc>
          <w:tcPr>
            <w:tcW w:w="2835" w:type="dxa"/>
            <w:gridSpan w:val="5"/>
            <w:tcBorders>
              <w:top w:val="nil"/>
              <w:left w:val="nil"/>
              <w:bottom w:val="nil"/>
            </w:tcBorders>
          </w:tcPr>
          <w:p w:rsidR="00E51D70" w:rsidRDefault="00E51D70">
            <w:pPr>
              <w:pStyle w:val="ConsPlusNormal"/>
              <w:jc w:val="right"/>
            </w:pPr>
            <w:r>
              <w:t>Всего</w:t>
            </w:r>
          </w:p>
        </w:tc>
        <w:tc>
          <w:tcPr>
            <w:tcW w:w="680" w:type="dxa"/>
          </w:tcPr>
          <w:p w:rsidR="00E51D70" w:rsidRDefault="00E51D70">
            <w:pPr>
              <w:pStyle w:val="ConsPlusNormal"/>
            </w:pPr>
          </w:p>
        </w:tc>
        <w:tc>
          <w:tcPr>
            <w:tcW w:w="1474" w:type="dxa"/>
          </w:tcPr>
          <w:p w:rsidR="00E51D70" w:rsidRDefault="00E51D70">
            <w:pPr>
              <w:pStyle w:val="ConsPlusNormal"/>
            </w:pPr>
          </w:p>
        </w:tc>
        <w:tc>
          <w:tcPr>
            <w:tcW w:w="737" w:type="dxa"/>
          </w:tcPr>
          <w:p w:rsidR="00E51D70" w:rsidRDefault="00E51D70">
            <w:pPr>
              <w:pStyle w:val="ConsPlusNormal"/>
            </w:pPr>
          </w:p>
        </w:tc>
        <w:tc>
          <w:tcPr>
            <w:tcW w:w="1020" w:type="dxa"/>
          </w:tcPr>
          <w:p w:rsidR="00E51D70" w:rsidRDefault="00E51D70">
            <w:pPr>
              <w:pStyle w:val="ConsPlusNormal"/>
            </w:pPr>
          </w:p>
        </w:tc>
        <w:tc>
          <w:tcPr>
            <w:tcW w:w="850" w:type="dxa"/>
          </w:tcPr>
          <w:p w:rsidR="00E51D70" w:rsidRDefault="00E51D70">
            <w:pPr>
              <w:pStyle w:val="ConsPlusNormal"/>
            </w:pPr>
          </w:p>
        </w:tc>
        <w:tc>
          <w:tcPr>
            <w:tcW w:w="964" w:type="dxa"/>
          </w:tcPr>
          <w:p w:rsidR="00E51D70" w:rsidRDefault="00E51D70">
            <w:pPr>
              <w:pStyle w:val="ConsPlusNormal"/>
            </w:pPr>
          </w:p>
        </w:tc>
        <w:tc>
          <w:tcPr>
            <w:tcW w:w="1020" w:type="dxa"/>
          </w:tcPr>
          <w:p w:rsidR="00E51D70" w:rsidRDefault="00E51D70">
            <w:pPr>
              <w:pStyle w:val="ConsPlusNormal"/>
            </w:pPr>
          </w:p>
        </w:tc>
        <w:tc>
          <w:tcPr>
            <w:tcW w:w="964"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t xml:space="preserve">                                                         Номер страницы ___</w:t>
      </w:r>
    </w:p>
    <w:p w:rsidR="00E51D70" w:rsidRDefault="00E51D70">
      <w:pPr>
        <w:pStyle w:val="ConsPlusNonformat"/>
        <w:jc w:val="both"/>
      </w:pPr>
      <w:r>
        <w:t xml:space="preserve">                                                          Всего страниц ___</w:t>
      </w:r>
    </w:p>
    <w:p w:rsidR="00E51D70" w:rsidRDefault="00E51D70">
      <w:pPr>
        <w:pStyle w:val="ConsPlusNonformat"/>
        <w:jc w:val="both"/>
      </w:pPr>
    </w:p>
    <w:p w:rsidR="00E51D70" w:rsidRDefault="00E51D70">
      <w:pPr>
        <w:pStyle w:val="ConsPlusNonformat"/>
        <w:jc w:val="both"/>
      </w:pPr>
      <w:r>
        <w:t xml:space="preserve">                                                        Форма 0531462, с. 2</w:t>
      </w:r>
    </w:p>
    <w:p w:rsidR="00E51D70" w:rsidRDefault="00E51D70">
      <w:pPr>
        <w:pStyle w:val="ConsPlusNonformat"/>
        <w:jc w:val="both"/>
      </w:pPr>
    </w:p>
    <w:p w:rsidR="00E51D70" w:rsidRDefault="00E51D70">
      <w:pPr>
        <w:pStyle w:val="ConsPlusNonformat"/>
        <w:jc w:val="both"/>
      </w:pPr>
      <w:bookmarkStart w:id="53" w:name="P2435"/>
      <w:bookmarkEnd w:id="53"/>
      <w:r>
        <w:t xml:space="preserve">            Раздел II. Возвраты (перечисления) со счета органа</w:t>
      </w:r>
    </w:p>
    <w:p w:rsidR="00E51D70" w:rsidRDefault="00E51D70">
      <w:pPr>
        <w:pStyle w:val="ConsPlusNonformat"/>
        <w:jc w:val="both"/>
      </w:pPr>
      <w:r>
        <w:t xml:space="preserve">              Федерального казначейства в иностранной валюте</w:t>
      </w:r>
    </w:p>
    <w:p w:rsidR="00E51D70" w:rsidRDefault="00E51D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7"/>
        <w:gridCol w:w="454"/>
        <w:gridCol w:w="737"/>
        <w:gridCol w:w="794"/>
        <w:gridCol w:w="794"/>
        <w:gridCol w:w="1694"/>
        <w:gridCol w:w="737"/>
        <w:gridCol w:w="567"/>
        <w:gridCol w:w="850"/>
        <w:gridCol w:w="680"/>
        <w:gridCol w:w="850"/>
        <w:gridCol w:w="1191"/>
      </w:tblGrid>
      <w:tr w:rsidR="00E51D70">
        <w:tc>
          <w:tcPr>
            <w:tcW w:w="1701" w:type="dxa"/>
            <w:gridSpan w:val="3"/>
            <w:tcBorders>
              <w:left w:val="nil"/>
            </w:tcBorders>
          </w:tcPr>
          <w:p w:rsidR="00E51D70" w:rsidRDefault="00E51D70">
            <w:pPr>
              <w:pStyle w:val="ConsPlusNormal"/>
              <w:jc w:val="center"/>
            </w:pPr>
            <w:r>
              <w:t>Основание для проведения операции</w:t>
            </w:r>
          </w:p>
        </w:tc>
        <w:tc>
          <w:tcPr>
            <w:tcW w:w="4019" w:type="dxa"/>
            <w:gridSpan w:val="4"/>
          </w:tcPr>
          <w:p w:rsidR="00E51D70" w:rsidRDefault="00E51D70">
            <w:pPr>
              <w:pStyle w:val="ConsPlusNormal"/>
              <w:jc w:val="center"/>
            </w:pPr>
            <w:r>
              <w:t>Получатель</w:t>
            </w:r>
          </w:p>
        </w:tc>
        <w:tc>
          <w:tcPr>
            <w:tcW w:w="1304" w:type="dxa"/>
            <w:gridSpan w:val="2"/>
          </w:tcPr>
          <w:p w:rsidR="00E51D70" w:rsidRDefault="00E51D70">
            <w:pPr>
              <w:pStyle w:val="ConsPlusNormal"/>
              <w:jc w:val="center"/>
            </w:pPr>
            <w:r>
              <w:t>Код</w:t>
            </w:r>
          </w:p>
        </w:tc>
        <w:tc>
          <w:tcPr>
            <w:tcW w:w="1530" w:type="dxa"/>
            <w:gridSpan w:val="2"/>
          </w:tcPr>
          <w:p w:rsidR="00E51D70" w:rsidRDefault="00E51D70">
            <w:pPr>
              <w:pStyle w:val="ConsPlusNormal"/>
              <w:jc w:val="center"/>
            </w:pPr>
            <w:r>
              <w:t>Администратор доходов бюджета</w:t>
            </w:r>
          </w:p>
        </w:tc>
        <w:tc>
          <w:tcPr>
            <w:tcW w:w="850" w:type="dxa"/>
            <w:vMerge w:val="restart"/>
          </w:tcPr>
          <w:p w:rsidR="00E51D70" w:rsidRDefault="00E51D70">
            <w:pPr>
              <w:pStyle w:val="ConsPlusNormal"/>
              <w:jc w:val="center"/>
            </w:pPr>
            <w:r>
              <w:t>Код валюты</w:t>
            </w:r>
          </w:p>
        </w:tc>
        <w:tc>
          <w:tcPr>
            <w:tcW w:w="1191" w:type="dxa"/>
            <w:vMerge w:val="restart"/>
            <w:tcBorders>
              <w:right w:val="nil"/>
            </w:tcBorders>
          </w:tcPr>
          <w:p w:rsidR="00E51D70" w:rsidRDefault="00E51D70">
            <w:pPr>
              <w:pStyle w:val="ConsPlusNormal"/>
              <w:jc w:val="center"/>
            </w:pPr>
            <w:r>
              <w:t>Сумма, подлежащая возврату (перечислению)</w:t>
            </w:r>
          </w:p>
        </w:tc>
      </w:tr>
      <w:tr w:rsidR="00E51D70">
        <w:tc>
          <w:tcPr>
            <w:tcW w:w="680" w:type="dxa"/>
            <w:tcBorders>
              <w:left w:val="nil"/>
            </w:tcBorders>
          </w:tcPr>
          <w:p w:rsidR="00E51D70" w:rsidRDefault="00E51D70">
            <w:pPr>
              <w:pStyle w:val="ConsPlusNormal"/>
              <w:jc w:val="center"/>
            </w:pPr>
            <w:r>
              <w:t>наименование</w:t>
            </w:r>
          </w:p>
        </w:tc>
        <w:tc>
          <w:tcPr>
            <w:tcW w:w="567" w:type="dxa"/>
          </w:tcPr>
          <w:p w:rsidR="00E51D70" w:rsidRDefault="00E51D70">
            <w:pPr>
              <w:pStyle w:val="ConsPlusNormal"/>
              <w:jc w:val="center"/>
            </w:pPr>
            <w:r>
              <w:t>номер</w:t>
            </w:r>
          </w:p>
        </w:tc>
        <w:tc>
          <w:tcPr>
            <w:tcW w:w="454" w:type="dxa"/>
          </w:tcPr>
          <w:p w:rsidR="00E51D70" w:rsidRDefault="00E51D70">
            <w:pPr>
              <w:pStyle w:val="ConsPlusNormal"/>
              <w:jc w:val="center"/>
            </w:pPr>
            <w:r>
              <w:t>дата</w:t>
            </w:r>
          </w:p>
        </w:tc>
        <w:tc>
          <w:tcPr>
            <w:tcW w:w="737" w:type="dxa"/>
          </w:tcPr>
          <w:p w:rsidR="00E51D70" w:rsidRDefault="00E51D70">
            <w:pPr>
              <w:pStyle w:val="ConsPlusNormal"/>
              <w:jc w:val="center"/>
            </w:pPr>
            <w:r>
              <w:t>наименование</w:t>
            </w:r>
          </w:p>
        </w:tc>
        <w:tc>
          <w:tcPr>
            <w:tcW w:w="794" w:type="dxa"/>
          </w:tcPr>
          <w:p w:rsidR="00E51D70" w:rsidRDefault="00E51D70">
            <w:pPr>
              <w:pStyle w:val="ConsPlusNormal"/>
              <w:jc w:val="center"/>
            </w:pPr>
            <w:r>
              <w:t>ИНН</w:t>
            </w:r>
          </w:p>
        </w:tc>
        <w:tc>
          <w:tcPr>
            <w:tcW w:w="794" w:type="dxa"/>
          </w:tcPr>
          <w:p w:rsidR="00E51D70" w:rsidRDefault="00E51D70">
            <w:pPr>
              <w:pStyle w:val="ConsPlusNormal"/>
              <w:jc w:val="center"/>
            </w:pPr>
            <w:r>
              <w:t>КПП</w:t>
            </w:r>
          </w:p>
        </w:tc>
        <w:tc>
          <w:tcPr>
            <w:tcW w:w="1694" w:type="dxa"/>
          </w:tcPr>
          <w:p w:rsidR="00E51D70" w:rsidRDefault="00E51D70">
            <w:pPr>
              <w:pStyle w:val="ConsPlusNormal"/>
              <w:jc w:val="center"/>
            </w:pPr>
            <w:r>
              <w:t>номер счета, на который производится возврат (перечисление)</w:t>
            </w:r>
          </w:p>
        </w:tc>
        <w:tc>
          <w:tcPr>
            <w:tcW w:w="737" w:type="dxa"/>
          </w:tcPr>
          <w:p w:rsidR="00E51D70" w:rsidRDefault="00E51D70">
            <w:pPr>
              <w:pStyle w:val="ConsPlusNormal"/>
              <w:jc w:val="center"/>
            </w:pPr>
            <w:r>
              <w:t xml:space="preserve">по </w:t>
            </w:r>
            <w:hyperlink r:id="rId312">
              <w:r>
                <w:rPr>
                  <w:color w:val="0000FF"/>
                </w:rPr>
                <w:t>ОКТМО</w:t>
              </w:r>
            </w:hyperlink>
          </w:p>
        </w:tc>
        <w:tc>
          <w:tcPr>
            <w:tcW w:w="567" w:type="dxa"/>
          </w:tcPr>
          <w:p w:rsidR="00E51D70" w:rsidRDefault="00E51D70">
            <w:pPr>
              <w:pStyle w:val="ConsPlusNormal"/>
              <w:jc w:val="center"/>
            </w:pPr>
            <w:r>
              <w:t>по БК</w:t>
            </w:r>
          </w:p>
        </w:tc>
        <w:tc>
          <w:tcPr>
            <w:tcW w:w="850" w:type="dxa"/>
          </w:tcPr>
          <w:p w:rsidR="00E51D70" w:rsidRDefault="00E51D70">
            <w:pPr>
              <w:pStyle w:val="ConsPlusNormal"/>
              <w:jc w:val="center"/>
            </w:pPr>
            <w:r>
              <w:t>ИНН</w:t>
            </w:r>
          </w:p>
        </w:tc>
        <w:tc>
          <w:tcPr>
            <w:tcW w:w="680" w:type="dxa"/>
          </w:tcPr>
          <w:p w:rsidR="00E51D70" w:rsidRDefault="00E51D70">
            <w:pPr>
              <w:pStyle w:val="ConsPlusNormal"/>
              <w:jc w:val="center"/>
            </w:pPr>
            <w:r>
              <w:t>КПП</w:t>
            </w:r>
          </w:p>
        </w:tc>
        <w:tc>
          <w:tcPr>
            <w:tcW w:w="850" w:type="dxa"/>
            <w:vMerge/>
          </w:tcPr>
          <w:p w:rsidR="00E51D70" w:rsidRDefault="00E51D70">
            <w:pPr>
              <w:pStyle w:val="ConsPlusNormal"/>
            </w:pPr>
          </w:p>
        </w:tc>
        <w:tc>
          <w:tcPr>
            <w:tcW w:w="1191" w:type="dxa"/>
            <w:vMerge/>
            <w:tcBorders>
              <w:right w:val="nil"/>
            </w:tcBorders>
          </w:tcPr>
          <w:p w:rsidR="00E51D70" w:rsidRDefault="00E51D70">
            <w:pPr>
              <w:pStyle w:val="ConsPlusNormal"/>
            </w:pPr>
          </w:p>
        </w:tc>
      </w:tr>
      <w:tr w:rsidR="00E51D70">
        <w:tc>
          <w:tcPr>
            <w:tcW w:w="680" w:type="dxa"/>
            <w:tcBorders>
              <w:left w:val="nil"/>
            </w:tcBorders>
          </w:tcPr>
          <w:p w:rsidR="00E51D70" w:rsidRDefault="00E51D70">
            <w:pPr>
              <w:pStyle w:val="ConsPlusNormal"/>
              <w:jc w:val="center"/>
            </w:pPr>
            <w:r>
              <w:lastRenderedPageBreak/>
              <w:t>1</w:t>
            </w:r>
          </w:p>
        </w:tc>
        <w:tc>
          <w:tcPr>
            <w:tcW w:w="567" w:type="dxa"/>
          </w:tcPr>
          <w:p w:rsidR="00E51D70" w:rsidRDefault="00E51D70">
            <w:pPr>
              <w:pStyle w:val="ConsPlusNormal"/>
              <w:jc w:val="center"/>
            </w:pPr>
            <w:r>
              <w:t>2</w:t>
            </w:r>
          </w:p>
        </w:tc>
        <w:tc>
          <w:tcPr>
            <w:tcW w:w="454" w:type="dxa"/>
          </w:tcPr>
          <w:p w:rsidR="00E51D70" w:rsidRDefault="00E51D70">
            <w:pPr>
              <w:pStyle w:val="ConsPlusNormal"/>
              <w:jc w:val="center"/>
            </w:pPr>
            <w:r>
              <w:t>3</w:t>
            </w:r>
          </w:p>
        </w:tc>
        <w:tc>
          <w:tcPr>
            <w:tcW w:w="737" w:type="dxa"/>
          </w:tcPr>
          <w:p w:rsidR="00E51D70" w:rsidRDefault="00E51D70">
            <w:pPr>
              <w:pStyle w:val="ConsPlusNormal"/>
              <w:jc w:val="center"/>
            </w:pPr>
            <w:r>
              <w:t>4</w:t>
            </w:r>
          </w:p>
        </w:tc>
        <w:tc>
          <w:tcPr>
            <w:tcW w:w="794" w:type="dxa"/>
          </w:tcPr>
          <w:p w:rsidR="00E51D70" w:rsidRDefault="00E51D70">
            <w:pPr>
              <w:pStyle w:val="ConsPlusNormal"/>
              <w:jc w:val="center"/>
            </w:pPr>
            <w:r>
              <w:t>5</w:t>
            </w:r>
          </w:p>
        </w:tc>
        <w:tc>
          <w:tcPr>
            <w:tcW w:w="794" w:type="dxa"/>
          </w:tcPr>
          <w:p w:rsidR="00E51D70" w:rsidRDefault="00E51D70">
            <w:pPr>
              <w:pStyle w:val="ConsPlusNormal"/>
              <w:jc w:val="center"/>
            </w:pPr>
            <w:r>
              <w:t>6</w:t>
            </w:r>
          </w:p>
        </w:tc>
        <w:tc>
          <w:tcPr>
            <w:tcW w:w="1694" w:type="dxa"/>
          </w:tcPr>
          <w:p w:rsidR="00E51D70" w:rsidRDefault="00E51D70">
            <w:pPr>
              <w:pStyle w:val="ConsPlusNormal"/>
              <w:jc w:val="center"/>
            </w:pPr>
            <w:r>
              <w:t>7</w:t>
            </w:r>
          </w:p>
        </w:tc>
        <w:tc>
          <w:tcPr>
            <w:tcW w:w="737" w:type="dxa"/>
          </w:tcPr>
          <w:p w:rsidR="00E51D70" w:rsidRDefault="00E51D70">
            <w:pPr>
              <w:pStyle w:val="ConsPlusNormal"/>
              <w:jc w:val="center"/>
            </w:pPr>
            <w:r>
              <w:t>8</w:t>
            </w:r>
          </w:p>
        </w:tc>
        <w:tc>
          <w:tcPr>
            <w:tcW w:w="567" w:type="dxa"/>
          </w:tcPr>
          <w:p w:rsidR="00E51D70" w:rsidRDefault="00E51D70">
            <w:pPr>
              <w:pStyle w:val="ConsPlusNormal"/>
              <w:jc w:val="center"/>
            </w:pPr>
            <w:r>
              <w:t>9</w:t>
            </w:r>
          </w:p>
        </w:tc>
        <w:tc>
          <w:tcPr>
            <w:tcW w:w="850" w:type="dxa"/>
          </w:tcPr>
          <w:p w:rsidR="00E51D70" w:rsidRDefault="00E51D70">
            <w:pPr>
              <w:pStyle w:val="ConsPlusNormal"/>
              <w:jc w:val="center"/>
            </w:pPr>
            <w:r>
              <w:t>10</w:t>
            </w:r>
          </w:p>
        </w:tc>
        <w:tc>
          <w:tcPr>
            <w:tcW w:w="680" w:type="dxa"/>
          </w:tcPr>
          <w:p w:rsidR="00E51D70" w:rsidRDefault="00E51D70">
            <w:pPr>
              <w:pStyle w:val="ConsPlusNormal"/>
              <w:jc w:val="center"/>
            </w:pPr>
            <w:r>
              <w:t>11</w:t>
            </w:r>
          </w:p>
        </w:tc>
        <w:tc>
          <w:tcPr>
            <w:tcW w:w="850" w:type="dxa"/>
          </w:tcPr>
          <w:p w:rsidR="00E51D70" w:rsidRDefault="00E51D70">
            <w:pPr>
              <w:pStyle w:val="ConsPlusNormal"/>
              <w:jc w:val="center"/>
            </w:pPr>
            <w:r>
              <w:t>12</w:t>
            </w:r>
          </w:p>
        </w:tc>
        <w:tc>
          <w:tcPr>
            <w:tcW w:w="1191" w:type="dxa"/>
            <w:tcBorders>
              <w:right w:val="nil"/>
            </w:tcBorders>
          </w:tcPr>
          <w:p w:rsidR="00E51D70" w:rsidRDefault="00E51D70">
            <w:pPr>
              <w:pStyle w:val="ConsPlusNormal"/>
              <w:jc w:val="center"/>
            </w:pPr>
            <w:r>
              <w:t>13</w:t>
            </w:r>
          </w:p>
        </w:tc>
      </w:tr>
      <w:tr w:rsidR="00E51D70">
        <w:tblPrEx>
          <w:tblBorders>
            <w:right w:val="single" w:sz="4" w:space="0" w:color="auto"/>
          </w:tblBorders>
        </w:tblPrEx>
        <w:tc>
          <w:tcPr>
            <w:tcW w:w="680" w:type="dxa"/>
            <w:tcBorders>
              <w:left w:val="nil"/>
            </w:tcBorders>
          </w:tcPr>
          <w:p w:rsidR="00E51D70" w:rsidRDefault="00E51D70">
            <w:pPr>
              <w:pStyle w:val="ConsPlusNormal"/>
            </w:pPr>
          </w:p>
        </w:tc>
        <w:tc>
          <w:tcPr>
            <w:tcW w:w="567" w:type="dxa"/>
          </w:tcPr>
          <w:p w:rsidR="00E51D70" w:rsidRDefault="00E51D70">
            <w:pPr>
              <w:pStyle w:val="ConsPlusNormal"/>
            </w:pPr>
          </w:p>
        </w:tc>
        <w:tc>
          <w:tcPr>
            <w:tcW w:w="454" w:type="dxa"/>
          </w:tcPr>
          <w:p w:rsidR="00E51D70" w:rsidRDefault="00E51D70">
            <w:pPr>
              <w:pStyle w:val="ConsPlusNormal"/>
            </w:pPr>
          </w:p>
        </w:tc>
        <w:tc>
          <w:tcPr>
            <w:tcW w:w="737" w:type="dxa"/>
          </w:tcPr>
          <w:p w:rsidR="00E51D70" w:rsidRDefault="00E51D70">
            <w:pPr>
              <w:pStyle w:val="ConsPlusNormal"/>
            </w:pPr>
          </w:p>
        </w:tc>
        <w:tc>
          <w:tcPr>
            <w:tcW w:w="794" w:type="dxa"/>
          </w:tcPr>
          <w:p w:rsidR="00E51D70" w:rsidRDefault="00E51D70">
            <w:pPr>
              <w:pStyle w:val="ConsPlusNormal"/>
            </w:pPr>
          </w:p>
        </w:tc>
        <w:tc>
          <w:tcPr>
            <w:tcW w:w="794" w:type="dxa"/>
          </w:tcPr>
          <w:p w:rsidR="00E51D70" w:rsidRDefault="00E51D70">
            <w:pPr>
              <w:pStyle w:val="ConsPlusNormal"/>
            </w:pPr>
          </w:p>
        </w:tc>
        <w:tc>
          <w:tcPr>
            <w:tcW w:w="1694" w:type="dxa"/>
          </w:tcPr>
          <w:p w:rsidR="00E51D70" w:rsidRDefault="00E51D70">
            <w:pPr>
              <w:pStyle w:val="ConsPlusNormal"/>
            </w:pPr>
          </w:p>
        </w:tc>
        <w:tc>
          <w:tcPr>
            <w:tcW w:w="737" w:type="dxa"/>
          </w:tcPr>
          <w:p w:rsidR="00E51D70" w:rsidRDefault="00E51D70">
            <w:pPr>
              <w:pStyle w:val="ConsPlusNormal"/>
            </w:pPr>
          </w:p>
        </w:tc>
        <w:tc>
          <w:tcPr>
            <w:tcW w:w="567" w:type="dxa"/>
          </w:tcPr>
          <w:p w:rsidR="00E51D70" w:rsidRDefault="00E51D70">
            <w:pPr>
              <w:pStyle w:val="ConsPlusNormal"/>
            </w:pPr>
          </w:p>
        </w:tc>
        <w:tc>
          <w:tcPr>
            <w:tcW w:w="850"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1191" w:type="dxa"/>
          </w:tcPr>
          <w:p w:rsidR="00E51D70" w:rsidRDefault="00E51D70">
            <w:pPr>
              <w:pStyle w:val="ConsPlusNormal"/>
            </w:pPr>
          </w:p>
        </w:tc>
      </w:tr>
      <w:tr w:rsidR="00E51D70">
        <w:tblPrEx>
          <w:tblBorders>
            <w:right w:val="single" w:sz="4" w:space="0" w:color="auto"/>
          </w:tblBorders>
        </w:tblPrEx>
        <w:tc>
          <w:tcPr>
            <w:tcW w:w="680" w:type="dxa"/>
            <w:tcBorders>
              <w:left w:val="nil"/>
            </w:tcBorders>
          </w:tcPr>
          <w:p w:rsidR="00E51D70" w:rsidRDefault="00E51D70">
            <w:pPr>
              <w:pStyle w:val="ConsPlusNormal"/>
            </w:pPr>
          </w:p>
        </w:tc>
        <w:tc>
          <w:tcPr>
            <w:tcW w:w="567" w:type="dxa"/>
          </w:tcPr>
          <w:p w:rsidR="00E51D70" w:rsidRDefault="00E51D70">
            <w:pPr>
              <w:pStyle w:val="ConsPlusNormal"/>
            </w:pPr>
          </w:p>
        </w:tc>
        <w:tc>
          <w:tcPr>
            <w:tcW w:w="454" w:type="dxa"/>
          </w:tcPr>
          <w:p w:rsidR="00E51D70" w:rsidRDefault="00E51D70">
            <w:pPr>
              <w:pStyle w:val="ConsPlusNormal"/>
            </w:pPr>
          </w:p>
        </w:tc>
        <w:tc>
          <w:tcPr>
            <w:tcW w:w="737" w:type="dxa"/>
          </w:tcPr>
          <w:p w:rsidR="00E51D70" w:rsidRDefault="00E51D70">
            <w:pPr>
              <w:pStyle w:val="ConsPlusNormal"/>
            </w:pPr>
          </w:p>
        </w:tc>
        <w:tc>
          <w:tcPr>
            <w:tcW w:w="794" w:type="dxa"/>
          </w:tcPr>
          <w:p w:rsidR="00E51D70" w:rsidRDefault="00E51D70">
            <w:pPr>
              <w:pStyle w:val="ConsPlusNormal"/>
            </w:pPr>
          </w:p>
        </w:tc>
        <w:tc>
          <w:tcPr>
            <w:tcW w:w="794" w:type="dxa"/>
          </w:tcPr>
          <w:p w:rsidR="00E51D70" w:rsidRDefault="00E51D70">
            <w:pPr>
              <w:pStyle w:val="ConsPlusNormal"/>
            </w:pPr>
          </w:p>
        </w:tc>
        <w:tc>
          <w:tcPr>
            <w:tcW w:w="1694" w:type="dxa"/>
          </w:tcPr>
          <w:p w:rsidR="00E51D70" w:rsidRDefault="00E51D70">
            <w:pPr>
              <w:pStyle w:val="ConsPlusNormal"/>
            </w:pPr>
          </w:p>
        </w:tc>
        <w:tc>
          <w:tcPr>
            <w:tcW w:w="737" w:type="dxa"/>
          </w:tcPr>
          <w:p w:rsidR="00E51D70" w:rsidRDefault="00E51D70">
            <w:pPr>
              <w:pStyle w:val="ConsPlusNormal"/>
            </w:pPr>
          </w:p>
        </w:tc>
        <w:tc>
          <w:tcPr>
            <w:tcW w:w="567" w:type="dxa"/>
          </w:tcPr>
          <w:p w:rsidR="00E51D70" w:rsidRDefault="00E51D70">
            <w:pPr>
              <w:pStyle w:val="ConsPlusNormal"/>
            </w:pPr>
          </w:p>
        </w:tc>
        <w:tc>
          <w:tcPr>
            <w:tcW w:w="850"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1191" w:type="dxa"/>
          </w:tcPr>
          <w:p w:rsidR="00E51D70" w:rsidRDefault="00E51D70">
            <w:pPr>
              <w:pStyle w:val="ConsPlusNormal"/>
            </w:pPr>
          </w:p>
        </w:tc>
      </w:tr>
      <w:tr w:rsidR="00E51D70">
        <w:tblPrEx>
          <w:tblBorders>
            <w:right w:val="single" w:sz="4" w:space="0" w:color="auto"/>
          </w:tblBorders>
        </w:tblPrEx>
        <w:tc>
          <w:tcPr>
            <w:tcW w:w="680" w:type="dxa"/>
            <w:tcBorders>
              <w:left w:val="nil"/>
            </w:tcBorders>
          </w:tcPr>
          <w:p w:rsidR="00E51D70" w:rsidRDefault="00E51D70">
            <w:pPr>
              <w:pStyle w:val="ConsPlusNormal"/>
            </w:pPr>
          </w:p>
        </w:tc>
        <w:tc>
          <w:tcPr>
            <w:tcW w:w="567" w:type="dxa"/>
          </w:tcPr>
          <w:p w:rsidR="00E51D70" w:rsidRDefault="00E51D70">
            <w:pPr>
              <w:pStyle w:val="ConsPlusNormal"/>
            </w:pPr>
          </w:p>
        </w:tc>
        <w:tc>
          <w:tcPr>
            <w:tcW w:w="454" w:type="dxa"/>
          </w:tcPr>
          <w:p w:rsidR="00E51D70" w:rsidRDefault="00E51D70">
            <w:pPr>
              <w:pStyle w:val="ConsPlusNormal"/>
            </w:pPr>
          </w:p>
        </w:tc>
        <w:tc>
          <w:tcPr>
            <w:tcW w:w="737" w:type="dxa"/>
          </w:tcPr>
          <w:p w:rsidR="00E51D70" w:rsidRDefault="00E51D70">
            <w:pPr>
              <w:pStyle w:val="ConsPlusNormal"/>
            </w:pPr>
          </w:p>
        </w:tc>
        <w:tc>
          <w:tcPr>
            <w:tcW w:w="794" w:type="dxa"/>
          </w:tcPr>
          <w:p w:rsidR="00E51D70" w:rsidRDefault="00E51D70">
            <w:pPr>
              <w:pStyle w:val="ConsPlusNormal"/>
            </w:pPr>
          </w:p>
        </w:tc>
        <w:tc>
          <w:tcPr>
            <w:tcW w:w="794" w:type="dxa"/>
          </w:tcPr>
          <w:p w:rsidR="00E51D70" w:rsidRDefault="00E51D70">
            <w:pPr>
              <w:pStyle w:val="ConsPlusNormal"/>
            </w:pPr>
          </w:p>
        </w:tc>
        <w:tc>
          <w:tcPr>
            <w:tcW w:w="1694" w:type="dxa"/>
          </w:tcPr>
          <w:p w:rsidR="00E51D70" w:rsidRDefault="00E51D70">
            <w:pPr>
              <w:pStyle w:val="ConsPlusNormal"/>
            </w:pPr>
          </w:p>
        </w:tc>
        <w:tc>
          <w:tcPr>
            <w:tcW w:w="737" w:type="dxa"/>
          </w:tcPr>
          <w:p w:rsidR="00E51D70" w:rsidRDefault="00E51D70">
            <w:pPr>
              <w:pStyle w:val="ConsPlusNormal"/>
            </w:pPr>
          </w:p>
        </w:tc>
        <w:tc>
          <w:tcPr>
            <w:tcW w:w="567" w:type="dxa"/>
          </w:tcPr>
          <w:p w:rsidR="00E51D70" w:rsidRDefault="00E51D70">
            <w:pPr>
              <w:pStyle w:val="ConsPlusNormal"/>
            </w:pPr>
          </w:p>
        </w:tc>
        <w:tc>
          <w:tcPr>
            <w:tcW w:w="850"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1191" w:type="dxa"/>
          </w:tcPr>
          <w:p w:rsidR="00E51D70" w:rsidRDefault="00E51D70">
            <w:pPr>
              <w:pStyle w:val="ConsPlusNormal"/>
            </w:pPr>
          </w:p>
        </w:tc>
      </w:tr>
    </w:tbl>
    <w:p w:rsidR="00E51D70" w:rsidRDefault="00E51D70">
      <w:pPr>
        <w:pStyle w:val="ConsPlusNormal"/>
        <w:sectPr w:rsidR="00E51D70">
          <w:pgSz w:w="16838" w:h="11905" w:orient="landscape"/>
          <w:pgMar w:top="1701" w:right="1134" w:bottom="850" w:left="1134" w:header="0" w:footer="0" w:gutter="0"/>
          <w:cols w:space="720"/>
          <w:titlePg/>
        </w:sectPr>
      </w:pPr>
    </w:p>
    <w:p w:rsidR="00E51D70" w:rsidRDefault="00E51D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41"/>
        <w:gridCol w:w="850"/>
        <w:gridCol w:w="964"/>
        <w:gridCol w:w="850"/>
        <w:gridCol w:w="2324"/>
        <w:gridCol w:w="2041"/>
      </w:tblGrid>
      <w:tr w:rsidR="00E51D70">
        <w:tc>
          <w:tcPr>
            <w:tcW w:w="2868" w:type="dxa"/>
            <w:gridSpan w:val="3"/>
            <w:vMerge w:val="restart"/>
            <w:tcBorders>
              <w:left w:val="nil"/>
            </w:tcBorders>
          </w:tcPr>
          <w:p w:rsidR="00E51D70" w:rsidRDefault="00E51D70">
            <w:pPr>
              <w:pStyle w:val="ConsPlusNormal"/>
              <w:jc w:val="center"/>
            </w:pPr>
            <w:r>
              <w:t>Основание для проведения операции</w:t>
            </w:r>
          </w:p>
        </w:tc>
        <w:tc>
          <w:tcPr>
            <w:tcW w:w="6179" w:type="dxa"/>
            <w:gridSpan w:val="4"/>
          </w:tcPr>
          <w:p w:rsidR="00E51D70" w:rsidRDefault="00E51D70">
            <w:pPr>
              <w:pStyle w:val="ConsPlusNormal"/>
              <w:jc w:val="center"/>
            </w:pPr>
            <w:r>
              <w:t>Исполнение операции</w:t>
            </w:r>
          </w:p>
        </w:tc>
      </w:tr>
      <w:tr w:rsidR="00E51D70">
        <w:trPr>
          <w:trHeight w:val="230"/>
        </w:trPr>
        <w:tc>
          <w:tcPr>
            <w:tcW w:w="2868" w:type="dxa"/>
            <w:gridSpan w:val="3"/>
            <w:vMerge/>
            <w:tcBorders>
              <w:left w:val="nil"/>
            </w:tcBorders>
          </w:tcPr>
          <w:p w:rsidR="00E51D70" w:rsidRDefault="00E51D70">
            <w:pPr>
              <w:pStyle w:val="ConsPlusNormal"/>
            </w:pPr>
          </w:p>
        </w:tc>
        <w:tc>
          <w:tcPr>
            <w:tcW w:w="1814" w:type="dxa"/>
            <w:gridSpan w:val="2"/>
            <w:vMerge w:val="restart"/>
          </w:tcPr>
          <w:p w:rsidR="00E51D70" w:rsidRDefault="00E51D70">
            <w:pPr>
              <w:pStyle w:val="ConsPlusNormal"/>
              <w:jc w:val="center"/>
            </w:pPr>
            <w:r>
              <w:t>распоряжение</w:t>
            </w:r>
          </w:p>
        </w:tc>
        <w:tc>
          <w:tcPr>
            <w:tcW w:w="2324" w:type="dxa"/>
            <w:vMerge w:val="restart"/>
          </w:tcPr>
          <w:p w:rsidR="00E51D70" w:rsidRDefault="00E51D70">
            <w:pPr>
              <w:pStyle w:val="ConsPlusNormal"/>
              <w:jc w:val="center"/>
            </w:pPr>
            <w:r>
              <w:t>сумма в иностранной валюте</w:t>
            </w:r>
          </w:p>
        </w:tc>
        <w:tc>
          <w:tcPr>
            <w:tcW w:w="2041" w:type="dxa"/>
            <w:vMerge w:val="restart"/>
          </w:tcPr>
          <w:p w:rsidR="00E51D70" w:rsidRDefault="00E51D70">
            <w:pPr>
              <w:pStyle w:val="ConsPlusNormal"/>
              <w:jc w:val="center"/>
            </w:pPr>
            <w:r>
              <w:t>сумма в рублевом эквиваленте</w:t>
            </w:r>
          </w:p>
        </w:tc>
      </w:tr>
      <w:tr w:rsidR="00E51D70">
        <w:trPr>
          <w:trHeight w:val="230"/>
        </w:trPr>
        <w:tc>
          <w:tcPr>
            <w:tcW w:w="1077" w:type="dxa"/>
            <w:vMerge w:val="restart"/>
            <w:tcBorders>
              <w:left w:val="nil"/>
            </w:tcBorders>
          </w:tcPr>
          <w:p w:rsidR="00E51D70" w:rsidRDefault="00E51D70">
            <w:pPr>
              <w:pStyle w:val="ConsPlusNormal"/>
              <w:jc w:val="center"/>
            </w:pPr>
            <w:r>
              <w:t>наименование</w:t>
            </w:r>
          </w:p>
        </w:tc>
        <w:tc>
          <w:tcPr>
            <w:tcW w:w="941" w:type="dxa"/>
            <w:vMerge w:val="restart"/>
          </w:tcPr>
          <w:p w:rsidR="00E51D70" w:rsidRDefault="00E51D70">
            <w:pPr>
              <w:pStyle w:val="ConsPlusNormal"/>
              <w:jc w:val="center"/>
            </w:pPr>
            <w:r>
              <w:t>номер</w:t>
            </w:r>
          </w:p>
        </w:tc>
        <w:tc>
          <w:tcPr>
            <w:tcW w:w="850" w:type="dxa"/>
            <w:vMerge w:val="restart"/>
          </w:tcPr>
          <w:p w:rsidR="00E51D70" w:rsidRDefault="00E51D70">
            <w:pPr>
              <w:pStyle w:val="ConsPlusNormal"/>
              <w:jc w:val="center"/>
            </w:pPr>
            <w:r>
              <w:t>дата</w:t>
            </w:r>
          </w:p>
        </w:tc>
        <w:tc>
          <w:tcPr>
            <w:tcW w:w="1814" w:type="dxa"/>
            <w:gridSpan w:val="2"/>
            <w:vMerge/>
          </w:tcPr>
          <w:p w:rsidR="00E51D70" w:rsidRDefault="00E51D70">
            <w:pPr>
              <w:pStyle w:val="ConsPlusNormal"/>
            </w:pPr>
          </w:p>
        </w:tc>
        <w:tc>
          <w:tcPr>
            <w:tcW w:w="2324" w:type="dxa"/>
            <w:vMerge/>
          </w:tcPr>
          <w:p w:rsidR="00E51D70" w:rsidRDefault="00E51D70">
            <w:pPr>
              <w:pStyle w:val="ConsPlusNormal"/>
            </w:pPr>
          </w:p>
        </w:tc>
        <w:tc>
          <w:tcPr>
            <w:tcW w:w="2041" w:type="dxa"/>
            <w:vMerge/>
          </w:tcPr>
          <w:p w:rsidR="00E51D70" w:rsidRDefault="00E51D70">
            <w:pPr>
              <w:pStyle w:val="ConsPlusNormal"/>
            </w:pPr>
          </w:p>
        </w:tc>
      </w:tr>
      <w:tr w:rsidR="00E51D70">
        <w:tc>
          <w:tcPr>
            <w:tcW w:w="1077" w:type="dxa"/>
            <w:vMerge/>
            <w:tcBorders>
              <w:left w:val="nil"/>
            </w:tcBorders>
          </w:tcPr>
          <w:p w:rsidR="00E51D70" w:rsidRDefault="00E51D70">
            <w:pPr>
              <w:pStyle w:val="ConsPlusNormal"/>
            </w:pPr>
          </w:p>
        </w:tc>
        <w:tc>
          <w:tcPr>
            <w:tcW w:w="941" w:type="dxa"/>
            <w:vMerge/>
          </w:tcPr>
          <w:p w:rsidR="00E51D70" w:rsidRDefault="00E51D70">
            <w:pPr>
              <w:pStyle w:val="ConsPlusNormal"/>
            </w:pPr>
          </w:p>
        </w:tc>
        <w:tc>
          <w:tcPr>
            <w:tcW w:w="850" w:type="dxa"/>
            <w:vMerge/>
          </w:tcPr>
          <w:p w:rsidR="00E51D70" w:rsidRDefault="00E51D70">
            <w:pPr>
              <w:pStyle w:val="ConsPlusNormal"/>
            </w:pPr>
          </w:p>
        </w:tc>
        <w:tc>
          <w:tcPr>
            <w:tcW w:w="964" w:type="dxa"/>
          </w:tcPr>
          <w:p w:rsidR="00E51D70" w:rsidRDefault="00E51D70">
            <w:pPr>
              <w:pStyle w:val="ConsPlusNormal"/>
              <w:jc w:val="center"/>
            </w:pPr>
            <w:r>
              <w:t>номер</w:t>
            </w:r>
          </w:p>
        </w:tc>
        <w:tc>
          <w:tcPr>
            <w:tcW w:w="850" w:type="dxa"/>
          </w:tcPr>
          <w:p w:rsidR="00E51D70" w:rsidRDefault="00E51D70">
            <w:pPr>
              <w:pStyle w:val="ConsPlusNormal"/>
              <w:jc w:val="center"/>
            </w:pPr>
            <w:r>
              <w:t>дата</w:t>
            </w:r>
          </w:p>
        </w:tc>
        <w:tc>
          <w:tcPr>
            <w:tcW w:w="2324" w:type="dxa"/>
            <w:vMerge/>
          </w:tcPr>
          <w:p w:rsidR="00E51D70" w:rsidRDefault="00E51D70">
            <w:pPr>
              <w:pStyle w:val="ConsPlusNormal"/>
            </w:pPr>
          </w:p>
        </w:tc>
        <w:tc>
          <w:tcPr>
            <w:tcW w:w="2041" w:type="dxa"/>
            <w:vMerge/>
          </w:tcPr>
          <w:p w:rsidR="00E51D70" w:rsidRDefault="00E51D70">
            <w:pPr>
              <w:pStyle w:val="ConsPlusNormal"/>
            </w:pPr>
          </w:p>
        </w:tc>
      </w:tr>
      <w:tr w:rsidR="00E51D70">
        <w:tc>
          <w:tcPr>
            <w:tcW w:w="1077" w:type="dxa"/>
            <w:tcBorders>
              <w:left w:val="nil"/>
            </w:tcBorders>
          </w:tcPr>
          <w:p w:rsidR="00E51D70" w:rsidRDefault="00E51D70">
            <w:pPr>
              <w:pStyle w:val="ConsPlusNormal"/>
              <w:jc w:val="center"/>
            </w:pPr>
            <w:r>
              <w:t>1</w:t>
            </w:r>
          </w:p>
        </w:tc>
        <w:tc>
          <w:tcPr>
            <w:tcW w:w="941" w:type="dxa"/>
          </w:tcPr>
          <w:p w:rsidR="00E51D70" w:rsidRDefault="00E51D70">
            <w:pPr>
              <w:pStyle w:val="ConsPlusNormal"/>
              <w:jc w:val="center"/>
            </w:pPr>
            <w:r>
              <w:t>2</w:t>
            </w:r>
          </w:p>
        </w:tc>
        <w:tc>
          <w:tcPr>
            <w:tcW w:w="850" w:type="dxa"/>
          </w:tcPr>
          <w:p w:rsidR="00E51D70" w:rsidRDefault="00E51D70">
            <w:pPr>
              <w:pStyle w:val="ConsPlusNormal"/>
              <w:jc w:val="center"/>
            </w:pPr>
            <w:r>
              <w:t>3</w:t>
            </w:r>
          </w:p>
        </w:tc>
        <w:tc>
          <w:tcPr>
            <w:tcW w:w="964" w:type="dxa"/>
          </w:tcPr>
          <w:p w:rsidR="00E51D70" w:rsidRDefault="00E51D70">
            <w:pPr>
              <w:pStyle w:val="ConsPlusNormal"/>
              <w:jc w:val="center"/>
            </w:pPr>
            <w:r>
              <w:t>14</w:t>
            </w:r>
          </w:p>
        </w:tc>
        <w:tc>
          <w:tcPr>
            <w:tcW w:w="850" w:type="dxa"/>
          </w:tcPr>
          <w:p w:rsidR="00E51D70" w:rsidRDefault="00E51D70">
            <w:pPr>
              <w:pStyle w:val="ConsPlusNormal"/>
              <w:jc w:val="center"/>
            </w:pPr>
            <w:r>
              <w:t>15</w:t>
            </w:r>
          </w:p>
        </w:tc>
        <w:tc>
          <w:tcPr>
            <w:tcW w:w="2324" w:type="dxa"/>
          </w:tcPr>
          <w:p w:rsidR="00E51D70" w:rsidRDefault="00E51D70">
            <w:pPr>
              <w:pStyle w:val="ConsPlusNormal"/>
              <w:jc w:val="center"/>
            </w:pPr>
            <w:r>
              <w:t>16</w:t>
            </w:r>
          </w:p>
        </w:tc>
        <w:tc>
          <w:tcPr>
            <w:tcW w:w="2041" w:type="dxa"/>
          </w:tcPr>
          <w:p w:rsidR="00E51D70" w:rsidRDefault="00E51D70">
            <w:pPr>
              <w:pStyle w:val="ConsPlusNormal"/>
              <w:jc w:val="center"/>
            </w:pPr>
            <w:r>
              <w:t>17</w:t>
            </w:r>
          </w:p>
        </w:tc>
      </w:tr>
      <w:tr w:rsidR="00E51D70">
        <w:tc>
          <w:tcPr>
            <w:tcW w:w="1077" w:type="dxa"/>
            <w:tcBorders>
              <w:left w:val="nil"/>
            </w:tcBorders>
          </w:tcPr>
          <w:p w:rsidR="00E51D70" w:rsidRDefault="00E51D70">
            <w:pPr>
              <w:pStyle w:val="ConsPlusNormal"/>
            </w:pPr>
          </w:p>
        </w:tc>
        <w:tc>
          <w:tcPr>
            <w:tcW w:w="941" w:type="dxa"/>
          </w:tcPr>
          <w:p w:rsidR="00E51D70" w:rsidRDefault="00E51D70">
            <w:pPr>
              <w:pStyle w:val="ConsPlusNormal"/>
            </w:pPr>
          </w:p>
        </w:tc>
        <w:tc>
          <w:tcPr>
            <w:tcW w:w="850" w:type="dxa"/>
          </w:tcPr>
          <w:p w:rsidR="00E51D70" w:rsidRDefault="00E51D70">
            <w:pPr>
              <w:pStyle w:val="ConsPlusNormal"/>
            </w:pPr>
          </w:p>
        </w:tc>
        <w:tc>
          <w:tcPr>
            <w:tcW w:w="964" w:type="dxa"/>
          </w:tcPr>
          <w:p w:rsidR="00E51D70" w:rsidRDefault="00E51D70">
            <w:pPr>
              <w:pStyle w:val="ConsPlusNormal"/>
            </w:pPr>
          </w:p>
        </w:tc>
        <w:tc>
          <w:tcPr>
            <w:tcW w:w="850" w:type="dxa"/>
          </w:tcPr>
          <w:p w:rsidR="00E51D70" w:rsidRDefault="00E51D70">
            <w:pPr>
              <w:pStyle w:val="ConsPlusNormal"/>
            </w:pPr>
          </w:p>
        </w:tc>
        <w:tc>
          <w:tcPr>
            <w:tcW w:w="2324" w:type="dxa"/>
          </w:tcPr>
          <w:p w:rsidR="00E51D70" w:rsidRDefault="00E51D70">
            <w:pPr>
              <w:pStyle w:val="ConsPlusNormal"/>
            </w:pPr>
          </w:p>
        </w:tc>
        <w:tc>
          <w:tcPr>
            <w:tcW w:w="2041" w:type="dxa"/>
          </w:tcPr>
          <w:p w:rsidR="00E51D70" w:rsidRDefault="00E51D70">
            <w:pPr>
              <w:pStyle w:val="ConsPlusNormal"/>
            </w:pPr>
          </w:p>
        </w:tc>
      </w:tr>
      <w:tr w:rsidR="00E51D70">
        <w:tc>
          <w:tcPr>
            <w:tcW w:w="1077" w:type="dxa"/>
            <w:tcBorders>
              <w:left w:val="nil"/>
            </w:tcBorders>
          </w:tcPr>
          <w:p w:rsidR="00E51D70" w:rsidRDefault="00E51D70">
            <w:pPr>
              <w:pStyle w:val="ConsPlusNormal"/>
            </w:pPr>
          </w:p>
        </w:tc>
        <w:tc>
          <w:tcPr>
            <w:tcW w:w="941" w:type="dxa"/>
          </w:tcPr>
          <w:p w:rsidR="00E51D70" w:rsidRDefault="00E51D70">
            <w:pPr>
              <w:pStyle w:val="ConsPlusNormal"/>
            </w:pPr>
          </w:p>
        </w:tc>
        <w:tc>
          <w:tcPr>
            <w:tcW w:w="850" w:type="dxa"/>
          </w:tcPr>
          <w:p w:rsidR="00E51D70" w:rsidRDefault="00E51D70">
            <w:pPr>
              <w:pStyle w:val="ConsPlusNormal"/>
            </w:pPr>
          </w:p>
        </w:tc>
        <w:tc>
          <w:tcPr>
            <w:tcW w:w="964" w:type="dxa"/>
          </w:tcPr>
          <w:p w:rsidR="00E51D70" w:rsidRDefault="00E51D70">
            <w:pPr>
              <w:pStyle w:val="ConsPlusNormal"/>
            </w:pPr>
          </w:p>
        </w:tc>
        <w:tc>
          <w:tcPr>
            <w:tcW w:w="850" w:type="dxa"/>
          </w:tcPr>
          <w:p w:rsidR="00E51D70" w:rsidRDefault="00E51D70">
            <w:pPr>
              <w:pStyle w:val="ConsPlusNormal"/>
            </w:pPr>
          </w:p>
        </w:tc>
        <w:tc>
          <w:tcPr>
            <w:tcW w:w="2324" w:type="dxa"/>
          </w:tcPr>
          <w:p w:rsidR="00E51D70" w:rsidRDefault="00E51D70">
            <w:pPr>
              <w:pStyle w:val="ConsPlusNormal"/>
            </w:pPr>
          </w:p>
        </w:tc>
        <w:tc>
          <w:tcPr>
            <w:tcW w:w="2041" w:type="dxa"/>
          </w:tcPr>
          <w:p w:rsidR="00E51D70" w:rsidRDefault="00E51D70">
            <w:pPr>
              <w:pStyle w:val="ConsPlusNormal"/>
            </w:pPr>
          </w:p>
        </w:tc>
      </w:tr>
      <w:tr w:rsidR="00E51D70">
        <w:tc>
          <w:tcPr>
            <w:tcW w:w="1077" w:type="dxa"/>
            <w:tcBorders>
              <w:left w:val="nil"/>
            </w:tcBorders>
          </w:tcPr>
          <w:p w:rsidR="00E51D70" w:rsidRDefault="00E51D70">
            <w:pPr>
              <w:pStyle w:val="ConsPlusNormal"/>
            </w:pPr>
          </w:p>
        </w:tc>
        <w:tc>
          <w:tcPr>
            <w:tcW w:w="941" w:type="dxa"/>
          </w:tcPr>
          <w:p w:rsidR="00E51D70" w:rsidRDefault="00E51D70">
            <w:pPr>
              <w:pStyle w:val="ConsPlusNormal"/>
            </w:pPr>
          </w:p>
        </w:tc>
        <w:tc>
          <w:tcPr>
            <w:tcW w:w="850" w:type="dxa"/>
          </w:tcPr>
          <w:p w:rsidR="00E51D70" w:rsidRDefault="00E51D70">
            <w:pPr>
              <w:pStyle w:val="ConsPlusNormal"/>
            </w:pPr>
          </w:p>
        </w:tc>
        <w:tc>
          <w:tcPr>
            <w:tcW w:w="964" w:type="dxa"/>
          </w:tcPr>
          <w:p w:rsidR="00E51D70" w:rsidRDefault="00E51D70">
            <w:pPr>
              <w:pStyle w:val="ConsPlusNormal"/>
            </w:pPr>
          </w:p>
        </w:tc>
        <w:tc>
          <w:tcPr>
            <w:tcW w:w="850" w:type="dxa"/>
          </w:tcPr>
          <w:p w:rsidR="00E51D70" w:rsidRDefault="00E51D70">
            <w:pPr>
              <w:pStyle w:val="ConsPlusNormal"/>
            </w:pPr>
          </w:p>
        </w:tc>
        <w:tc>
          <w:tcPr>
            <w:tcW w:w="2324" w:type="dxa"/>
          </w:tcPr>
          <w:p w:rsidR="00E51D70" w:rsidRDefault="00E51D70">
            <w:pPr>
              <w:pStyle w:val="ConsPlusNormal"/>
            </w:pPr>
          </w:p>
        </w:tc>
        <w:tc>
          <w:tcPr>
            <w:tcW w:w="2041"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t>Начальник отдела</w:t>
      </w:r>
    </w:p>
    <w:p w:rsidR="00E51D70" w:rsidRDefault="00E51D70">
      <w:pPr>
        <w:pStyle w:val="ConsPlusNonformat"/>
        <w:jc w:val="both"/>
      </w:pPr>
      <w:r>
        <w:t>(замещающее его лицо) ___________  _________  ____________</w:t>
      </w:r>
    </w:p>
    <w:p w:rsidR="00E51D70" w:rsidRDefault="00E51D70">
      <w:pPr>
        <w:pStyle w:val="ConsPlusNonformat"/>
        <w:jc w:val="both"/>
      </w:pPr>
      <w:r>
        <w:t xml:space="preserve">                      (должность)  (подпись)  (расшифровка</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Ответственный</w:t>
      </w:r>
    </w:p>
    <w:p w:rsidR="00E51D70" w:rsidRDefault="00E51D70">
      <w:pPr>
        <w:pStyle w:val="ConsPlusNonformat"/>
        <w:jc w:val="both"/>
      </w:pPr>
      <w:r>
        <w:t>исполнитель           ___________  _________  ____________  ___ _________</w:t>
      </w:r>
    </w:p>
    <w:p w:rsidR="00E51D70" w:rsidRDefault="00E51D70">
      <w:pPr>
        <w:pStyle w:val="ConsPlusNonformat"/>
        <w:jc w:val="both"/>
      </w:pPr>
      <w:r>
        <w:t xml:space="preserve">                      (должность)  (подпись)  (расшифровка    (телефон)</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"__" __________ 20__ г.</w:t>
      </w:r>
    </w:p>
    <w:p w:rsidR="00E51D70" w:rsidRDefault="00E51D70">
      <w:pPr>
        <w:pStyle w:val="ConsPlusNonformat"/>
        <w:jc w:val="both"/>
      </w:pPr>
    </w:p>
    <w:p w:rsidR="00E51D70" w:rsidRDefault="00E51D70">
      <w:pPr>
        <w:pStyle w:val="ConsPlusNonformat"/>
        <w:jc w:val="both"/>
      </w:pPr>
      <w:r>
        <w:t xml:space="preserve">                                                                        ___</w:t>
      </w:r>
    </w:p>
    <w:p w:rsidR="00E51D70" w:rsidRDefault="00E51D70">
      <w:pPr>
        <w:pStyle w:val="ConsPlusNonformat"/>
        <w:jc w:val="both"/>
      </w:pPr>
      <w:r>
        <w:t xml:space="preserve">                                                                        ___</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12</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"__" _______ 2020 г. N ___</w:t>
      </w:r>
    </w:p>
    <w:p w:rsidR="00E51D70" w:rsidRDefault="00E51D70">
      <w:pPr>
        <w:pStyle w:val="ConsPlusNormal"/>
        <w:jc w:val="both"/>
      </w:pPr>
    </w:p>
    <w:p w:rsidR="00E51D70" w:rsidRDefault="00E51D70">
      <w:pPr>
        <w:pStyle w:val="ConsPlusNonformat"/>
        <w:jc w:val="both"/>
      </w:pPr>
      <w:bookmarkStart w:id="54" w:name="P2579"/>
      <w:bookmarkEnd w:id="54"/>
      <w:r>
        <w:t xml:space="preserve">                             Сводная ведомость</w:t>
      </w:r>
    </w:p>
    <w:p w:rsidR="00E51D70" w:rsidRDefault="00E51D70">
      <w:pPr>
        <w:pStyle w:val="ConsPlusNonformat"/>
        <w:jc w:val="both"/>
      </w:pPr>
      <w:r>
        <w:t xml:space="preserve">              поступлений, подлежащих перечислению в бюджеты</w:t>
      </w:r>
    </w:p>
    <w:p w:rsidR="00E51D70" w:rsidRDefault="00E51D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005"/>
        <w:gridCol w:w="1757"/>
        <w:gridCol w:w="1134"/>
      </w:tblGrid>
      <w:tr w:rsidR="00E51D70">
        <w:tc>
          <w:tcPr>
            <w:tcW w:w="7880" w:type="dxa"/>
            <w:gridSpan w:val="3"/>
            <w:tcBorders>
              <w:top w:val="nil"/>
              <w:left w:val="nil"/>
              <w:bottom w:val="nil"/>
            </w:tcBorders>
          </w:tcPr>
          <w:p w:rsidR="00E51D70" w:rsidRDefault="00E51D70">
            <w:pPr>
              <w:pStyle w:val="ConsPlusNormal"/>
            </w:pPr>
          </w:p>
        </w:tc>
        <w:tc>
          <w:tcPr>
            <w:tcW w:w="1134" w:type="dxa"/>
            <w:tcBorders>
              <w:top w:val="single" w:sz="4" w:space="0" w:color="auto"/>
              <w:bottom w:val="single" w:sz="4" w:space="0" w:color="auto"/>
            </w:tcBorders>
          </w:tcPr>
          <w:p w:rsidR="00E51D70" w:rsidRDefault="00E51D70">
            <w:pPr>
              <w:pStyle w:val="ConsPlusNormal"/>
              <w:jc w:val="center"/>
            </w:pPr>
            <w:r>
              <w:t>Коды</w:t>
            </w:r>
          </w:p>
        </w:tc>
      </w:tr>
      <w:tr w:rsidR="00E51D70">
        <w:tblPrEx>
          <w:tblBorders>
            <w:insideV w:val="none" w:sz="0" w:space="0" w:color="auto"/>
          </w:tblBorders>
        </w:tblPrEx>
        <w:tc>
          <w:tcPr>
            <w:tcW w:w="6123"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center"/>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0531464</w:t>
            </w:r>
          </w:p>
        </w:tc>
      </w:tr>
      <w:tr w:rsidR="00E51D70">
        <w:tblPrEx>
          <w:tblBorders>
            <w:insideV w:val="none" w:sz="0" w:space="0" w:color="auto"/>
          </w:tblBorders>
        </w:tblPrEx>
        <w:tc>
          <w:tcPr>
            <w:tcW w:w="6123" w:type="dxa"/>
            <w:gridSpan w:val="2"/>
            <w:tcBorders>
              <w:top w:val="nil"/>
              <w:left w:val="nil"/>
              <w:bottom w:val="nil"/>
              <w:right w:val="nil"/>
            </w:tcBorders>
          </w:tcPr>
          <w:p w:rsidR="00E51D70" w:rsidRDefault="00E51D70">
            <w:pPr>
              <w:pStyle w:val="ConsPlusNormal"/>
              <w:jc w:val="center"/>
            </w:pPr>
            <w:r>
              <w:t>за "__" ________ 20__ г.</w:t>
            </w:r>
          </w:p>
        </w:tc>
        <w:tc>
          <w:tcPr>
            <w:tcW w:w="1757" w:type="dxa"/>
            <w:tcBorders>
              <w:top w:val="nil"/>
              <w:left w:val="nil"/>
              <w:bottom w:val="nil"/>
              <w:right w:val="single" w:sz="4" w:space="0" w:color="auto"/>
            </w:tcBorders>
            <w:vAlign w:val="center"/>
          </w:tcPr>
          <w:p w:rsidR="00E51D70" w:rsidRDefault="00E51D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lastRenderedPageBreak/>
              <w:t>Наименование финансового органа (органа управления государственным внебюджетным фондом)</w:t>
            </w:r>
          </w:p>
        </w:tc>
        <w:tc>
          <w:tcPr>
            <w:tcW w:w="3005" w:type="dxa"/>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t>Единица измерения: руб.</w:t>
            </w:r>
          </w:p>
        </w:tc>
        <w:tc>
          <w:tcPr>
            <w:tcW w:w="3005"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D917FC">
            <w:pPr>
              <w:pStyle w:val="ConsPlusNormal"/>
              <w:jc w:val="center"/>
            </w:pPr>
            <w:hyperlink r:id="rId313">
              <w:r w:rsidR="00E51D70">
                <w:rPr>
                  <w:color w:val="0000FF"/>
                </w:rPr>
                <w:t>383</w:t>
              </w:r>
            </w:hyperlink>
          </w:p>
        </w:tc>
      </w:tr>
    </w:tbl>
    <w:p w:rsidR="00E51D70" w:rsidRDefault="00E51D70">
      <w:pPr>
        <w:pStyle w:val="ConsPlusNormal"/>
        <w:jc w:val="both"/>
      </w:pPr>
    </w:p>
    <w:p w:rsidR="00E51D70" w:rsidRDefault="00E51D70">
      <w:pPr>
        <w:pStyle w:val="ConsPlusNormal"/>
        <w:sectPr w:rsidR="00E51D7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46"/>
        <w:gridCol w:w="737"/>
        <w:gridCol w:w="907"/>
        <w:gridCol w:w="510"/>
        <w:gridCol w:w="680"/>
        <w:gridCol w:w="964"/>
        <w:gridCol w:w="680"/>
        <w:gridCol w:w="1361"/>
        <w:gridCol w:w="1421"/>
        <w:gridCol w:w="1587"/>
        <w:gridCol w:w="1618"/>
        <w:gridCol w:w="850"/>
      </w:tblGrid>
      <w:tr w:rsidR="00E51D70">
        <w:tc>
          <w:tcPr>
            <w:tcW w:w="1546" w:type="dxa"/>
            <w:vMerge w:val="restart"/>
            <w:tcBorders>
              <w:left w:val="nil"/>
            </w:tcBorders>
          </w:tcPr>
          <w:p w:rsidR="00E51D70" w:rsidRDefault="00E51D70">
            <w:pPr>
              <w:pStyle w:val="ConsPlusNormal"/>
              <w:jc w:val="center"/>
            </w:pPr>
            <w:r>
              <w:lastRenderedPageBreak/>
              <w:t>Наименование ведомости, операция по привлечению средств</w:t>
            </w:r>
          </w:p>
        </w:tc>
        <w:tc>
          <w:tcPr>
            <w:tcW w:w="737" w:type="dxa"/>
            <w:vMerge w:val="restart"/>
          </w:tcPr>
          <w:p w:rsidR="00E51D70" w:rsidRDefault="00E51D70">
            <w:pPr>
              <w:pStyle w:val="ConsPlusNormal"/>
              <w:jc w:val="center"/>
            </w:pPr>
            <w:r>
              <w:t>Код по БК</w:t>
            </w:r>
          </w:p>
        </w:tc>
        <w:tc>
          <w:tcPr>
            <w:tcW w:w="907" w:type="dxa"/>
            <w:vMerge w:val="restart"/>
          </w:tcPr>
          <w:p w:rsidR="00E51D70" w:rsidRDefault="00E51D70">
            <w:pPr>
              <w:pStyle w:val="ConsPlusNormal"/>
              <w:jc w:val="center"/>
            </w:pPr>
            <w:r>
              <w:t>Аналитический код</w:t>
            </w:r>
          </w:p>
        </w:tc>
        <w:tc>
          <w:tcPr>
            <w:tcW w:w="9671" w:type="dxa"/>
            <w:gridSpan w:val="9"/>
            <w:tcBorders>
              <w:right w:val="nil"/>
            </w:tcBorders>
          </w:tcPr>
          <w:p w:rsidR="00E51D70" w:rsidRDefault="00E51D70">
            <w:pPr>
              <w:pStyle w:val="ConsPlusNormal"/>
              <w:jc w:val="center"/>
            </w:pPr>
            <w:r>
              <w:t>Сумма, подлежащая перечислению</w:t>
            </w:r>
          </w:p>
        </w:tc>
      </w:tr>
      <w:tr w:rsidR="00E51D70">
        <w:tc>
          <w:tcPr>
            <w:tcW w:w="1546" w:type="dxa"/>
            <w:vMerge/>
            <w:tcBorders>
              <w:left w:val="nil"/>
            </w:tcBorders>
          </w:tcPr>
          <w:p w:rsidR="00E51D70" w:rsidRDefault="00E51D70">
            <w:pPr>
              <w:pStyle w:val="ConsPlusNormal"/>
            </w:pPr>
          </w:p>
        </w:tc>
        <w:tc>
          <w:tcPr>
            <w:tcW w:w="737" w:type="dxa"/>
            <w:vMerge/>
          </w:tcPr>
          <w:p w:rsidR="00E51D70" w:rsidRDefault="00E51D70">
            <w:pPr>
              <w:pStyle w:val="ConsPlusNormal"/>
            </w:pPr>
          </w:p>
        </w:tc>
        <w:tc>
          <w:tcPr>
            <w:tcW w:w="907" w:type="dxa"/>
            <w:vMerge/>
          </w:tcPr>
          <w:p w:rsidR="00E51D70" w:rsidRDefault="00E51D70">
            <w:pPr>
              <w:pStyle w:val="ConsPlusNormal"/>
            </w:pPr>
          </w:p>
        </w:tc>
        <w:tc>
          <w:tcPr>
            <w:tcW w:w="510" w:type="dxa"/>
            <w:vMerge w:val="restart"/>
          </w:tcPr>
          <w:p w:rsidR="00E51D70" w:rsidRDefault="00E51D70">
            <w:pPr>
              <w:pStyle w:val="ConsPlusNormal"/>
              <w:jc w:val="center"/>
            </w:pPr>
            <w:r>
              <w:t>всего</w:t>
            </w:r>
          </w:p>
        </w:tc>
        <w:tc>
          <w:tcPr>
            <w:tcW w:w="9161" w:type="dxa"/>
            <w:gridSpan w:val="8"/>
            <w:tcBorders>
              <w:right w:val="nil"/>
            </w:tcBorders>
          </w:tcPr>
          <w:p w:rsidR="00E51D70" w:rsidRDefault="00E51D70">
            <w:pPr>
              <w:pStyle w:val="ConsPlusNormal"/>
              <w:jc w:val="center"/>
            </w:pPr>
            <w:r>
              <w:t>в том числе в бюджеты</w:t>
            </w:r>
          </w:p>
        </w:tc>
      </w:tr>
      <w:tr w:rsidR="00E51D70">
        <w:tc>
          <w:tcPr>
            <w:tcW w:w="1546" w:type="dxa"/>
            <w:vMerge/>
            <w:tcBorders>
              <w:left w:val="nil"/>
            </w:tcBorders>
          </w:tcPr>
          <w:p w:rsidR="00E51D70" w:rsidRDefault="00E51D70">
            <w:pPr>
              <w:pStyle w:val="ConsPlusNormal"/>
            </w:pPr>
          </w:p>
        </w:tc>
        <w:tc>
          <w:tcPr>
            <w:tcW w:w="737" w:type="dxa"/>
            <w:vMerge/>
          </w:tcPr>
          <w:p w:rsidR="00E51D70" w:rsidRDefault="00E51D70">
            <w:pPr>
              <w:pStyle w:val="ConsPlusNormal"/>
            </w:pPr>
          </w:p>
        </w:tc>
        <w:tc>
          <w:tcPr>
            <w:tcW w:w="907" w:type="dxa"/>
            <w:vMerge/>
          </w:tcPr>
          <w:p w:rsidR="00E51D70" w:rsidRDefault="00E51D70">
            <w:pPr>
              <w:pStyle w:val="ConsPlusNormal"/>
            </w:pPr>
          </w:p>
        </w:tc>
        <w:tc>
          <w:tcPr>
            <w:tcW w:w="510" w:type="dxa"/>
            <w:vMerge/>
          </w:tcPr>
          <w:p w:rsidR="00E51D70" w:rsidRDefault="00E51D70">
            <w:pPr>
              <w:pStyle w:val="ConsPlusNormal"/>
            </w:pPr>
          </w:p>
        </w:tc>
        <w:tc>
          <w:tcPr>
            <w:tcW w:w="680" w:type="dxa"/>
            <w:vMerge w:val="restart"/>
          </w:tcPr>
          <w:p w:rsidR="00E51D70" w:rsidRDefault="00E51D70">
            <w:pPr>
              <w:pStyle w:val="ConsPlusNormal"/>
              <w:jc w:val="center"/>
            </w:pPr>
            <w:r>
              <w:t>федеральный</w:t>
            </w:r>
          </w:p>
        </w:tc>
        <w:tc>
          <w:tcPr>
            <w:tcW w:w="964" w:type="dxa"/>
            <w:vMerge w:val="restart"/>
          </w:tcPr>
          <w:p w:rsidR="00E51D70" w:rsidRDefault="00E51D70">
            <w:pPr>
              <w:pStyle w:val="ConsPlusNormal"/>
              <w:jc w:val="center"/>
            </w:pPr>
            <w:r>
              <w:t>субъекта Российской Федерации</w:t>
            </w:r>
          </w:p>
        </w:tc>
        <w:tc>
          <w:tcPr>
            <w:tcW w:w="680" w:type="dxa"/>
            <w:vMerge w:val="restart"/>
          </w:tcPr>
          <w:p w:rsidR="00E51D70" w:rsidRDefault="00E51D70">
            <w:pPr>
              <w:pStyle w:val="ConsPlusNormal"/>
              <w:jc w:val="center"/>
            </w:pPr>
            <w:r>
              <w:t>местный</w:t>
            </w:r>
          </w:p>
        </w:tc>
        <w:tc>
          <w:tcPr>
            <w:tcW w:w="5987" w:type="dxa"/>
            <w:gridSpan w:val="4"/>
          </w:tcPr>
          <w:p w:rsidR="00E51D70" w:rsidRDefault="00E51D70">
            <w:pPr>
              <w:pStyle w:val="ConsPlusNormal"/>
              <w:jc w:val="center"/>
            </w:pPr>
            <w:r>
              <w:t>внебюджетные фонды</w:t>
            </w:r>
          </w:p>
        </w:tc>
        <w:tc>
          <w:tcPr>
            <w:tcW w:w="850" w:type="dxa"/>
            <w:vMerge w:val="restart"/>
            <w:tcBorders>
              <w:right w:val="nil"/>
            </w:tcBorders>
          </w:tcPr>
          <w:p w:rsidR="00E51D70" w:rsidRDefault="00E51D70">
            <w:pPr>
              <w:pStyle w:val="ConsPlusNormal"/>
              <w:jc w:val="center"/>
            </w:pPr>
            <w:r>
              <w:t>иным получателям</w:t>
            </w:r>
          </w:p>
        </w:tc>
      </w:tr>
      <w:tr w:rsidR="00E51D70">
        <w:tc>
          <w:tcPr>
            <w:tcW w:w="1546" w:type="dxa"/>
            <w:vMerge/>
            <w:tcBorders>
              <w:left w:val="nil"/>
            </w:tcBorders>
          </w:tcPr>
          <w:p w:rsidR="00E51D70" w:rsidRDefault="00E51D70">
            <w:pPr>
              <w:pStyle w:val="ConsPlusNormal"/>
            </w:pPr>
          </w:p>
        </w:tc>
        <w:tc>
          <w:tcPr>
            <w:tcW w:w="737" w:type="dxa"/>
            <w:vMerge/>
          </w:tcPr>
          <w:p w:rsidR="00E51D70" w:rsidRDefault="00E51D70">
            <w:pPr>
              <w:pStyle w:val="ConsPlusNormal"/>
            </w:pPr>
          </w:p>
        </w:tc>
        <w:tc>
          <w:tcPr>
            <w:tcW w:w="907" w:type="dxa"/>
            <w:vMerge/>
          </w:tcPr>
          <w:p w:rsidR="00E51D70" w:rsidRDefault="00E51D70">
            <w:pPr>
              <w:pStyle w:val="ConsPlusNormal"/>
            </w:pPr>
          </w:p>
        </w:tc>
        <w:tc>
          <w:tcPr>
            <w:tcW w:w="510" w:type="dxa"/>
            <w:vMerge/>
          </w:tcPr>
          <w:p w:rsidR="00E51D70" w:rsidRDefault="00E51D70">
            <w:pPr>
              <w:pStyle w:val="ConsPlusNormal"/>
            </w:pPr>
          </w:p>
        </w:tc>
        <w:tc>
          <w:tcPr>
            <w:tcW w:w="680" w:type="dxa"/>
            <w:vMerge/>
          </w:tcPr>
          <w:p w:rsidR="00E51D70" w:rsidRDefault="00E51D70">
            <w:pPr>
              <w:pStyle w:val="ConsPlusNormal"/>
            </w:pPr>
          </w:p>
        </w:tc>
        <w:tc>
          <w:tcPr>
            <w:tcW w:w="964" w:type="dxa"/>
            <w:vMerge/>
          </w:tcPr>
          <w:p w:rsidR="00E51D70" w:rsidRDefault="00E51D70">
            <w:pPr>
              <w:pStyle w:val="ConsPlusNormal"/>
            </w:pPr>
          </w:p>
        </w:tc>
        <w:tc>
          <w:tcPr>
            <w:tcW w:w="680" w:type="dxa"/>
            <w:vMerge/>
          </w:tcPr>
          <w:p w:rsidR="00E51D70" w:rsidRDefault="00E51D70">
            <w:pPr>
              <w:pStyle w:val="ConsPlusNormal"/>
            </w:pPr>
          </w:p>
        </w:tc>
        <w:tc>
          <w:tcPr>
            <w:tcW w:w="1361" w:type="dxa"/>
          </w:tcPr>
          <w:p w:rsidR="00E51D70" w:rsidRDefault="00E51D70">
            <w:pPr>
              <w:pStyle w:val="ConsPlusNormal"/>
              <w:jc w:val="center"/>
            </w:pPr>
            <w:r>
              <w:t>Пенсионный фонд Российской Федерации</w:t>
            </w:r>
          </w:p>
        </w:tc>
        <w:tc>
          <w:tcPr>
            <w:tcW w:w="1421" w:type="dxa"/>
          </w:tcPr>
          <w:p w:rsidR="00E51D70" w:rsidRDefault="00E51D70">
            <w:pPr>
              <w:pStyle w:val="ConsPlusNormal"/>
              <w:jc w:val="center"/>
            </w:pPr>
            <w:r>
              <w:t>Фонд социального страхования Российской Федерации</w:t>
            </w:r>
          </w:p>
        </w:tc>
        <w:tc>
          <w:tcPr>
            <w:tcW w:w="1587" w:type="dxa"/>
          </w:tcPr>
          <w:p w:rsidR="00E51D70" w:rsidRDefault="00E51D70">
            <w:pPr>
              <w:pStyle w:val="ConsPlusNormal"/>
              <w:jc w:val="center"/>
            </w:pPr>
            <w:r>
              <w:t>Федеральный фонд обязательного медицинского страхования</w:t>
            </w:r>
          </w:p>
        </w:tc>
        <w:tc>
          <w:tcPr>
            <w:tcW w:w="1618" w:type="dxa"/>
          </w:tcPr>
          <w:p w:rsidR="00E51D70" w:rsidRDefault="00E51D70">
            <w:pPr>
              <w:pStyle w:val="ConsPlusNormal"/>
              <w:jc w:val="center"/>
            </w:pPr>
            <w:r>
              <w:t>Территориальный фонд обязательного медицинского страхования</w:t>
            </w:r>
          </w:p>
        </w:tc>
        <w:tc>
          <w:tcPr>
            <w:tcW w:w="850" w:type="dxa"/>
            <w:vMerge/>
            <w:tcBorders>
              <w:right w:val="nil"/>
            </w:tcBorders>
          </w:tcPr>
          <w:p w:rsidR="00E51D70" w:rsidRDefault="00E51D70">
            <w:pPr>
              <w:pStyle w:val="ConsPlusNormal"/>
            </w:pPr>
          </w:p>
        </w:tc>
      </w:tr>
      <w:tr w:rsidR="00E51D70">
        <w:tc>
          <w:tcPr>
            <w:tcW w:w="1546" w:type="dxa"/>
            <w:tcBorders>
              <w:left w:val="nil"/>
            </w:tcBorders>
          </w:tcPr>
          <w:p w:rsidR="00E51D70" w:rsidRDefault="00E51D70">
            <w:pPr>
              <w:pStyle w:val="ConsPlusNormal"/>
              <w:jc w:val="center"/>
            </w:pPr>
            <w:r>
              <w:t>1</w:t>
            </w:r>
          </w:p>
        </w:tc>
        <w:tc>
          <w:tcPr>
            <w:tcW w:w="737" w:type="dxa"/>
          </w:tcPr>
          <w:p w:rsidR="00E51D70" w:rsidRDefault="00E51D70">
            <w:pPr>
              <w:pStyle w:val="ConsPlusNormal"/>
              <w:jc w:val="center"/>
            </w:pPr>
            <w:r>
              <w:t>2</w:t>
            </w:r>
          </w:p>
        </w:tc>
        <w:tc>
          <w:tcPr>
            <w:tcW w:w="907" w:type="dxa"/>
          </w:tcPr>
          <w:p w:rsidR="00E51D70" w:rsidRDefault="00E51D70">
            <w:pPr>
              <w:pStyle w:val="ConsPlusNormal"/>
              <w:jc w:val="center"/>
            </w:pPr>
            <w:r>
              <w:t>3</w:t>
            </w:r>
          </w:p>
        </w:tc>
        <w:tc>
          <w:tcPr>
            <w:tcW w:w="510" w:type="dxa"/>
          </w:tcPr>
          <w:p w:rsidR="00E51D70" w:rsidRDefault="00E51D70">
            <w:pPr>
              <w:pStyle w:val="ConsPlusNormal"/>
              <w:jc w:val="center"/>
            </w:pPr>
            <w:r>
              <w:t>4</w:t>
            </w:r>
          </w:p>
        </w:tc>
        <w:tc>
          <w:tcPr>
            <w:tcW w:w="680" w:type="dxa"/>
          </w:tcPr>
          <w:p w:rsidR="00E51D70" w:rsidRDefault="00E51D70">
            <w:pPr>
              <w:pStyle w:val="ConsPlusNormal"/>
              <w:jc w:val="center"/>
            </w:pPr>
            <w:r>
              <w:t>5</w:t>
            </w:r>
          </w:p>
        </w:tc>
        <w:tc>
          <w:tcPr>
            <w:tcW w:w="964" w:type="dxa"/>
          </w:tcPr>
          <w:p w:rsidR="00E51D70" w:rsidRDefault="00E51D70">
            <w:pPr>
              <w:pStyle w:val="ConsPlusNormal"/>
              <w:jc w:val="center"/>
            </w:pPr>
            <w:r>
              <w:t>6</w:t>
            </w:r>
          </w:p>
        </w:tc>
        <w:tc>
          <w:tcPr>
            <w:tcW w:w="680" w:type="dxa"/>
          </w:tcPr>
          <w:p w:rsidR="00E51D70" w:rsidRDefault="00E51D70">
            <w:pPr>
              <w:pStyle w:val="ConsPlusNormal"/>
              <w:jc w:val="center"/>
            </w:pPr>
            <w:r>
              <w:t>7</w:t>
            </w:r>
          </w:p>
        </w:tc>
        <w:tc>
          <w:tcPr>
            <w:tcW w:w="1361" w:type="dxa"/>
          </w:tcPr>
          <w:p w:rsidR="00E51D70" w:rsidRDefault="00E51D70">
            <w:pPr>
              <w:pStyle w:val="ConsPlusNormal"/>
              <w:jc w:val="center"/>
            </w:pPr>
            <w:r>
              <w:t>8</w:t>
            </w:r>
          </w:p>
        </w:tc>
        <w:tc>
          <w:tcPr>
            <w:tcW w:w="1421" w:type="dxa"/>
          </w:tcPr>
          <w:p w:rsidR="00E51D70" w:rsidRDefault="00E51D70">
            <w:pPr>
              <w:pStyle w:val="ConsPlusNormal"/>
              <w:jc w:val="center"/>
            </w:pPr>
            <w:r>
              <w:t>9</w:t>
            </w:r>
          </w:p>
        </w:tc>
        <w:tc>
          <w:tcPr>
            <w:tcW w:w="1587" w:type="dxa"/>
          </w:tcPr>
          <w:p w:rsidR="00E51D70" w:rsidRDefault="00E51D70">
            <w:pPr>
              <w:pStyle w:val="ConsPlusNormal"/>
              <w:jc w:val="center"/>
            </w:pPr>
            <w:r>
              <w:t>10</w:t>
            </w:r>
          </w:p>
        </w:tc>
        <w:tc>
          <w:tcPr>
            <w:tcW w:w="1618" w:type="dxa"/>
          </w:tcPr>
          <w:p w:rsidR="00E51D70" w:rsidRDefault="00E51D70">
            <w:pPr>
              <w:pStyle w:val="ConsPlusNormal"/>
              <w:jc w:val="center"/>
            </w:pPr>
            <w:r>
              <w:t>11</w:t>
            </w:r>
          </w:p>
        </w:tc>
        <w:tc>
          <w:tcPr>
            <w:tcW w:w="850" w:type="dxa"/>
            <w:tcBorders>
              <w:right w:val="nil"/>
            </w:tcBorders>
          </w:tcPr>
          <w:p w:rsidR="00E51D70" w:rsidRDefault="00E51D70">
            <w:pPr>
              <w:pStyle w:val="ConsPlusNormal"/>
              <w:jc w:val="center"/>
            </w:pPr>
            <w:r>
              <w:t>12</w:t>
            </w:r>
          </w:p>
        </w:tc>
      </w:tr>
      <w:tr w:rsidR="00E51D70">
        <w:tblPrEx>
          <w:tblBorders>
            <w:right w:val="single" w:sz="4" w:space="0" w:color="auto"/>
          </w:tblBorders>
        </w:tblPrEx>
        <w:tc>
          <w:tcPr>
            <w:tcW w:w="1546" w:type="dxa"/>
            <w:tcBorders>
              <w:left w:val="nil"/>
            </w:tcBorders>
          </w:tcPr>
          <w:p w:rsidR="00E51D70" w:rsidRDefault="00E51D70">
            <w:pPr>
              <w:pStyle w:val="ConsPlusNormal"/>
            </w:pPr>
          </w:p>
        </w:tc>
        <w:tc>
          <w:tcPr>
            <w:tcW w:w="737" w:type="dxa"/>
          </w:tcPr>
          <w:p w:rsidR="00E51D70" w:rsidRDefault="00E51D70">
            <w:pPr>
              <w:pStyle w:val="ConsPlusNormal"/>
            </w:pPr>
          </w:p>
        </w:tc>
        <w:tc>
          <w:tcPr>
            <w:tcW w:w="907" w:type="dxa"/>
          </w:tcPr>
          <w:p w:rsidR="00E51D70" w:rsidRDefault="00E51D70">
            <w:pPr>
              <w:pStyle w:val="ConsPlusNormal"/>
            </w:pPr>
          </w:p>
        </w:tc>
        <w:tc>
          <w:tcPr>
            <w:tcW w:w="510" w:type="dxa"/>
          </w:tcPr>
          <w:p w:rsidR="00E51D70" w:rsidRDefault="00E51D70">
            <w:pPr>
              <w:pStyle w:val="ConsPlusNormal"/>
            </w:pPr>
          </w:p>
        </w:tc>
        <w:tc>
          <w:tcPr>
            <w:tcW w:w="680" w:type="dxa"/>
          </w:tcPr>
          <w:p w:rsidR="00E51D70" w:rsidRDefault="00E51D70">
            <w:pPr>
              <w:pStyle w:val="ConsPlusNormal"/>
            </w:pPr>
          </w:p>
        </w:tc>
        <w:tc>
          <w:tcPr>
            <w:tcW w:w="964" w:type="dxa"/>
          </w:tcPr>
          <w:p w:rsidR="00E51D70" w:rsidRDefault="00E51D70">
            <w:pPr>
              <w:pStyle w:val="ConsPlusNormal"/>
            </w:pPr>
          </w:p>
        </w:tc>
        <w:tc>
          <w:tcPr>
            <w:tcW w:w="680" w:type="dxa"/>
          </w:tcPr>
          <w:p w:rsidR="00E51D70" w:rsidRDefault="00E51D70">
            <w:pPr>
              <w:pStyle w:val="ConsPlusNormal"/>
            </w:pPr>
          </w:p>
        </w:tc>
        <w:tc>
          <w:tcPr>
            <w:tcW w:w="1361" w:type="dxa"/>
          </w:tcPr>
          <w:p w:rsidR="00E51D70" w:rsidRDefault="00E51D70">
            <w:pPr>
              <w:pStyle w:val="ConsPlusNormal"/>
            </w:pPr>
          </w:p>
        </w:tc>
        <w:tc>
          <w:tcPr>
            <w:tcW w:w="1421" w:type="dxa"/>
          </w:tcPr>
          <w:p w:rsidR="00E51D70" w:rsidRDefault="00E51D70">
            <w:pPr>
              <w:pStyle w:val="ConsPlusNormal"/>
            </w:pPr>
          </w:p>
        </w:tc>
        <w:tc>
          <w:tcPr>
            <w:tcW w:w="1587" w:type="dxa"/>
          </w:tcPr>
          <w:p w:rsidR="00E51D70" w:rsidRDefault="00E51D70">
            <w:pPr>
              <w:pStyle w:val="ConsPlusNormal"/>
            </w:pPr>
          </w:p>
        </w:tc>
        <w:tc>
          <w:tcPr>
            <w:tcW w:w="1618" w:type="dxa"/>
          </w:tcPr>
          <w:p w:rsidR="00E51D70" w:rsidRDefault="00E51D70">
            <w:pPr>
              <w:pStyle w:val="ConsPlusNormal"/>
            </w:pPr>
          </w:p>
        </w:tc>
        <w:tc>
          <w:tcPr>
            <w:tcW w:w="850" w:type="dxa"/>
          </w:tcPr>
          <w:p w:rsidR="00E51D70" w:rsidRDefault="00E51D70">
            <w:pPr>
              <w:pStyle w:val="ConsPlusNormal"/>
            </w:pPr>
          </w:p>
        </w:tc>
      </w:tr>
      <w:tr w:rsidR="00E51D70">
        <w:tblPrEx>
          <w:tblBorders>
            <w:right w:val="single" w:sz="4" w:space="0" w:color="auto"/>
          </w:tblBorders>
        </w:tblPrEx>
        <w:tc>
          <w:tcPr>
            <w:tcW w:w="1546" w:type="dxa"/>
            <w:tcBorders>
              <w:left w:val="nil"/>
            </w:tcBorders>
          </w:tcPr>
          <w:p w:rsidR="00E51D70" w:rsidRDefault="00E51D70">
            <w:pPr>
              <w:pStyle w:val="ConsPlusNormal"/>
            </w:pPr>
          </w:p>
        </w:tc>
        <w:tc>
          <w:tcPr>
            <w:tcW w:w="737" w:type="dxa"/>
          </w:tcPr>
          <w:p w:rsidR="00E51D70" w:rsidRDefault="00E51D70">
            <w:pPr>
              <w:pStyle w:val="ConsPlusNormal"/>
            </w:pPr>
          </w:p>
        </w:tc>
        <w:tc>
          <w:tcPr>
            <w:tcW w:w="907" w:type="dxa"/>
          </w:tcPr>
          <w:p w:rsidR="00E51D70" w:rsidRDefault="00E51D70">
            <w:pPr>
              <w:pStyle w:val="ConsPlusNormal"/>
            </w:pPr>
          </w:p>
        </w:tc>
        <w:tc>
          <w:tcPr>
            <w:tcW w:w="510" w:type="dxa"/>
          </w:tcPr>
          <w:p w:rsidR="00E51D70" w:rsidRDefault="00E51D70">
            <w:pPr>
              <w:pStyle w:val="ConsPlusNormal"/>
            </w:pPr>
          </w:p>
        </w:tc>
        <w:tc>
          <w:tcPr>
            <w:tcW w:w="680" w:type="dxa"/>
          </w:tcPr>
          <w:p w:rsidR="00E51D70" w:rsidRDefault="00E51D70">
            <w:pPr>
              <w:pStyle w:val="ConsPlusNormal"/>
            </w:pPr>
          </w:p>
        </w:tc>
        <w:tc>
          <w:tcPr>
            <w:tcW w:w="964" w:type="dxa"/>
          </w:tcPr>
          <w:p w:rsidR="00E51D70" w:rsidRDefault="00E51D70">
            <w:pPr>
              <w:pStyle w:val="ConsPlusNormal"/>
            </w:pPr>
          </w:p>
        </w:tc>
        <w:tc>
          <w:tcPr>
            <w:tcW w:w="680" w:type="dxa"/>
          </w:tcPr>
          <w:p w:rsidR="00E51D70" w:rsidRDefault="00E51D70">
            <w:pPr>
              <w:pStyle w:val="ConsPlusNormal"/>
            </w:pPr>
          </w:p>
        </w:tc>
        <w:tc>
          <w:tcPr>
            <w:tcW w:w="1361" w:type="dxa"/>
          </w:tcPr>
          <w:p w:rsidR="00E51D70" w:rsidRDefault="00E51D70">
            <w:pPr>
              <w:pStyle w:val="ConsPlusNormal"/>
            </w:pPr>
          </w:p>
        </w:tc>
        <w:tc>
          <w:tcPr>
            <w:tcW w:w="1421" w:type="dxa"/>
          </w:tcPr>
          <w:p w:rsidR="00E51D70" w:rsidRDefault="00E51D70">
            <w:pPr>
              <w:pStyle w:val="ConsPlusNormal"/>
            </w:pPr>
          </w:p>
        </w:tc>
        <w:tc>
          <w:tcPr>
            <w:tcW w:w="1587" w:type="dxa"/>
          </w:tcPr>
          <w:p w:rsidR="00E51D70" w:rsidRDefault="00E51D70">
            <w:pPr>
              <w:pStyle w:val="ConsPlusNormal"/>
            </w:pPr>
          </w:p>
        </w:tc>
        <w:tc>
          <w:tcPr>
            <w:tcW w:w="1618" w:type="dxa"/>
          </w:tcPr>
          <w:p w:rsidR="00E51D70" w:rsidRDefault="00E51D70">
            <w:pPr>
              <w:pStyle w:val="ConsPlusNormal"/>
            </w:pPr>
          </w:p>
        </w:tc>
        <w:tc>
          <w:tcPr>
            <w:tcW w:w="850" w:type="dxa"/>
          </w:tcPr>
          <w:p w:rsidR="00E51D70" w:rsidRDefault="00E51D70">
            <w:pPr>
              <w:pStyle w:val="ConsPlusNormal"/>
            </w:pPr>
          </w:p>
        </w:tc>
      </w:tr>
      <w:tr w:rsidR="00E51D70">
        <w:tblPrEx>
          <w:tblBorders>
            <w:right w:val="single" w:sz="4" w:space="0" w:color="auto"/>
          </w:tblBorders>
        </w:tblPrEx>
        <w:tc>
          <w:tcPr>
            <w:tcW w:w="3190" w:type="dxa"/>
            <w:gridSpan w:val="3"/>
            <w:tcBorders>
              <w:left w:val="nil"/>
              <w:bottom w:val="nil"/>
            </w:tcBorders>
          </w:tcPr>
          <w:p w:rsidR="00E51D70" w:rsidRDefault="00E51D70">
            <w:pPr>
              <w:pStyle w:val="ConsPlusNormal"/>
              <w:jc w:val="right"/>
            </w:pPr>
            <w:r>
              <w:t>Итого по коду БК</w:t>
            </w:r>
          </w:p>
        </w:tc>
        <w:tc>
          <w:tcPr>
            <w:tcW w:w="510" w:type="dxa"/>
          </w:tcPr>
          <w:p w:rsidR="00E51D70" w:rsidRDefault="00E51D70">
            <w:pPr>
              <w:pStyle w:val="ConsPlusNormal"/>
            </w:pPr>
          </w:p>
        </w:tc>
        <w:tc>
          <w:tcPr>
            <w:tcW w:w="680" w:type="dxa"/>
          </w:tcPr>
          <w:p w:rsidR="00E51D70" w:rsidRDefault="00E51D70">
            <w:pPr>
              <w:pStyle w:val="ConsPlusNormal"/>
            </w:pPr>
          </w:p>
        </w:tc>
        <w:tc>
          <w:tcPr>
            <w:tcW w:w="964" w:type="dxa"/>
          </w:tcPr>
          <w:p w:rsidR="00E51D70" w:rsidRDefault="00E51D70">
            <w:pPr>
              <w:pStyle w:val="ConsPlusNormal"/>
            </w:pPr>
          </w:p>
        </w:tc>
        <w:tc>
          <w:tcPr>
            <w:tcW w:w="680" w:type="dxa"/>
          </w:tcPr>
          <w:p w:rsidR="00E51D70" w:rsidRDefault="00E51D70">
            <w:pPr>
              <w:pStyle w:val="ConsPlusNormal"/>
            </w:pPr>
          </w:p>
        </w:tc>
        <w:tc>
          <w:tcPr>
            <w:tcW w:w="1361" w:type="dxa"/>
          </w:tcPr>
          <w:p w:rsidR="00E51D70" w:rsidRDefault="00E51D70">
            <w:pPr>
              <w:pStyle w:val="ConsPlusNormal"/>
            </w:pPr>
          </w:p>
        </w:tc>
        <w:tc>
          <w:tcPr>
            <w:tcW w:w="1421" w:type="dxa"/>
          </w:tcPr>
          <w:p w:rsidR="00E51D70" w:rsidRDefault="00E51D70">
            <w:pPr>
              <w:pStyle w:val="ConsPlusNormal"/>
            </w:pPr>
          </w:p>
        </w:tc>
        <w:tc>
          <w:tcPr>
            <w:tcW w:w="1587" w:type="dxa"/>
          </w:tcPr>
          <w:p w:rsidR="00E51D70" w:rsidRDefault="00E51D70">
            <w:pPr>
              <w:pStyle w:val="ConsPlusNormal"/>
            </w:pPr>
          </w:p>
        </w:tc>
        <w:tc>
          <w:tcPr>
            <w:tcW w:w="1618" w:type="dxa"/>
          </w:tcPr>
          <w:p w:rsidR="00E51D70" w:rsidRDefault="00E51D70">
            <w:pPr>
              <w:pStyle w:val="ConsPlusNormal"/>
            </w:pPr>
          </w:p>
        </w:tc>
        <w:tc>
          <w:tcPr>
            <w:tcW w:w="850" w:type="dxa"/>
          </w:tcPr>
          <w:p w:rsidR="00E51D70" w:rsidRDefault="00E51D70">
            <w:pPr>
              <w:pStyle w:val="ConsPlusNormal"/>
            </w:pPr>
          </w:p>
        </w:tc>
      </w:tr>
      <w:tr w:rsidR="00E51D70">
        <w:tblPrEx>
          <w:tblBorders>
            <w:right w:val="single" w:sz="4" w:space="0" w:color="auto"/>
          </w:tblBorders>
        </w:tblPrEx>
        <w:tc>
          <w:tcPr>
            <w:tcW w:w="3190" w:type="dxa"/>
            <w:gridSpan w:val="3"/>
            <w:tcBorders>
              <w:top w:val="nil"/>
              <w:left w:val="nil"/>
              <w:bottom w:val="nil"/>
            </w:tcBorders>
          </w:tcPr>
          <w:p w:rsidR="00E51D70" w:rsidRDefault="00E51D70">
            <w:pPr>
              <w:pStyle w:val="ConsPlusNormal"/>
              <w:jc w:val="right"/>
            </w:pPr>
            <w:r>
              <w:t>Всего</w:t>
            </w:r>
          </w:p>
        </w:tc>
        <w:tc>
          <w:tcPr>
            <w:tcW w:w="510" w:type="dxa"/>
          </w:tcPr>
          <w:p w:rsidR="00E51D70" w:rsidRDefault="00E51D70">
            <w:pPr>
              <w:pStyle w:val="ConsPlusNormal"/>
            </w:pPr>
          </w:p>
        </w:tc>
        <w:tc>
          <w:tcPr>
            <w:tcW w:w="680" w:type="dxa"/>
          </w:tcPr>
          <w:p w:rsidR="00E51D70" w:rsidRDefault="00E51D70">
            <w:pPr>
              <w:pStyle w:val="ConsPlusNormal"/>
            </w:pPr>
          </w:p>
        </w:tc>
        <w:tc>
          <w:tcPr>
            <w:tcW w:w="964" w:type="dxa"/>
          </w:tcPr>
          <w:p w:rsidR="00E51D70" w:rsidRDefault="00E51D70">
            <w:pPr>
              <w:pStyle w:val="ConsPlusNormal"/>
            </w:pPr>
          </w:p>
        </w:tc>
        <w:tc>
          <w:tcPr>
            <w:tcW w:w="680" w:type="dxa"/>
          </w:tcPr>
          <w:p w:rsidR="00E51D70" w:rsidRDefault="00E51D70">
            <w:pPr>
              <w:pStyle w:val="ConsPlusNormal"/>
            </w:pPr>
          </w:p>
        </w:tc>
        <w:tc>
          <w:tcPr>
            <w:tcW w:w="1361" w:type="dxa"/>
          </w:tcPr>
          <w:p w:rsidR="00E51D70" w:rsidRDefault="00E51D70">
            <w:pPr>
              <w:pStyle w:val="ConsPlusNormal"/>
            </w:pPr>
          </w:p>
        </w:tc>
        <w:tc>
          <w:tcPr>
            <w:tcW w:w="1421" w:type="dxa"/>
          </w:tcPr>
          <w:p w:rsidR="00E51D70" w:rsidRDefault="00E51D70">
            <w:pPr>
              <w:pStyle w:val="ConsPlusNormal"/>
            </w:pPr>
          </w:p>
        </w:tc>
        <w:tc>
          <w:tcPr>
            <w:tcW w:w="1587" w:type="dxa"/>
          </w:tcPr>
          <w:p w:rsidR="00E51D70" w:rsidRDefault="00E51D70">
            <w:pPr>
              <w:pStyle w:val="ConsPlusNormal"/>
            </w:pPr>
          </w:p>
        </w:tc>
        <w:tc>
          <w:tcPr>
            <w:tcW w:w="1618" w:type="dxa"/>
          </w:tcPr>
          <w:p w:rsidR="00E51D70" w:rsidRDefault="00E51D70">
            <w:pPr>
              <w:pStyle w:val="ConsPlusNormal"/>
            </w:pPr>
          </w:p>
        </w:tc>
        <w:tc>
          <w:tcPr>
            <w:tcW w:w="850" w:type="dxa"/>
          </w:tcPr>
          <w:p w:rsidR="00E51D70" w:rsidRDefault="00E51D70">
            <w:pPr>
              <w:pStyle w:val="ConsPlusNormal"/>
            </w:pPr>
          </w:p>
        </w:tc>
      </w:tr>
    </w:tbl>
    <w:p w:rsidR="00E51D70" w:rsidRDefault="00E51D70">
      <w:pPr>
        <w:pStyle w:val="ConsPlusNormal"/>
        <w:sectPr w:rsidR="00E51D70">
          <w:pgSz w:w="16838" w:h="11905" w:orient="landscape"/>
          <w:pgMar w:top="1701" w:right="1134" w:bottom="850" w:left="1134" w:header="0" w:footer="0" w:gutter="0"/>
          <w:cols w:space="720"/>
          <w:titlePg/>
        </w:sectPr>
      </w:pPr>
    </w:p>
    <w:p w:rsidR="00E51D70" w:rsidRDefault="00E51D70">
      <w:pPr>
        <w:pStyle w:val="ConsPlusNormal"/>
        <w:jc w:val="both"/>
      </w:pPr>
    </w:p>
    <w:p w:rsidR="00E51D70" w:rsidRDefault="00E51D70">
      <w:pPr>
        <w:pStyle w:val="ConsPlusNonformat"/>
        <w:jc w:val="both"/>
      </w:pPr>
      <w:r>
        <w:t>СПРАВОЧНО</w:t>
      </w:r>
    </w:p>
    <w:p w:rsidR="00E51D70" w:rsidRDefault="00E51D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1304"/>
        <w:gridCol w:w="3912"/>
      </w:tblGrid>
      <w:tr w:rsidR="00E51D70">
        <w:tc>
          <w:tcPr>
            <w:tcW w:w="3855" w:type="dxa"/>
            <w:tcBorders>
              <w:left w:val="nil"/>
            </w:tcBorders>
          </w:tcPr>
          <w:p w:rsidR="00E51D70" w:rsidRDefault="00E51D70">
            <w:pPr>
              <w:pStyle w:val="ConsPlusNormal"/>
              <w:jc w:val="center"/>
            </w:pPr>
            <w:r>
              <w:t>Наименование местного бюджета</w:t>
            </w:r>
          </w:p>
        </w:tc>
        <w:tc>
          <w:tcPr>
            <w:tcW w:w="1304" w:type="dxa"/>
          </w:tcPr>
          <w:p w:rsidR="00E51D70" w:rsidRDefault="00E51D70">
            <w:pPr>
              <w:pStyle w:val="ConsPlusNormal"/>
              <w:jc w:val="center"/>
            </w:pPr>
            <w:r>
              <w:t xml:space="preserve">Код по </w:t>
            </w:r>
            <w:hyperlink r:id="rId314">
              <w:r>
                <w:rPr>
                  <w:color w:val="0000FF"/>
                </w:rPr>
                <w:t>ОКТМО</w:t>
              </w:r>
            </w:hyperlink>
          </w:p>
        </w:tc>
        <w:tc>
          <w:tcPr>
            <w:tcW w:w="3912" w:type="dxa"/>
            <w:tcBorders>
              <w:right w:val="nil"/>
            </w:tcBorders>
          </w:tcPr>
          <w:p w:rsidR="00E51D70" w:rsidRDefault="00E51D70">
            <w:pPr>
              <w:pStyle w:val="ConsPlusNormal"/>
              <w:jc w:val="center"/>
            </w:pPr>
            <w:r>
              <w:t>Сумма, подлежащая перечислению в местные бюджеты</w:t>
            </w:r>
          </w:p>
        </w:tc>
      </w:tr>
      <w:tr w:rsidR="00E51D70">
        <w:tc>
          <w:tcPr>
            <w:tcW w:w="3855" w:type="dxa"/>
            <w:tcBorders>
              <w:left w:val="nil"/>
            </w:tcBorders>
          </w:tcPr>
          <w:p w:rsidR="00E51D70" w:rsidRDefault="00E51D70">
            <w:pPr>
              <w:pStyle w:val="ConsPlusNormal"/>
              <w:jc w:val="center"/>
            </w:pPr>
            <w:r>
              <w:t>1</w:t>
            </w:r>
          </w:p>
        </w:tc>
        <w:tc>
          <w:tcPr>
            <w:tcW w:w="1304" w:type="dxa"/>
          </w:tcPr>
          <w:p w:rsidR="00E51D70" w:rsidRDefault="00E51D70">
            <w:pPr>
              <w:pStyle w:val="ConsPlusNormal"/>
              <w:jc w:val="center"/>
            </w:pPr>
            <w:r>
              <w:t>2</w:t>
            </w:r>
          </w:p>
        </w:tc>
        <w:tc>
          <w:tcPr>
            <w:tcW w:w="3912" w:type="dxa"/>
            <w:tcBorders>
              <w:right w:val="nil"/>
            </w:tcBorders>
          </w:tcPr>
          <w:p w:rsidR="00E51D70" w:rsidRDefault="00E51D70">
            <w:pPr>
              <w:pStyle w:val="ConsPlusNormal"/>
              <w:jc w:val="center"/>
            </w:pPr>
            <w:r>
              <w:t>3</w:t>
            </w:r>
          </w:p>
        </w:tc>
      </w:tr>
      <w:tr w:rsidR="00E51D70">
        <w:tblPrEx>
          <w:tblBorders>
            <w:right w:val="single" w:sz="4" w:space="0" w:color="auto"/>
          </w:tblBorders>
        </w:tblPrEx>
        <w:tc>
          <w:tcPr>
            <w:tcW w:w="3855" w:type="dxa"/>
            <w:tcBorders>
              <w:left w:val="nil"/>
            </w:tcBorders>
          </w:tcPr>
          <w:p w:rsidR="00E51D70" w:rsidRDefault="00E51D70">
            <w:pPr>
              <w:pStyle w:val="ConsPlusNormal"/>
            </w:pPr>
          </w:p>
        </w:tc>
        <w:tc>
          <w:tcPr>
            <w:tcW w:w="1304" w:type="dxa"/>
          </w:tcPr>
          <w:p w:rsidR="00E51D70" w:rsidRDefault="00E51D70">
            <w:pPr>
              <w:pStyle w:val="ConsPlusNormal"/>
            </w:pPr>
          </w:p>
        </w:tc>
        <w:tc>
          <w:tcPr>
            <w:tcW w:w="3912" w:type="dxa"/>
          </w:tcPr>
          <w:p w:rsidR="00E51D70" w:rsidRDefault="00E51D70">
            <w:pPr>
              <w:pStyle w:val="ConsPlusNormal"/>
            </w:pPr>
          </w:p>
        </w:tc>
      </w:tr>
      <w:tr w:rsidR="00E51D70">
        <w:tblPrEx>
          <w:tblBorders>
            <w:right w:val="single" w:sz="4" w:space="0" w:color="auto"/>
          </w:tblBorders>
        </w:tblPrEx>
        <w:tc>
          <w:tcPr>
            <w:tcW w:w="3855" w:type="dxa"/>
            <w:tcBorders>
              <w:left w:val="nil"/>
            </w:tcBorders>
          </w:tcPr>
          <w:p w:rsidR="00E51D70" w:rsidRDefault="00E51D70">
            <w:pPr>
              <w:pStyle w:val="ConsPlusNormal"/>
            </w:pPr>
          </w:p>
        </w:tc>
        <w:tc>
          <w:tcPr>
            <w:tcW w:w="1304" w:type="dxa"/>
          </w:tcPr>
          <w:p w:rsidR="00E51D70" w:rsidRDefault="00E51D70">
            <w:pPr>
              <w:pStyle w:val="ConsPlusNormal"/>
            </w:pPr>
          </w:p>
        </w:tc>
        <w:tc>
          <w:tcPr>
            <w:tcW w:w="3912" w:type="dxa"/>
          </w:tcPr>
          <w:p w:rsidR="00E51D70" w:rsidRDefault="00E51D70">
            <w:pPr>
              <w:pStyle w:val="ConsPlusNormal"/>
            </w:pPr>
          </w:p>
        </w:tc>
      </w:tr>
      <w:tr w:rsidR="00E51D70">
        <w:tblPrEx>
          <w:tblBorders>
            <w:right w:val="single" w:sz="4" w:space="0" w:color="auto"/>
          </w:tblBorders>
        </w:tblPrEx>
        <w:tc>
          <w:tcPr>
            <w:tcW w:w="3855" w:type="dxa"/>
            <w:tcBorders>
              <w:left w:val="nil"/>
              <w:bottom w:val="nil"/>
            </w:tcBorders>
          </w:tcPr>
          <w:p w:rsidR="00E51D70" w:rsidRDefault="00E51D70">
            <w:pPr>
              <w:pStyle w:val="ConsPlusNormal"/>
              <w:jc w:val="right"/>
            </w:pPr>
            <w:r>
              <w:t>Всего</w:t>
            </w:r>
          </w:p>
        </w:tc>
        <w:tc>
          <w:tcPr>
            <w:tcW w:w="1304" w:type="dxa"/>
          </w:tcPr>
          <w:p w:rsidR="00E51D70" w:rsidRDefault="00E51D70">
            <w:pPr>
              <w:pStyle w:val="ConsPlusNormal"/>
            </w:pPr>
          </w:p>
        </w:tc>
        <w:tc>
          <w:tcPr>
            <w:tcW w:w="3912"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t xml:space="preserve">                                                                ┌─────────┐</w:t>
      </w:r>
    </w:p>
    <w:p w:rsidR="00E51D70" w:rsidRDefault="00E51D70">
      <w:pPr>
        <w:pStyle w:val="ConsPlusNonformat"/>
        <w:jc w:val="both"/>
      </w:pPr>
      <w:r>
        <w:t xml:space="preserve">            Количество распоряжений на перечисление поступлений │         │</w:t>
      </w:r>
    </w:p>
    <w:p w:rsidR="00E51D70" w:rsidRDefault="00E51D70">
      <w:pPr>
        <w:pStyle w:val="ConsPlusNonformat"/>
        <w:jc w:val="both"/>
      </w:pPr>
      <w:r>
        <w:t xml:space="preserve">   в бюджеты разных уровней, возврат (возмещение, перечисление) │         │</w:t>
      </w:r>
    </w:p>
    <w:p w:rsidR="00E51D70" w:rsidRDefault="00E51D70">
      <w:pPr>
        <w:pStyle w:val="ConsPlusNonformat"/>
        <w:jc w:val="both"/>
      </w:pPr>
      <w:r>
        <w:t xml:space="preserve">                                                                └─────────┘</w:t>
      </w:r>
    </w:p>
    <w:p w:rsidR="00E51D70" w:rsidRDefault="00E51D70">
      <w:pPr>
        <w:pStyle w:val="ConsPlusNonformat"/>
        <w:jc w:val="both"/>
      </w:pPr>
    </w:p>
    <w:p w:rsidR="00E51D70" w:rsidRDefault="00E51D70">
      <w:pPr>
        <w:pStyle w:val="ConsPlusNonformat"/>
        <w:jc w:val="both"/>
      </w:pPr>
      <w:r>
        <w:t>Начальник отдела</w:t>
      </w:r>
    </w:p>
    <w:p w:rsidR="00E51D70" w:rsidRDefault="00E51D70">
      <w:pPr>
        <w:pStyle w:val="ConsPlusNonformat"/>
        <w:jc w:val="both"/>
      </w:pPr>
      <w:r>
        <w:t>(замещающее его лицо) ___________  _________  ____________</w:t>
      </w:r>
    </w:p>
    <w:p w:rsidR="00E51D70" w:rsidRDefault="00E51D70">
      <w:pPr>
        <w:pStyle w:val="ConsPlusNonformat"/>
        <w:jc w:val="both"/>
      </w:pPr>
      <w:r>
        <w:t xml:space="preserve">                      (должность)  (подпись)  (расшифровка</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Ответственный</w:t>
      </w:r>
    </w:p>
    <w:p w:rsidR="00E51D70" w:rsidRDefault="00E51D70">
      <w:pPr>
        <w:pStyle w:val="ConsPlusNonformat"/>
        <w:jc w:val="both"/>
      </w:pPr>
      <w:r>
        <w:t>исполнитель           ___________  _________  ____________  _________</w:t>
      </w:r>
    </w:p>
    <w:p w:rsidR="00E51D70" w:rsidRDefault="00E51D70">
      <w:pPr>
        <w:pStyle w:val="ConsPlusNonformat"/>
        <w:jc w:val="both"/>
      </w:pPr>
      <w:r>
        <w:t xml:space="preserve">                      (должность)  (подпись)  (расшифровка  (телефон)</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"__" __________ 20__ г.</w:t>
      </w:r>
    </w:p>
    <w:p w:rsidR="00E51D70" w:rsidRDefault="00E51D70">
      <w:pPr>
        <w:pStyle w:val="ConsPlusNonformat"/>
        <w:jc w:val="both"/>
      </w:pPr>
    </w:p>
    <w:p w:rsidR="00E51D70" w:rsidRDefault="00E51D70">
      <w:pPr>
        <w:pStyle w:val="ConsPlusNonformat"/>
        <w:jc w:val="both"/>
      </w:pPr>
      <w:r>
        <w:t xml:space="preserve">                                                         Номер страницы ___</w:t>
      </w:r>
    </w:p>
    <w:p w:rsidR="00E51D70" w:rsidRDefault="00E51D70">
      <w:pPr>
        <w:pStyle w:val="ConsPlusNonformat"/>
        <w:jc w:val="both"/>
      </w:pPr>
      <w:r>
        <w:t xml:space="preserve">                                                          Всего страниц ___</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13</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13.04.2020 N 66н</w:t>
      </w:r>
    </w:p>
    <w:p w:rsidR="00E51D70" w:rsidRDefault="00E51D70">
      <w:pPr>
        <w:pStyle w:val="ConsPlusNormal"/>
        <w:jc w:val="both"/>
      </w:pPr>
    </w:p>
    <w:p w:rsidR="00E51D70" w:rsidRDefault="00E51D70">
      <w:pPr>
        <w:pStyle w:val="ConsPlusNonformat"/>
        <w:jc w:val="both"/>
      </w:pPr>
      <w:r>
        <w:t xml:space="preserve">                                     ┌──────┐</w:t>
      </w:r>
    </w:p>
    <w:p w:rsidR="00E51D70" w:rsidRDefault="00E51D70">
      <w:pPr>
        <w:pStyle w:val="ConsPlusNonformat"/>
        <w:jc w:val="both"/>
      </w:pPr>
      <w:bookmarkStart w:id="55" w:name="P2735"/>
      <w:bookmarkEnd w:id="55"/>
      <w:r>
        <w:t xml:space="preserve">                           Справка N │      │</w:t>
      </w:r>
    </w:p>
    <w:p w:rsidR="00E51D70" w:rsidRDefault="00E51D70">
      <w:pPr>
        <w:pStyle w:val="ConsPlusNonformat"/>
        <w:jc w:val="both"/>
      </w:pPr>
      <w:r>
        <w:t xml:space="preserve">                                     └──────┘</w:t>
      </w:r>
    </w:p>
    <w:p w:rsidR="00E51D70" w:rsidRDefault="00E51D70">
      <w:pPr>
        <w:pStyle w:val="ConsPlusNonformat"/>
        <w:jc w:val="both"/>
      </w:pPr>
      <w:r>
        <w:t xml:space="preserve">                   о перечисленных поступлениях в бюджет</w:t>
      </w:r>
    </w:p>
    <w:p w:rsidR="00E51D70" w:rsidRDefault="00E51D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134"/>
      </w:tblGrid>
      <w:tr w:rsidR="00E51D70">
        <w:tc>
          <w:tcPr>
            <w:tcW w:w="7823" w:type="dxa"/>
            <w:gridSpan w:val="3"/>
            <w:tcBorders>
              <w:top w:val="nil"/>
              <w:left w:val="nil"/>
              <w:bottom w:val="nil"/>
            </w:tcBorders>
            <w:vAlign w:val="bottom"/>
          </w:tcPr>
          <w:p w:rsidR="00E51D70" w:rsidRDefault="00E51D70">
            <w:pPr>
              <w:pStyle w:val="ConsPlusNormal"/>
            </w:pPr>
          </w:p>
        </w:tc>
        <w:tc>
          <w:tcPr>
            <w:tcW w:w="1134" w:type="dxa"/>
            <w:tcBorders>
              <w:top w:val="single" w:sz="4" w:space="0" w:color="auto"/>
              <w:bottom w:val="single" w:sz="4" w:space="0" w:color="auto"/>
            </w:tcBorders>
          </w:tcPr>
          <w:p w:rsidR="00E51D70" w:rsidRDefault="00E51D70">
            <w:pPr>
              <w:pStyle w:val="ConsPlusNormal"/>
              <w:jc w:val="center"/>
            </w:pPr>
            <w:r>
              <w:t>Коды</w:t>
            </w:r>
          </w:p>
        </w:tc>
      </w:tr>
      <w:tr w:rsidR="00E51D70">
        <w:tblPrEx>
          <w:tblBorders>
            <w:insideV w:val="none" w:sz="0" w:space="0" w:color="auto"/>
          </w:tblBorders>
        </w:tblPrEx>
        <w:tc>
          <w:tcPr>
            <w:tcW w:w="6066"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0531467</w:t>
            </w:r>
          </w:p>
        </w:tc>
      </w:tr>
      <w:tr w:rsidR="00E51D70">
        <w:tblPrEx>
          <w:tblBorders>
            <w:insideV w:val="none" w:sz="0" w:space="0" w:color="auto"/>
          </w:tblBorders>
        </w:tblPrEx>
        <w:tc>
          <w:tcPr>
            <w:tcW w:w="6066" w:type="dxa"/>
            <w:gridSpan w:val="2"/>
            <w:tcBorders>
              <w:top w:val="nil"/>
              <w:left w:val="nil"/>
              <w:bottom w:val="nil"/>
              <w:right w:val="nil"/>
            </w:tcBorders>
          </w:tcPr>
          <w:p w:rsidR="00E51D70" w:rsidRDefault="00E51D70">
            <w:pPr>
              <w:pStyle w:val="ConsPlusNormal"/>
              <w:jc w:val="center"/>
            </w:pPr>
            <w:r>
              <w:t>на "__" ________ 20__ г.</w:t>
            </w:r>
          </w:p>
        </w:tc>
        <w:tc>
          <w:tcPr>
            <w:tcW w:w="1757" w:type="dxa"/>
            <w:tcBorders>
              <w:top w:val="nil"/>
              <w:left w:val="nil"/>
              <w:bottom w:val="nil"/>
              <w:right w:val="single" w:sz="4" w:space="0" w:color="auto"/>
            </w:tcBorders>
            <w:vAlign w:val="bottom"/>
          </w:tcPr>
          <w:p w:rsidR="00E51D70" w:rsidRDefault="00E51D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lastRenderedPageBreak/>
              <w:t>Наименование органа Федерального казначейства</w:t>
            </w:r>
          </w:p>
        </w:tc>
        <w:tc>
          <w:tcPr>
            <w:tcW w:w="2948"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p>
        </w:tc>
        <w:tc>
          <w:tcPr>
            <w:tcW w:w="2948"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t>Наименование бюджета</w:t>
            </w:r>
          </w:p>
        </w:tc>
        <w:tc>
          <w:tcPr>
            <w:tcW w:w="2948"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 xml:space="preserve">по </w:t>
            </w:r>
            <w:hyperlink r:id="rId31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t>Единица измерения: руб.</w:t>
            </w:r>
          </w:p>
        </w:tc>
        <w:tc>
          <w:tcPr>
            <w:tcW w:w="2948"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D917FC">
            <w:pPr>
              <w:pStyle w:val="ConsPlusNormal"/>
              <w:jc w:val="center"/>
            </w:pPr>
            <w:hyperlink r:id="rId316">
              <w:r w:rsidR="00E51D70">
                <w:rPr>
                  <w:color w:val="0000FF"/>
                </w:rPr>
                <w:t>383</w:t>
              </w:r>
            </w:hyperlink>
          </w:p>
        </w:tc>
      </w:tr>
    </w:tbl>
    <w:p w:rsidR="00E51D70" w:rsidRDefault="00E51D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80"/>
        <w:gridCol w:w="907"/>
        <w:gridCol w:w="1814"/>
        <w:gridCol w:w="794"/>
        <w:gridCol w:w="1304"/>
        <w:gridCol w:w="794"/>
        <w:gridCol w:w="2154"/>
      </w:tblGrid>
      <w:tr w:rsidR="00E51D70">
        <w:tc>
          <w:tcPr>
            <w:tcW w:w="1304" w:type="dxa"/>
            <w:gridSpan w:val="2"/>
            <w:tcBorders>
              <w:left w:val="nil"/>
            </w:tcBorders>
          </w:tcPr>
          <w:p w:rsidR="00E51D70" w:rsidRDefault="00E51D70">
            <w:pPr>
              <w:pStyle w:val="ConsPlusNormal"/>
              <w:jc w:val="center"/>
            </w:pPr>
            <w:r>
              <w:t>Код</w:t>
            </w:r>
          </w:p>
        </w:tc>
        <w:tc>
          <w:tcPr>
            <w:tcW w:w="907" w:type="dxa"/>
            <w:vMerge w:val="restart"/>
          </w:tcPr>
          <w:p w:rsidR="00E51D70" w:rsidRDefault="00E51D70">
            <w:pPr>
              <w:pStyle w:val="ConsPlusNormal"/>
              <w:jc w:val="center"/>
            </w:pPr>
            <w:r>
              <w:t>Аналитический код</w:t>
            </w:r>
          </w:p>
        </w:tc>
        <w:tc>
          <w:tcPr>
            <w:tcW w:w="2608" w:type="dxa"/>
            <w:gridSpan w:val="2"/>
          </w:tcPr>
          <w:p w:rsidR="00E51D70" w:rsidRDefault="00E51D70">
            <w:pPr>
              <w:pStyle w:val="ConsPlusNormal"/>
              <w:jc w:val="center"/>
            </w:pPr>
            <w:r>
              <w:t>Распределено в бюджет с начала года</w:t>
            </w:r>
          </w:p>
        </w:tc>
        <w:tc>
          <w:tcPr>
            <w:tcW w:w="1304" w:type="dxa"/>
            <w:vMerge w:val="restart"/>
          </w:tcPr>
          <w:p w:rsidR="00E51D70" w:rsidRDefault="00E51D70">
            <w:pPr>
              <w:pStyle w:val="ConsPlusNormal"/>
              <w:jc w:val="center"/>
            </w:pPr>
            <w:r>
              <w:t>Перечислено в бюджет поступлений с начала года</w:t>
            </w:r>
          </w:p>
        </w:tc>
        <w:tc>
          <w:tcPr>
            <w:tcW w:w="794" w:type="dxa"/>
            <w:vMerge w:val="restart"/>
          </w:tcPr>
          <w:p w:rsidR="00E51D70" w:rsidRDefault="00E51D70">
            <w:pPr>
              <w:pStyle w:val="ConsPlusNormal"/>
              <w:jc w:val="center"/>
            </w:pPr>
            <w:r>
              <w:t>Остаток на счете</w:t>
            </w:r>
          </w:p>
        </w:tc>
        <w:tc>
          <w:tcPr>
            <w:tcW w:w="2154" w:type="dxa"/>
            <w:vMerge w:val="restart"/>
            <w:tcBorders>
              <w:right w:val="nil"/>
            </w:tcBorders>
          </w:tcPr>
          <w:p w:rsidR="00E51D70" w:rsidRDefault="00E51D70">
            <w:pPr>
              <w:pStyle w:val="ConsPlusNormal"/>
              <w:jc w:val="center"/>
            </w:pPr>
            <w:r>
              <w:t>Поступило в бюджет минуя счет, предназначенный для учета и распределения поступлений</w:t>
            </w:r>
          </w:p>
        </w:tc>
      </w:tr>
      <w:tr w:rsidR="00E51D70">
        <w:tc>
          <w:tcPr>
            <w:tcW w:w="624" w:type="dxa"/>
            <w:tcBorders>
              <w:left w:val="nil"/>
            </w:tcBorders>
          </w:tcPr>
          <w:p w:rsidR="00E51D70" w:rsidRDefault="00E51D70">
            <w:pPr>
              <w:pStyle w:val="ConsPlusNormal"/>
              <w:jc w:val="center"/>
            </w:pPr>
            <w:r>
              <w:t>по БК</w:t>
            </w:r>
          </w:p>
        </w:tc>
        <w:tc>
          <w:tcPr>
            <w:tcW w:w="680" w:type="dxa"/>
          </w:tcPr>
          <w:p w:rsidR="00E51D70" w:rsidRDefault="00E51D70">
            <w:pPr>
              <w:pStyle w:val="ConsPlusNormal"/>
              <w:jc w:val="center"/>
            </w:pPr>
            <w:r>
              <w:t xml:space="preserve">по </w:t>
            </w:r>
            <w:hyperlink r:id="rId317">
              <w:r>
                <w:rPr>
                  <w:color w:val="0000FF"/>
                </w:rPr>
                <w:t>ОКТМО</w:t>
              </w:r>
            </w:hyperlink>
          </w:p>
        </w:tc>
        <w:tc>
          <w:tcPr>
            <w:tcW w:w="907" w:type="dxa"/>
            <w:vMerge/>
          </w:tcPr>
          <w:p w:rsidR="00E51D70" w:rsidRDefault="00E51D70">
            <w:pPr>
              <w:pStyle w:val="ConsPlusNormal"/>
            </w:pPr>
          </w:p>
        </w:tc>
        <w:tc>
          <w:tcPr>
            <w:tcW w:w="1814" w:type="dxa"/>
          </w:tcPr>
          <w:p w:rsidR="00E51D70" w:rsidRDefault="00E51D70">
            <w:pPr>
              <w:pStyle w:val="ConsPlusNormal"/>
              <w:jc w:val="center"/>
            </w:pPr>
            <w:r>
              <w:t>поступления (с учетом внутриказначейских операций)</w:t>
            </w:r>
          </w:p>
        </w:tc>
        <w:tc>
          <w:tcPr>
            <w:tcW w:w="794" w:type="dxa"/>
          </w:tcPr>
          <w:p w:rsidR="00E51D70" w:rsidRDefault="00E51D70">
            <w:pPr>
              <w:pStyle w:val="ConsPlusNormal"/>
              <w:jc w:val="center"/>
            </w:pPr>
            <w:r>
              <w:t>возвращено платежей</w:t>
            </w:r>
          </w:p>
        </w:tc>
        <w:tc>
          <w:tcPr>
            <w:tcW w:w="1304" w:type="dxa"/>
            <w:vMerge/>
          </w:tcPr>
          <w:p w:rsidR="00E51D70" w:rsidRDefault="00E51D70">
            <w:pPr>
              <w:pStyle w:val="ConsPlusNormal"/>
            </w:pPr>
          </w:p>
        </w:tc>
        <w:tc>
          <w:tcPr>
            <w:tcW w:w="794" w:type="dxa"/>
            <w:vMerge/>
          </w:tcPr>
          <w:p w:rsidR="00E51D70" w:rsidRDefault="00E51D70">
            <w:pPr>
              <w:pStyle w:val="ConsPlusNormal"/>
            </w:pPr>
          </w:p>
        </w:tc>
        <w:tc>
          <w:tcPr>
            <w:tcW w:w="2154" w:type="dxa"/>
            <w:vMerge/>
            <w:tcBorders>
              <w:right w:val="nil"/>
            </w:tcBorders>
          </w:tcPr>
          <w:p w:rsidR="00E51D70" w:rsidRDefault="00E51D70">
            <w:pPr>
              <w:pStyle w:val="ConsPlusNormal"/>
            </w:pPr>
          </w:p>
        </w:tc>
      </w:tr>
      <w:tr w:rsidR="00E51D70">
        <w:tc>
          <w:tcPr>
            <w:tcW w:w="624" w:type="dxa"/>
            <w:tcBorders>
              <w:left w:val="nil"/>
            </w:tcBorders>
          </w:tcPr>
          <w:p w:rsidR="00E51D70" w:rsidRDefault="00E51D70">
            <w:pPr>
              <w:pStyle w:val="ConsPlusNormal"/>
              <w:jc w:val="center"/>
            </w:pPr>
            <w:r>
              <w:t>1</w:t>
            </w:r>
          </w:p>
        </w:tc>
        <w:tc>
          <w:tcPr>
            <w:tcW w:w="680" w:type="dxa"/>
          </w:tcPr>
          <w:p w:rsidR="00E51D70" w:rsidRDefault="00E51D70">
            <w:pPr>
              <w:pStyle w:val="ConsPlusNormal"/>
              <w:jc w:val="center"/>
            </w:pPr>
            <w:r>
              <w:t>2</w:t>
            </w:r>
          </w:p>
        </w:tc>
        <w:tc>
          <w:tcPr>
            <w:tcW w:w="907" w:type="dxa"/>
          </w:tcPr>
          <w:p w:rsidR="00E51D70" w:rsidRDefault="00E51D70">
            <w:pPr>
              <w:pStyle w:val="ConsPlusNormal"/>
              <w:jc w:val="center"/>
            </w:pPr>
            <w:r>
              <w:t>3</w:t>
            </w:r>
          </w:p>
        </w:tc>
        <w:tc>
          <w:tcPr>
            <w:tcW w:w="1814" w:type="dxa"/>
          </w:tcPr>
          <w:p w:rsidR="00E51D70" w:rsidRDefault="00E51D70">
            <w:pPr>
              <w:pStyle w:val="ConsPlusNormal"/>
              <w:jc w:val="center"/>
            </w:pPr>
            <w:r>
              <w:t>4</w:t>
            </w:r>
          </w:p>
        </w:tc>
        <w:tc>
          <w:tcPr>
            <w:tcW w:w="794" w:type="dxa"/>
          </w:tcPr>
          <w:p w:rsidR="00E51D70" w:rsidRDefault="00E51D70">
            <w:pPr>
              <w:pStyle w:val="ConsPlusNormal"/>
              <w:jc w:val="center"/>
            </w:pPr>
            <w:r>
              <w:t>5</w:t>
            </w:r>
          </w:p>
        </w:tc>
        <w:tc>
          <w:tcPr>
            <w:tcW w:w="1304" w:type="dxa"/>
          </w:tcPr>
          <w:p w:rsidR="00E51D70" w:rsidRDefault="00E51D70">
            <w:pPr>
              <w:pStyle w:val="ConsPlusNormal"/>
              <w:jc w:val="center"/>
            </w:pPr>
            <w:r>
              <w:t>6</w:t>
            </w:r>
          </w:p>
        </w:tc>
        <w:tc>
          <w:tcPr>
            <w:tcW w:w="794" w:type="dxa"/>
          </w:tcPr>
          <w:p w:rsidR="00E51D70" w:rsidRDefault="00E51D70">
            <w:pPr>
              <w:pStyle w:val="ConsPlusNormal"/>
              <w:jc w:val="center"/>
            </w:pPr>
            <w:r>
              <w:t>7</w:t>
            </w:r>
          </w:p>
        </w:tc>
        <w:tc>
          <w:tcPr>
            <w:tcW w:w="2154" w:type="dxa"/>
            <w:tcBorders>
              <w:right w:val="nil"/>
            </w:tcBorders>
          </w:tcPr>
          <w:p w:rsidR="00E51D70" w:rsidRDefault="00E51D70">
            <w:pPr>
              <w:pStyle w:val="ConsPlusNormal"/>
              <w:jc w:val="center"/>
            </w:pPr>
            <w:r>
              <w:t>8</w:t>
            </w: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680" w:type="dxa"/>
          </w:tcPr>
          <w:p w:rsidR="00E51D70" w:rsidRDefault="00E51D70">
            <w:pPr>
              <w:pStyle w:val="ConsPlusNormal"/>
            </w:pPr>
          </w:p>
        </w:tc>
        <w:tc>
          <w:tcPr>
            <w:tcW w:w="907" w:type="dxa"/>
          </w:tcPr>
          <w:p w:rsidR="00E51D70" w:rsidRDefault="00E51D70">
            <w:pPr>
              <w:pStyle w:val="ConsPlusNormal"/>
            </w:pPr>
          </w:p>
        </w:tc>
        <w:tc>
          <w:tcPr>
            <w:tcW w:w="1814" w:type="dxa"/>
          </w:tcPr>
          <w:p w:rsidR="00E51D70" w:rsidRDefault="00E51D70">
            <w:pPr>
              <w:pStyle w:val="ConsPlusNormal"/>
            </w:pPr>
          </w:p>
        </w:tc>
        <w:tc>
          <w:tcPr>
            <w:tcW w:w="794" w:type="dxa"/>
          </w:tcPr>
          <w:p w:rsidR="00E51D70" w:rsidRDefault="00E51D70">
            <w:pPr>
              <w:pStyle w:val="ConsPlusNormal"/>
            </w:pPr>
          </w:p>
        </w:tc>
        <w:tc>
          <w:tcPr>
            <w:tcW w:w="1304" w:type="dxa"/>
          </w:tcPr>
          <w:p w:rsidR="00E51D70" w:rsidRDefault="00E51D70">
            <w:pPr>
              <w:pStyle w:val="ConsPlusNormal"/>
            </w:pPr>
          </w:p>
        </w:tc>
        <w:tc>
          <w:tcPr>
            <w:tcW w:w="794" w:type="dxa"/>
          </w:tcPr>
          <w:p w:rsidR="00E51D70" w:rsidRDefault="00E51D70">
            <w:pPr>
              <w:pStyle w:val="ConsPlusNormal"/>
            </w:pPr>
          </w:p>
        </w:tc>
        <w:tc>
          <w:tcPr>
            <w:tcW w:w="2154" w:type="dxa"/>
          </w:tcPr>
          <w:p w:rsidR="00E51D70" w:rsidRDefault="00E51D70">
            <w:pPr>
              <w:pStyle w:val="ConsPlusNormal"/>
            </w:pP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680" w:type="dxa"/>
          </w:tcPr>
          <w:p w:rsidR="00E51D70" w:rsidRDefault="00E51D70">
            <w:pPr>
              <w:pStyle w:val="ConsPlusNormal"/>
            </w:pPr>
          </w:p>
        </w:tc>
        <w:tc>
          <w:tcPr>
            <w:tcW w:w="907" w:type="dxa"/>
          </w:tcPr>
          <w:p w:rsidR="00E51D70" w:rsidRDefault="00E51D70">
            <w:pPr>
              <w:pStyle w:val="ConsPlusNormal"/>
            </w:pPr>
          </w:p>
        </w:tc>
        <w:tc>
          <w:tcPr>
            <w:tcW w:w="1814" w:type="dxa"/>
          </w:tcPr>
          <w:p w:rsidR="00E51D70" w:rsidRDefault="00E51D70">
            <w:pPr>
              <w:pStyle w:val="ConsPlusNormal"/>
            </w:pPr>
          </w:p>
        </w:tc>
        <w:tc>
          <w:tcPr>
            <w:tcW w:w="794" w:type="dxa"/>
          </w:tcPr>
          <w:p w:rsidR="00E51D70" w:rsidRDefault="00E51D70">
            <w:pPr>
              <w:pStyle w:val="ConsPlusNormal"/>
            </w:pPr>
          </w:p>
        </w:tc>
        <w:tc>
          <w:tcPr>
            <w:tcW w:w="1304" w:type="dxa"/>
          </w:tcPr>
          <w:p w:rsidR="00E51D70" w:rsidRDefault="00E51D70">
            <w:pPr>
              <w:pStyle w:val="ConsPlusNormal"/>
            </w:pPr>
          </w:p>
        </w:tc>
        <w:tc>
          <w:tcPr>
            <w:tcW w:w="794" w:type="dxa"/>
          </w:tcPr>
          <w:p w:rsidR="00E51D70" w:rsidRDefault="00E51D70">
            <w:pPr>
              <w:pStyle w:val="ConsPlusNormal"/>
            </w:pPr>
          </w:p>
        </w:tc>
        <w:tc>
          <w:tcPr>
            <w:tcW w:w="2154" w:type="dxa"/>
          </w:tcPr>
          <w:p w:rsidR="00E51D70" w:rsidRDefault="00E51D70">
            <w:pPr>
              <w:pStyle w:val="ConsPlusNormal"/>
            </w:pP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680" w:type="dxa"/>
          </w:tcPr>
          <w:p w:rsidR="00E51D70" w:rsidRDefault="00E51D70">
            <w:pPr>
              <w:pStyle w:val="ConsPlusNormal"/>
            </w:pPr>
          </w:p>
        </w:tc>
        <w:tc>
          <w:tcPr>
            <w:tcW w:w="907" w:type="dxa"/>
          </w:tcPr>
          <w:p w:rsidR="00E51D70" w:rsidRDefault="00E51D70">
            <w:pPr>
              <w:pStyle w:val="ConsPlusNormal"/>
            </w:pPr>
          </w:p>
        </w:tc>
        <w:tc>
          <w:tcPr>
            <w:tcW w:w="1814" w:type="dxa"/>
          </w:tcPr>
          <w:p w:rsidR="00E51D70" w:rsidRDefault="00E51D70">
            <w:pPr>
              <w:pStyle w:val="ConsPlusNormal"/>
            </w:pPr>
          </w:p>
        </w:tc>
        <w:tc>
          <w:tcPr>
            <w:tcW w:w="794" w:type="dxa"/>
          </w:tcPr>
          <w:p w:rsidR="00E51D70" w:rsidRDefault="00E51D70">
            <w:pPr>
              <w:pStyle w:val="ConsPlusNormal"/>
            </w:pPr>
          </w:p>
        </w:tc>
        <w:tc>
          <w:tcPr>
            <w:tcW w:w="1304" w:type="dxa"/>
          </w:tcPr>
          <w:p w:rsidR="00E51D70" w:rsidRDefault="00E51D70">
            <w:pPr>
              <w:pStyle w:val="ConsPlusNormal"/>
            </w:pPr>
          </w:p>
        </w:tc>
        <w:tc>
          <w:tcPr>
            <w:tcW w:w="794" w:type="dxa"/>
          </w:tcPr>
          <w:p w:rsidR="00E51D70" w:rsidRDefault="00E51D70">
            <w:pPr>
              <w:pStyle w:val="ConsPlusNormal"/>
            </w:pPr>
          </w:p>
        </w:tc>
        <w:tc>
          <w:tcPr>
            <w:tcW w:w="2154" w:type="dxa"/>
          </w:tcPr>
          <w:p w:rsidR="00E51D70" w:rsidRDefault="00E51D70">
            <w:pPr>
              <w:pStyle w:val="ConsPlusNormal"/>
            </w:pPr>
          </w:p>
        </w:tc>
      </w:tr>
      <w:tr w:rsidR="00E51D70">
        <w:tblPrEx>
          <w:tblBorders>
            <w:right w:val="single" w:sz="4" w:space="0" w:color="auto"/>
          </w:tblBorders>
        </w:tblPrEx>
        <w:tc>
          <w:tcPr>
            <w:tcW w:w="2211" w:type="dxa"/>
            <w:gridSpan w:val="3"/>
            <w:tcBorders>
              <w:left w:val="nil"/>
              <w:bottom w:val="nil"/>
            </w:tcBorders>
          </w:tcPr>
          <w:p w:rsidR="00E51D70" w:rsidRDefault="00E51D70">
            <w:pPr>
              <w:pStyle w:val="ConsPlusNormal"/>
              <w:jc w:val="right"/>
            </w:pPr>
            <w:r>
              <w:t>Итого по коду БК</w:t>
            </w:r>
          </w:p>
        </w:tc>
        <w:tc>
          <w:tcPr>
            <w:tcW w:w="1814" w:type="dxa"/>
          </w:tcPr>
          <w:p w:rsidR="00E51D70" w:rsidRDefault="00E51D70">
            <w:pPr>
              <w:pStyle w:val="ConsPlusNormal"/>
            </w:pPr>
          </w:p>
        </w:tc>
        <w:tc>
          <w:tcPr>
            <w:tcW w:w="794" w:type="dxa"/>
          </w:tcPr>
          <w:p w:rsidR="00E51D70" w:rsidRDefault="00E51D70">
            <w:pPr>
              <w:pStyle w:val="ConsPlusNormal"/>
            </w:pPr>
          </w:p>
        </w:tc>
        <w:tc>
          <w:tcPr>
            <w:tcW w:w="1304" w:type="dxa"/>
          </w:tcPr>
          <w:p w:rsidR="00E51D70" w:rsidRDefault="00E51D70">
            <w:pPr>
              <w:pStyle w:val="ConsPlusNormal"/>
            </w:pPr>
          </w:p>
        </w:tc>
        <w:tc>
          <w:tcPr>
            <w:tcW w:w="794" w:type="dxa"/>
          </w:tcPr>
          <w:p w:rsidR="00E51D70" w:rsidRDefault="00E51D70">
            <w:pPr>
              <w:pStyle w:val="ConsPlusNormal"/>
            </w:pPr>
          </w:p>
        </w:tc>
        <w:tc>
          <w:tcPr>
            <w:tcW w:w="2154"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t>Руководитель</w:t>
      </w:r>
    </w:p>
    <w:p w:rsidR="00E51D70" w:rsidRDefault="00E51D70">
      <w:pPr>
        <w:pStyle w:val="ConsPlusNonformat"/>
        <w:jc w:val="both"/>
      </w:pPr>
      <w:r>
        <w:t>(уполномоченное лицо) ___________  _________  ____________</w:t>
      </w:r>
    </w:p>
    <w:p w:rsidR="00E51D70" w:rsidRDefault="00E51D70">
      <w:pPr>
        <w:pStyle w:val="ConsPlusNonformat"/>
        <w:jc w:val="both"/>
      </w:pPr>
      <w:r>
        <w:t xml:space="preserve">                      (должность)  (подпись)  (расшифровка</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Ответственный</w:t>
      </w:r>
    </w:p>
    <w:p w:rsidR="00E51D70" w:rsidRDefault="00E51D70">
      <w:pPr>
        <w:pStyle w:val="ConsPlusNonformat"/>
        <w:jc w:val="both"/>
      </w:pPr>
      <w:r>
        <w:t>исполнитель           ___________  _________  ____________  _________</w:t>
      </w:r>
    </w:p>
    <w:p w:rsidR="00E51D70" w:rsidRDefault="00E51D70">
      <w:pPr>
        <w:pStyle w:val="ConsPlusNonformat"/>
        <w:jc w:val="both"/>
      </w:pPr>
      <w:r>
        <w:t xml:space="preserve">                      (должность)  (подпись)  (расшифровка  (телефон)</w:t>
      </w:r>
    </w:p>
    <w:p w:rsidR="00E51D70" w:rsidRDefault="00E51D70">
      <w:pPr>
        <w:pStyle w:val="ConsPlusNonformat"/>
        <w:jc w:val="both"/>
      </w:pPr>
      <w:r>
        <w:t xml:space="preserve">                                                подписи)</w:t>
      </w:r>
    </w:p>
    <w:p w:rsidR="00E51D70" w:rsidRDefault="00E51D70">
      <w:pPr>
        <w:pStyle w:val="ConsPlusNonformat"/>
        <w:jc w:val="both"/>
      </w:pPr>
    </w:p>
    <w:p w:rsidR="00E51D70" w:rsidRDefault="00E51D70">
      <w:pPr>
        <w:pStyle w:val="ConsPlusNonformat"/>
        <w:jc w:val="both"/>
      </w:pPr>
      <w:r>
        <w:t>"__" __________ 20__ г.                                  Номер страницы ___</w:t>
      </w:r>
    </w:p>
    <w:p w:rsidR="00E51D70" w:rsidRDefault="00E51D70">
      <w:pPr>
        <w:pStyle w:val="ConsPlusNonformat"/>
        <w:jc w:val="both"/>
      </w:pPr>
      <w:r>
        <w:t xml:space="preserve">                                                          Всего страниц ___</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14</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13.04.2020 N 66н</w:t>
      </w:r>
    </w:p>
    <w:p w:rsidR="00E51D70" w:rsidRDefault="00E51D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51D70">
        <w:tc>
          <w:tcPr>
            <w:tcW w:w="60" w:type="dxa"/>
            <w:tcBorders>
              <w:top w:val="nil"/>
              <w:left w:val="nil"/>
              <w:bottom w:val="nil"/>
              <w:right w:val="nil"/>
            </w:tcBorders>
            <w:shd w:val="clear" w:color="auto" w:fill="CED3F1"/>
            <w:tcMar>
              <w:top w:w="0" w:type="dxa"/>
              <w:left w:w="0" w:type="dxa"/>
              <w:bottom w:w="0" w:type="dxa"/>
              <w:right w:w="0" w:type="dxa"/>
            </w:tcMar>
          </w:tcPr>
          <w:p w:rsidR="00E51D70" w:rsidRDefault="00E51D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D70" w:rsidRDefault="00E51D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D70" w:rsidRDefault="00E51D70">
            <w:pPr>
              <w:pStyle w:val="ConsPlusNormal"/>
              <w:jc w:val="center"/>
            </w:pPr>
            <w:r>
              <w:rPr>
                <w:color w:val="392C69"/>
              </w:rPr>
              <w:t>Список изменяющих документов</w:t>
            </w:r>
          </w:p>
          <w:p w:rsidR="00E51D70" w:rsidRDefault="00E51D70">
            <w:pPr>
              <w:pStyle w:val="ConsPlusNormal"/>
              <w:jc w:val="center"/>
            </w:pPr>
            <w:r>
              <w:rPr>
                <w:color w:val="392C69"/>
              </w:rPr>
              <w:t xml:space="preserve">(в ред. </w:t>
            </w:r>
            <w:hyperlink r:id="rId318">
              <w:r>
                <w:rPr>
                  <w:color w:val="0000FF"/>
                </w:rPr>
                <w:t>Приказа</w:t>
              </w:r>
            </w:hyperlink>
            <w:r>
              <w:rPr>
                <w:color w:val="392C69"/>
              </w:rPr>
              <w:t xml:space="preserve"> Минфина России от 15.12.2020 N 307н)</w:t>
            </w:r>
          </w:p>
        </w:tc>
        <w:tc>
          <w:tcPr>
            <w:tcW w:w="113" w:type="dxa"/>
            <w:tcBorders>
              <w:top w:val="nil"/>
              <w:left w:val="nil"/>
              <w:bottom w:val="nil"/>
              <w:right w:val="nil"/>
            </w:tcBorders>
            <w:shd w:val="clear" w:color="auto" w:fill="F4F3F8"/>
            <w:tcMar>
              <w:top w:w="0" w:type="dxa"/>
              <w:left w:w="0" w:type="dxa"/>
              <w:bottom w:w="0" w:type="dxa"/>
              <w:right w:w="0" w:type="dxa"/>
            </w:tcMar>
          </w:tcPr>
          <w:p w:rsidR="00E51D70" w:rsidRDefault="00E51D70">
            <w:pPr>
              <w:pStyle w:val="ConsPlusNormal"/>
            </w:pPr>
          </w:p>
        </w:tc>
      </w:tr>
    </w:tbl>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51D70">
        <w:tc>
          <w:tcPr>
            <w:tcW w:w="9071" w:type="dxa"/>
            <w:tcBorders>
              <w:top w:val="nil"/>
              <w:left w:val="nil"/>
              <w:bottom w:val="nil"/>
              <w:right w:val="nil"/>
            </w:tcBorders>
          </w:tcPr>
          <w:p w:rsidR="00E51D70" w:rsidRDefault="00E51D70">
            <w:pPr>
              <w:pStyle w:val="ConsPlusNormal"/>
              <w:jc w:val="center"/>
            </w:pPr>
            <w:bookmarkStart w:id="56" w:name="P2845"/>
            <w:bookmarkEnd w:id="56"/>
            <w:r>
              <w:lastRenderedPageBreak/>
              <w:t>Справка</w:t>
            </w:r>
          </w:p>
          <w:p w:rsidR="00E51D70" w:rsidRDefault="00E51D70">
            <w:pPr>
              <w:pStyle w:val="ConsPlusNormal"/>
              <w:jc w:val="center"/>
            </w:pPr>
            <w:r>
              <w:t>о перечислении поступлений в бюджеты</w:t>
            </w:r>
          </w:p>
        </w:tc>
      </w:tr>
    </w:tbl>
    <w:p w:rsidR="00E51D70" w:rsidRDefault="00E51D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E51D70">
        <w:tc>
          <w:tcPr>
            <w:tcW w:w="7936" w:type="dxa"/>
            <w:gridSpan w:val="3"/>
            <w:tcBorders>
              <w:top w:val="nil"/>
              <w:left w:val="nil"/>
              <w:bottom w:val="nil"/>
            </w:tcBorders>
          </w:tcPr>
          <w:p w:rsidR="00E51D70" w:rsidRDefault="00E51D70">
            <w:pPr>
              <w:pStyle w:val="ConsPlusNormal"/>
            </w:pPr>
          </w:p>
        </w:tc>
        <w:tc>
          <w:tcPr>
            <w:tcW w:w="1134" w:type="dxa"/>
            <w:tcBorders>
              <w:top w:val="single" w:sz="4" w:space="0" w:color="auto"/>
              <w:bottom w:val="single" w:sz="4" w:space="0" w:color="auto"/>
            </w:tcBorders>
          </w:tcPr>
          <w:p w:rsidR="00E51D70" w:rsidRDefault="00E51D70">
            <w:pPr>
              <w:pStyle w:val="ConsPlusNormal"/>
              <w:jc w:val="center"/>
            </w:pPr>
            <w:r>
              <w:t>Коды</w:t>
            </w:r>
          </w:p>
        </w:tc>
      </w:tr>
      <w:tr w:rsidR="00E51D70">
        <w:tblPrEx>
          <w:tblBorders>
            <w:insideV w:val="none" w:sz="0" w:space="0" w:color="auto"/>
          </w:tblBorders>
        </w:tblPrEx>
        <w:tc>
          <w:tcPr>
            <w:tcW w:w="6179"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center"/>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0531468</w:t>
            </w:r>
          </w:p>
        </w:tc>
      </w:tr>
      <w:tr w:rsidR="00E51D70">
        <w:tblPrEx>
          <w:tblBorders>
            <w:insideV w:val="none" w:sz="0" w:space="0" w:color="auto"/>
          </w:tblBorders>
        </w:tblPrEx>
        <w:tc>
          <w:tcPr>
            <w:tcW w:w="3231" w:type="dxa"/>
            <w:tcBorders>
              <w:top w:val="nil"/>
              <w:left w:val="nil"/>
              <w:bottom w:val="nil"/>
              <w:right w:val="nil"/>
            </w:tcBorders>
          </w:tcPr>
          <w:p w:rsidR="00E51D70" w:rsidRDefault="00E51D70">
            <w:pPr>
              <w:pStyle w:val="ConsPlusNormal"/>
            </w:pPr>
          </w:p>
        </w:tc>
        <w:tc>
          <w:tcPr>
            <w:tcW w:w="2948" w:type="dxa"/>
            <w:tcBorders>
              <w:top w:val="nil"/>
              <w:left w:val="nil"/>
              <w:bottom w:val="nil"/>
              <w:right w:val="nil"/>
            </w:tcBorders>
          </w:tcPr>
          <w:p w:rsidR="00E51D70" w:rsidRDefault="00E51D70">
            <w:pPr>
              <w:pStyle w:val="ConsPlusNormal"/>
              <w:jc w:val="center"/>
            </w:pPr>
            <w:r>
              <w:t>на "__" _______ 20__ г.</w:t>
            </w:r>
          </w:p>
        </w:tc>
        <w:tc>
          <w:tcPr>
            <w:tcW w:w="1757" w:type="dxa"/>
            <w:tcBorders>
              <w:top w:val="nil"/>
              <w:left w:val="nil"/>
              <w:bottom w:val="nil"/>
              <w:right w:val="single" w:sz="4" w:space="0" w:color="auto"/>
            </w:tcBorders>
            <w:vAlign w:val="center"/>
          </w:tcPr>
          <w:p w:rsidR="00E51D70" w:rsidRDefault="00E51D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blPrEx>
          <w:tblBorders>
            <w:insideV w:val="none" w:sz="0" w:space="0" w:color="auto"/>
          </w:tblBorders>
        </w:tblPrEx>
        <w:tc>
          <w:tcPr>
            <w:tcW w:w="3231" w:type="dxa"/>
            <w:tcBorders>
              <w:top w:val="nil"/>
              <w:left w:val="nil"/>
              <w:bottom w:val="nil"/>
              <w:right w:val="nil"/>
            </w:tcBorders>
          </w:tcPr>
          <w:p w:rsidR="00E51D70" w:rsidRDefault="00E51D70">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231" w:type="dxa"/>
            <w:tcBorders>
              <w:top w:val="nil"/>
              <w:left w:val="nil"/>
              <w:bottom w:val="nil"/>
              <w:right w:val="nil"/>
            </w:tcBorders>
          </w:tcPr>
          <w:p w:rsidR="00E51D70" w:rsidRDefault="00E51D70">
            <w:pPr>
              <w:pStyle w:val="ConsPlusNormal"/>
            </w:pPr>
            <w:r>
              <w:t>Администратор поступлений в бюджет</w:t>
            </w:r>
          </w:p>
        </w:tc>
        <w:tc>
          <w:tcPr>
            <w:tcW w:w="2948" w:type="dxa"/>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231" w:type="dxa"/>
            <w:tcBorders>
              <w:top w:val="nil"/>
              <w:left w:val="nil"/>
              <w:bottom w:val="nil"/>
              <w:right w:val="nil"/>
            </w:tcBorders>
          </w:tcPr>
          <w:p w:rsidR="00E51D70" w:rsidRDefault="00E51D70">
            <w:pPr>
              <w:pStyle w:val="ConsPlusNormal"/>
            </w:pPr>
            <w:r>
              <w:t>Единица измерения: руб.</w:t>
            </w:r>
          </w:p>
        </w:tc>
        <w:tc>
          <w:tcPr>
            <w:tcW w:w="2948"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D917FC">
            <w:pPr>
              <w:pStyle w:val="ConsPlusNormal"/>
              <w:jc w:val="center"/>
            </w:pPr>
            <w:hyperlink r:id="rId319">
              <w:r w:rsidR="00E51D70">
                <w:rPr>
                  <w:color w:val="0000FF"/>
                </w:rPr>
                <w:t>383</w:t>
              </w:r>
            </w:hyperlink>
          </w:p>
        </w:tc>
      </w:tr>
    </w:tbl>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51D70">
        <w:tc>
          <w:tcPr>
            <w:tcW w:w="9071" w:type="dxa"/>
            <w:tcBorders>
              <w:top w:val="nil"/>
              <w:left w:val="nil"/>
              <w:bottom w:val="nil"/>
              <w:right w:val="nil"/>
            </w:tcBorders>
          </w:tcPr>
          <w:p w:rsidR="00E51D70" w:rsidRDefault="00E51D70">
            <w:pPr>
              <w:pStyle w:val="ConsPlusNormal"/>
              <w:jc w:val="center"/>
              <w:outlineLvl w:val="2"/>
            </w:pPr>
            <w:bookmarkStart w:id="57" w:name="P2870"/>
            <w:bookmarkEnd w:id="57"/>
            <w:r>
              <w:t>Раздел I. Поступило в бюджеты</w:t>
            </w:r>
          </w:p>
        </w:tc>
      </w:tr>
    </w:tbl>
    <w:p w:rsidR="00E51D70" w:rsidRDefault="00E51D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24"/>
        <w:gridCol w:w="661"/>
        <w:gridCol w:w="661"/>
        <w:gridCol w:w="661"/>
        <w:gridCol w:w="661"/>
        <w:gridCol w:w="661"/>
        <w:gridCol w:w="661"/>
        <w:gridCol w:w="661"/>
        <w:gridCol w:w="661"/>
        <w:gridCol w:w="661"/>
        <w:gridCol w:w="661"/>
        <w:gridCol w:w="661"/>
        <w:gridCol w:w="662"/>
      </w:tblGrid>
      <w:tr w:rsidR="00E51D70">
        <w:tc>
          <w:tcPr>
            <w:tcW w:w="510" w:type="dxa"/>
            <w:vMerge w:val="restart"/>
            <w:tcBorders>
              <w:left w:val="nil"/>
            </w:tcBorders>
          </w:tcPr>
          <w:p w:rsidR="00E51D70" w:rsidRDefault="00E51D70">
            <w:pPr>
              <w:pStyle w:val="ConsPlusNormal"/>
              <w:jc w:val="center"/>
            </w:pPr>
            <w:r>
              <w:t>Код по БК</w:t>
            </w:r>
          </w:p>
        </w:tc>
        <w:tc>
          <w:tcPr>
            <w:tcW w:w="624" w:type="dxa"/>
            <w:vMerge w:val="restart"/>
          </w:tcPr>
          <w:p w:rsidR="00E51D70" w:rsidRDefault="00E51D70">
            <w:pPr>
              <w:pStyle w:val="ConsPlusNormal"/>
              <w:jc w:val="center"/>
            </w:pPr>
            <w:r>
              <w:t>Аналитический код</w:t>
            </w:r>
          </w:p>
        </w:tc>
        <w:tc>
          <w:tcPr>
            <w:tcW w:w="1322" w:type="dxa"/>
            <w:gridSpan w:val="2"/>
            <w:vMerge w:val="restart"/>
          </w:tcPr>
          <w:p w:rsidR="00E51D70" w:rsidRDefault="00E51D70">
            <w:pPr>
              <w:pStyle w:val="ConsPlusNormal"/>
              <w:jc w:val="center"/>
            </w:pPr>
            <w:r>
              <w:t>Поступило с учетом внутриказначейских операций</w:t>
            </w:r>
          </w:p>
        </w:tc>
        <w:tc>
          <w:tcPr>
            <w:tcW w:w="1322" w:type="dxa"/>
            <w:gridSpan w:val="2"/>
            <w:vMerge w:val="restart"/>
          </w:tcPr>
          <w:p w:rsidR="00E51D70" w:rsidRDefault="00E51D70">
            <w:pPr>
              <w:pStyle w:val="ConsPlusNormal"/>
              <w:jc w:val="center"/>
            </w:pPr>
            <w:r>
              <w:t>Возвращено платежей</w:t>
            </w:r>
          </w:p>
        </w:tc>
        <w:tc>
          <w:tcPr>
            <w:tcW w:w="1322" w:type="dxa"/>
            <w:gridSpan w:val="2"/>
            <w:vMerge w:val="restart"/>
          </w:tcPr>
          <w:p w:rsidR="00E51D70" w:rsidRDefault="00E51D70">
            <w:pPr>
              <w:pStyle w:val="ConsPlusNormal"/>
              <w:jc w:val="center"/>
            </w:pPr>
            <w:r>
              <w:t>Перечислено поступлений, всего</w:t>
            </w:r>
          </w:p>
        </w:tc>
        <w:tc>
          <w:tcPr>
            <w:tcW w:w="3967" w:type="dxa"/>
            <w:gridSpan w:val="6"/>
            <w:tcBorders>
              <w:right w:val="nil"/>
            </w:tcBorders>
          </w:tcPr>
          <w:p w:rsidR="00E51D70" w:rsidRDefault="00E51D70">
            <w:pPr>
              <w:pStyle w:val="ConsPlusNormal"/>
              <w:jc w:val="center"/>
            </w:pPr>
            <w:r>
              <w:t>В том числе по бюджетам:</w:t>
            </w:r>
          </w:p>
        </w:tc>
      </w:tr>
      <w:tr w:rsidR="00E51D70">
        <w:tc>
          <w:tcPr>
            <w:tcW w:w="510"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1322" w:type="dxa"/>
            <w:gridSpan w:val="2"/>
            <w:vMerge/>
          </w:tcPr>
          <w:p w:rsidR="00E51D70" w:rsidRDefault="00E51D70">
            <w:pPr>
              <w:pStyle w:val="ConsPlusNormal"/>
            </w:pPr>
          </w:p>
        </w:tc>
        <w:tc>
          <w:tcPr>
            <w:tcW w:w="1322" w:type="dxa"/>
            <w:gridSpan w:val="2"/>
            <w:vMerge/>
          </w:tcPr>
          <w:p w:rsidR="00E51D70" w:rsidRDefault="00E51D70">
            <w:pPr>
              <w:pStyle w:val="ConsPlusNormal"/>
            </w:pPr>
          </w:p>
        </w:tc>
        <w:tc>
          <w:tcPr>
            <w:tcW w:w="1322" w:type="dxa"/>
            <w:gridSpan w:val="2"/>
            <w:vMerge/>
          </w:tcPr>
          <w:p w:rsidR="00E51D70" w:rsidRDefault="00E51D70">
            <w:pPr>
              <w:pStyle w:val="ConsPlusNormal"/>
            </w:pPr>
          </w:p>
        </w:tc>
        <w:tc>
          <w:tcPr>
            <w:tcW w:w="1322" w:type="dxa"/>
            <w:gridSpan w:val="2"/>
          </w:tcPr>
          <w:p w:rsidR="00E51D70" w:rsidRDefault="00E51D70">
            <w:pPr>
              <w:pStyle w:val="ConsPlusNormal"/>
              <w:jc w:val="center"/>
            </w:pPr>
            <w:r>
              <w:t>федеральный</w:t>
            </w:r>
          </w:p>
        </w:tc>
        <w:tc>
          <w:tcPr>
            <w:tcW w:w="1322" w:type="dxa"/>
            <w:gridSpan w:val="2"/>
          </w:tcPr>
          <w:p w:rsidR="00E51D70" w:rsidRDefault="00E51D70">
            <w:pPr>
              <w:pStyle w:val="ConsPlusNormal"/>
              <w:jc w:val="center"/>
            </w:pPr>
            <w:r>
              <w:t>субъекта Российской Федерации</w:t>
            </w:r>
          </w:p>
        </w:tc>
        <w:tc>
          <w:tcPr>
            <w:tcW w:w="1323" w:type="dxa"/>
            <w:gridSpan w:val="2"/>
            <w:tcBorders>
              <w:right w:val="nil"/>
            </w:tcBorders>
          </w:tcPr>
          <w:p w:rsidR="00E51D70" w:rsidRDefault="00E51D70">
            <w:pPr>
              <w:pStyle w:val="ConsPlusNormal"/>
              <w:jc w:val="center"/>
            </w:pPr>
            <w:r>
              <w:t>местный</w:t>
            </w:r>
          </w:p>
        </w:tc>
      </w:tr>
      <w:tr w:rsidR="00E51D70">
        <w:tc>
          <w:tcPr>
            <w:tcW w:w="510"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661" w:type="dxa"/>
          </w:tcPr>
          <w:p w:rsidR="00E51D70" w:rsidRDefault="00E51D70">
            <w:pPr>
              <w:pStyle w:val="ConsPlusNormal"/>
              <w:jc w:val="center"/>
            </w:pPr>
            <w:r>
              <w:t>с начала года</w:t>
            </w:r>
          </w:p>
        </w:tc>
        <w:tc>
          <w:tcPr>
            <w:tcW w:w="661" w:type="dxa"/>
          </w:tcPr>
          <w:p w:rsidR="00E51D70" w:rsidRDefault="00E51D70">
            <w:pPr>
              <w:pStyle w:val="ConsPlusNormal"/>
              <w:jc w:val="center"/>
            </w:pPr>
            <w:r>
              <w:t>в текущем месяце</w:t>
            </w:r>
          </w:p>
        </w:tc>
        <w:tc>
          <w:tcPr>
            <w:tcW w:w="661" w:type="dxa"/>
          </w:tcPr>
          <w:p w:rsidR="00E51D70" w:rsidRDefault="00E51D70">
            <w:pPr>
              <w:pStyle w:val="ConsPlusNormal"/>
              <w:jc w:val="center"/>
            </w:pPr>
            <w:r>
              <w:t>с начала года</w:t>
            </w:r>
          </w:p>
        </w:tc>
        <w:tc>
          <w:tcPr>
            <w:tcW w:w="661" w:type="dxa"/>
          </w:tcPr>
          <w:p w:rsidR="00E51D70" w:rsidRDefault="00E51D70">
            <w:pPr>
              <w:pStyle w:val="ConsPlusNormal"/>
              <w:jc w:val="center"/>
            </w:pPr>
            <w:r>
              <w:t>в текущем месяце</w:t>
            </w:r>
          </w:p>
        </w:tc>
        <w:tc>
          <w:tcPr>
            <w:tcW w:w="661" w:type="dxa"/>
          </w:tcPr>
          <w:p w:rsidR="00E51D70" w:rsidRDefault="00E51D70">
            <w:pPr>
              <w:pStyle w:val="ConsPlusNormal"/>
              <w:jc w:val="center"/>
            </w:pPr>
            <w:r>
              <w:t>с начала года</w:t>
            </w:r>
          </w:p>
        </w:tc>
        <w:tc>
          <w:tcPr>
            <w:tcW w:w="661" w:type="dxa"/>
          </w:tcPr>
          <w:p w:rsidR="00E51D70" w:rsidRDefault="00E51D70">
            <w:pPr>
              <w:pStyle w:val="ConsPlusNormal"/>
              <w:jc w:val="center"/>
            </w:pPr>
            <w:r>
              <w:t>в текущем месяце</w:t>
            </w:r>
          </w:p>
        </w:tc>
        <w:tc>
          <w:tcPr>
            <w:tcW w:w="661" w:type="dxa"/>
          </w:tcPr>
          <w:p w:rsidR="00E51D70" w:rsidRDefault="00E51D70">
            <w:pPr>
              <w:pStyle w:val="ConsPlusNormal"/>
              <w:jc w:val="center"/>
            </w:pPr>
            <w:r>
              <w:t>с начала года</w:t>
            </w:r>
          </w:p>
        </w:tc>
        <w:tc>
          <w:tcPr>
            <w:tcW w:w="661" w:type="dxa"/>
          </w:tcPr>
          <w:p w:rsidR="00E51D70" w:rsidRDefault="00E51D70">
            <w:pPr>
              <w:pStyle w:val="ConsPlusNormal"/>
              <w:jc w:val="center"/>
            </w:pPr>
            <w:r>
              <w:t>в текущем месяце</w:t>
            </w:r>
          </w:p>
        </w:tc>
        <w:tc>
          <w:tcPr>
            <w:tcW w:w="661" w:type="dxa"/>
          </w:tcPr>
          <w:p w:rsidR="00E51D70" w:rsidRDefault="00E51D70">
            <w:pPr>
              <w:pStyle w:val="ConsPlusNormal"/>
              <w:jc w:val="center"/>
            </w:pPr>
            <w:r>
              <w:t>с начала года</w:t>
            </w:r>
          </w:p>
        </w:tc>
        <w:tc>
          <w:tcPr>
            <w:tcW w:w="661" w:type="dxa"/>
          </w:tcPr>
          <w:p w:rsidR="00E51D70" w:rsidRDefault="00E51D70">
            <w:pPr>
              <w:pStyle w:val="ConsPlusNormal"/>
              <w:jc w:val="center"/>
            </w:pPr>
            <w:r>
              <w:t>в текущем месяце</w:t>
            </w:r>
          </w:p>
        </w:tc>
        <w:tc>
          <w:tcPr>
            <w:tcW w:w="661" w:type="dxa"/>
          </w:tcPr>
          <w:p w:rsidR="00E51D70" w:rsidRDefault="00E51D70">
            <w:pPr>
              <w:pStyle w:val="ConsPlusNormal"/>
              <w:jc w:val="center"/>
            </w:pPr>
            <w:r>
              <w:t>с начала года</w:t>
            </w:r>
          </w:p>
        </w:tc>
        <w:tc>
          <w:tcPr>
            <w:tcW w:w="662" w:type="dxa"/>
            <w:tcBorders>
              <w:right w:val="nil"/>
            </w:tcBorders>
          </w:tcPr>
          <w:p w:rsidR="00E51D70" w:rsidRDefault="00E51D70">
            <w:pPr>
              <w:pStyle w:val="ConsPlusNormal"/>
              <w:jc w:val="center"/>
            </w:pPr>
            <w:r>
              <w:t>в текущем месяце</w:t>
            </w:r>
          </w:p>
        </w:tc>
      </w:tr>
      <w:tr w:rsidR="00E51D70">
        <w:tc>
          <w:tcPr>
            <w:tcW w:w="510" w:type="dxa"/>
            <w:tcBorders>
              <w:left w:val="nil"/>
            </w:tcBorders>
          </w:tcPr>
          <w:p w:rsidR="00E51D70" w:rsidRDefault="00E51D70">
            <w:pPr>
              <w:pStyle w:val="ConsPlusNormal"/>
              <w:jc w:val="center"/>
            </w:pPr>
            <w:r>
              <w:t>1</w:t>
            </w:r>
          </w:p>
        </w:tc>
        <w:tc>
          <w:tcPr>
            <w:tcW w:w="624" w:type="dxa"/>
          </w:tcPr>
          <w:p w:rsidR="00E51D70" w:rsidRDefault="00E51D70">
            <w:pPr>
              <w:pStyle w:val="ConsPlusNormal"/>
              <w:jc w:val="center"/>
            </w:pPr>
            <w:r>
              <w:t>2</w:t>
            </w:r>
          </w:p>
        </w:tc>
        <w:tc>
          <w:tcPr>
            <w:tcW w:w="661" w:type="dxa"/>
          </w:tcPr>
          <w:p w:rsidR="00E51D70" w:rsidRDefault="00E51D70">
            <w:pPr>
              <w:pStyle w:val="ConsPlusNormal"/>
              <w:jc w:val="center"/>
            </w:pPr>
            <w:r>
              <w:t>3</w:t>
            </w:r>
          </w:p>
        </w:tc>
        <w:tc>
          <w:tcPr>
            <w:tcW w:w="661" w:type="dxa"/>
          </w:tcPr>
          <w:p w:rsidR="00E51D70" w:rsidRDefault="00E51D70">
            <w:pPr>
              <w:pStyle w:val="ConsPlusNormal"/>
              <w:jc w:val="center"/>
            </w:pPr>
            <w:r>
              <w:t>4</w:t>
            </w:r>
          </w:p>
        </w:tc>
        <w:tc>
          <w:tcPr>
            <w:tcW w:w="661" w:type="dxa"/>
          </w:tcPr>
          <w:p w:rsidR="00E51D70" w:rsidRDefault="00E51D70">
            <w:pPr>
              <w:pStyle w:val="ConsPlusNormal"/>
              <w:jc w:val="center"/>
            </w:pPr>
            <w:r>
              <w:t>5</w:t>
            </w:r>
          </w:p>
        </w:tc>
        <w:tc>
          <w:tcPr>
            <w:tcW w:w="661" w:type="dxa"/>
          </w:tcPr>
          <w:p w:rsidR="00E51D70" w:rsidRDefault="00E51D70">
            <w:pPr>
              <w:pStyle w:val="ConsPlusNormal"/>
              <w:jc w:val="center"/>
            </w:pPr>
            <w:r>
              <w:t>6</w:t>
            </w:r>
          </w:p>
        </w:tc>
        <w:tc>
          <w:tcPr>
            <w:tcW w:w="661" w:type="dxa"/>
          </w:tcPr>
          <w:p w:rsidR="00E51D70" w:rsidRDefault="00E51D70">
            <w:pPr>
              <w:pStyle w:val="ConsPlusNormal"/>
              <w:jc w:val="center"/>
            </w:pPr>
            <w:r>
              <w:t>7</w:t>
            </w:r>
          </w:p>
        </w:tc>
        <w:tc>
          <w:tcPr>
            <w:tcW w:w="661" w:type="dxa"/>
          </w:tcPr>
          <w:p w:rsidR="00E51D70" w:rsidRDefault="00E51D70">
            <w:pPr>
              <w:pStyle w:val="ConsPlusNormal"/>
              <w:jc w:val="center"/>
            </w:pPr>
            <w:r>
              <w:t>8</w:t>
            </w:r>
          </w:p>
        </w:tc>
        <w:tc>
          <w:tcPr>
            <w:tcW w:w="661" w:type="dxa"/>
          </w:tcPr>
          <w:p w:rsidR="00E51D70" w:rsidRDefault="00E51D70">
            <w:pPr>
              <w:pStyle w:val="ConsPlusNormal"/>
              <w:jc w:val="center"/>
            </w:pPr>
            <w:r>
              <w:t>9</w:t>
            </w:r>
          </w:p>
        </w:tc>
        <w:tc>
          <w:tcPr>
            <w:tcW w:w="661" w:type="dxa"/>
          </w:tcPr>
          <w:p w:rsidR="00E51D70" w:rsidRDefault="00E51D70">
            <w:pPr>
              <w:pStyle w:val="ConsPlusNormal"/>
              <w:jc w:val="center"/>
            </w:pPr>
            <w:r>
              <w:t>10</w:t>
            </w:r>
          </w:p>
        </w:tc>
        <w:tc>
          <w:tcPr>
            <w:tcW w:w="661" w:type="dxa"/>
          </w:tcPr>
          <w:p w:rsidR="00E51D70" w:rsidRDefault="00E51D70">
            <w:pPr>
              <w:pStyle w:val="ConsPlusNormal"/>
              <w:jc w:val="center"/>
            </w:pPr>
            <w:r>
              <w:t>11</w:t>
            </w:r>
          </w:p>
        </w:tc>
        <w:tc>
          <w:tcPr>
            <w:tcW w:w="661" w:type="dxa"/>
          </w:tcPr>
          <w:p w:rsidR="00E51D70" w:rsidRDefault="00E51D70">
            <w:pPr>
              <w:pStyle w:val="ConsPlusNormal"/>
              <w:jc w:val="center"/>
            </w:pPr>
            <w:r>
              <w:t>12</w:t>
            </w:r>
          </w:p>
        </w:tc>
        <w:tc>
          <w:tcPr>
            <w:tcW w:w="661" w:type="dxa"/>
          </w:tcPr>
          <w:p w:rsidR="00E51D70" w:rsidRDefault="00E51D70">
            <w:pPr>
              <w:pStyle w:val="ConsPlusNormal"/>
              <w:jc w:val="center"/>
            </w:pPr>
            <w:r>
              <w:t>13</w:t>
            </w:r>
          </w:p>
        </w:tc>
        <w:tc>
          <w:tcPr>
            <w:tcW w:w="662" w:type="dxa"/>
            <w:tcBorders>
              <w:right w:val="nil"/>
            </w:tcBorders>
          </w:tcPr>
          <w:p w:rsidR="00E51D70" w:rsidRDefault="00E51D70">
            <w:pPr>
              <w:pStyle w:val="ConsPlusNormal"/>
              <w:jc w:val="center"/>
            </w:pPr>
            <w:r>
              <w:t>14</w:t>
            </w:r>
          </w:p>
        </w:tc>
      </w:tr>
      <w:tr w:rsidR="00E51D70">
        <w:tblPrEx>
          <w:tblBorders>
            <w:left w:val="single" w:sz="4" w:space="0" w:color="auto"/>
            <w:right w:val="single" w:sz="4" w:space="0" w:color="auto"/>
          </w:tblBorders>
        </w:tblPrEx>
        <w:tc>
          <w:tcPr>
            <w:tcW w:w="510" w:type="dxa"/>
          </w:tcPr>
          <w:p w:rsidR="00E51D70" w:rsidRDefault="00E51D70">
            <w:pPr>
              <w:pStyle w:val="ConsPlusNormal"/>
            </w:pPr>
          </w:p>
        </w:tc>
        <w:tc>
          <w:tcPr>
            <w:tcW w:w="624"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2" w:type="dxa"/>
          </w:tcPr>
          <w:p w:rsidR="00E51D70" w:rsidRDefault="00E51D70">
            <w:pPr>
              <w:pStyle w:val="ConsPlusNormal"/>
            </w:pPr>
          </w:p>
        </w:tc>
      </w:tr>
      <w:tr w:rsidR="00E51D70">
        <w:tblPrEx>
          <w:tblBorders>
            <w:right w:val="single" w:sz="4" w:space="0" w:color="auto"/>
          </w:tblBorders>
        </w:tblPrEx>
        <w:tc>
          <w:tcPr>
            <w:tcW w:w="1134" w:type="dxa"/>
            <w:gridSpan w:val="2"/>
            <w:tcBorders>
              <w:left w:val="nil"/>
              <w:bottom w:val="nil"/>
            </w:tcBorders>
          </w:tcPr>
          <w:p w:rsidR="00E51D70" w:rsidRDefault="00E51D70">
            <w:pPr>
              <w:pStyle w:val="ConsPlusNormal"/>
              <w:jc w:val="right"/>
            </w:pPr>
            <w:r>
              <w:t>Итого по коду БК</w:t>
            </w: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2" w:type="dxa"/>
          </w:tcPr>
          <w:p w:rsidR="00E51D70" w:rsidRDefault="00E51D70">
            <w:pPr>
              <w:pStyle w:val="ConsPlusNormal"/>
            </w:pPr>
          </w:p>
        </w:tc>
      </w:tr>
    </w:tbl>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51D70">
        <w:tc>
          <w:tcPr>
            <w:tcW w:w="9071" w:type="dxa"/>
            <w:tcBorders>
              <w:top w:val="nil"/>
              <w:left w:val="nil"/>
              <w:bottom w:val="nil"/>
              <w:right w:val="nil"/>
            </w:tcBorders>
          </w:tcPr>
          <w:p w:rsidR="00E51D70" w:rsidRDefault="00E51D70">
            <w:pPr>
              <w:pStyle w:val="ConsPlusNormal"/>
              <w:jc w:val="center"/>
              <w:outlineLvl w:val="2"/>
            </w:pPr>
            <w:bookmarkStart w:id="58" w:name="P2935"/>
            <w:bookmarkEnd w:id="58"/>
            <w:r>
              <w:t>Раздел II. Возвращено из бюджетов</w:t>
            </w:r>
          </w:p>
        </w:tc>
      </w:tr>
    </w:tbl>
    <w:p w:rsidR="00E51D70" w:rsidRDefault="00E51D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24"/>
        <w:gridCol w:w="661"/>
        <w:gridCol w:w="661"/>
        <w:gridCol w:w="661"/>
        <w:gridCol w:w="661"/>
        <w:gridCol w:w="661"/>
        <w:gridCol w:w="661"/>
        <w:gridCol w:w="661"/>
        <w:gridCol w:w="661"/>
        <w:gridCol w:w="661"/>
        <w:gridCol w:w="661"/>
        <w:gridCol w:w="661"/>
        <w:gridCol w:w="662"/>
      </w:tblGrid>
      <w:tr w:rsidR="00E51D70">
        <w:tc>
          <w:tcPr>
            <w:tcW w:w="510" w:type="dxa"/>
            <w:vMerge w:val="restart"/>
            <w:tcBorders>
              <w:left w:val="nil"/>
            </w:tcBorders>
          </w:tcPr>
          <w:p w:rsidR="00E51D70" w:rsidRDefault="00E51D70">
            <w:pPr>
              <w:pStyle w:val="ConsPlusNormal"/>
              <w:jc w:val="center"/>
            </w:pPr>
            <w:r>
              <w:t>Код по БК</w:t>
            </w:r>
          </w:p>
        </w:tc>
        <w:tc>
          <w:tcPr>
            <w:tcW w:w="624" w:type="dxa"/>
            <w:vMerge w:val="restart"/>
          </w:tcPr>
          <w:p w:rsidR="00E51D70" w:rsidRDefault="00E51D70">
            <w:pPr>
              <w:pStyle w:val="ConsPlusNormal"/>
              <w:jc w:val="center"/>
            </w:pPr>
            <w:r>
              <w:t>Аналитический код</w:t>
            </w:r>
          </w:p>
        </w:tc>
        <w:tc>
          <w:tcPr>
            <w:tcW w:w="1322" w:type="dxa"/>
            <w:gridSpan w:val="2"/>
            <w:vMerge w:val="restart"/>
          </w:tcPr>
          <w:p w:rsidR="00E51D70" w:rsidRDefault="00E51D70">
            <w:pPr>
              <w:pStyle w:val="ConsPlusNormal"/>
              <w:jc w:val="center"/>
            </w:pPr>
            <w:r>
              <w:t>Поступило с учетом внутриказначейских операций</w:t>
            </w:r>
          </w:p>
        </w:tc>
        <w:tc>
          <w:tcPr>
            <w:tcW w:w="1322" w:type="dxa"/>
            <w:gridSpan w:val="2"/>
            <w:vMerge w:val="restart"/>
          </w:tcPr>
          <w:p w:rsidR="00E51D70" w:rsidRDefault="00E51D70">
            <w:pPr>
              <w:pStyle w:val="ConsPlusNormal"/>
              <w:jc w:val="center"/>
            </w:pPr>
            <w:r>
              <w:t>Возвращено платежей</w:t>
            </w:r>
          </w:p>
        </w:tc>
        <w:tc>
          <w:tcPr>
            <w:tcW w:w="1322" w:type="dxa"/>
            <w:gridSpan w:val="2"/>
            <w:vMerge w:val="restart"/>
          </w:tcPr>
          <w:p w:rsidR="00E51D70" w:rsidRDefault="00E51D70">
            <w:pPr>
              <w:pStyle w:val="ConsPlusNormal"/>
              <w:jc w:val="center"/>
            </w:pPr>
            <w:r>
              <w:t>Перечислено поступлений, всего</w:t>
            </w:r>
          </w:p>
        </w:tc>
        <w:tc>
          <w:tcPr>
            <w:tcW w:w="3967" w:type="dxa"/>
            <w:gridSpan w:val="6"/>
            <w:tcBorders>
              <w:right w:val="nil"/>
            </w:tcBorders>
          </w:tcPr>
          <w:p w:rsidR="00E51D70" w:rsidRDefault="00E51D70">
            <w:pPr>
              <w:pStyle w:val="ConsPlusNormal"/>
              <w:jc w:val="center"/>
            </w:pPr>
            <w:r>
              <w:t>В том числе по бюджетам:</w:t>
            </w:r>
          </w:p>
        </w:tc>
      </w:tr>
      <w:tr w:rsidR="00E51D70">
        <w:tc>
          <w:tcPr>
            <w:tcW w:w="510"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1322" w:type="dxa"/>
            <w:gridSpan w:val="2"/>
            <w:vMerge/>
          </w:tcPr>
          <w:p w:rsidR="00E51D70" w:rsidRDefault="00E51D70">
            <w:pPr>
              <w:pStyle w:val="ConsPlusNormal"/>
            </w:pPr>
          </w:p>
        </w:tc>
        <w:tc>
          <w:tcPr>
            <w:tcW w:w="1322" w:type="dxa"/>
            <w:gridSpan w:val="2"/>
            <w:vMerge/>
          </w:tcPr>
          <w:p w:rsidR="00E51D70" w:rsidRDefault="00E51D70">
            <w:pPr>
              <w:pStyle w:val="ConsPlusNormal"/>
            </w:pPr>
          </w:p>
        </w:tc>
        <w:tc>
          <w:tcPr>
            <w:tcW w:w="1322" w:type="dxa"/>
            <w:gridSpan w:val="2"/>
            <w:vMerge/>
          </w:tcPr>
          <w:p w:rsidR="00E51D70" w:rsidRDefault="00E51D70">
            <w:pPr>
              <w:pStyle w:val="ConsPlusNormal"/>
            </w:pPr>
          </w:p>
        </w:tc>
        <w:tc>
          <w:tcPr>
            <w:tcW w:w="1322" w:type="dxa"/>
            <w:gridSpan w:val="2"/>
          </w:tcPr>
          <w:p w:rsidR="00E51D70" w:rsidRDefault="00E51D70">
            <w:pPr>
              <w:pStyle w:val="ConsPlusNormal"/>
              <w:jc w:val="center"/>
            </w:pPr>
            <w:r>
              <w:t>федеральный</w:t>
            </w:r>
          </w:p>
        </w:tc>
        <w:tc>
          <w:tcPr>
            <w:tcW w:w="1322" w:type="dxa"/>
            <w:gridSpan w:val="2"/>
          </w:tcPr>
          <w:p w:rsidR="00E51D70" w:rsidRDefault="00E51D70">
            <w:pPr>
              <w:pStyle w:val="ConsPlusNormal"/>
              <w:jc w:val="center"/>
            </w:pPr>
            <w:r>
              <w:t>субъекта Российской Федерации</w:t>
            </w:r>
          </w:p>
        </w:tc>
        <w:tc>
          <w:tcPr>
            <w:tcW w:w="1323" w:type="dxa"/>
            <w:gridSpan w:val="2"/>
            <w:tcBorders>
              <w:right w:val="nil"/>
            </w:tcBorders>
          </w:tcPr>
          <w:p w:rsidR="00E51D70" w:rsidRDefault="00E51D70">
            <w:pPr>
              <w:pStyle w:val="ConsPlusNormal"/>
              <w:jc w:val="center"/>
            </w:pPr>
            <w:r>
              <w:t>местный</w:t>
            </w:r>
          </w:p>
        </w:tc>
      </w:tr>
      <w:tr w:rsidR="00E51D70">
        <w:tc>
          <w:tcPr>
            <w:tcW w:w="510"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661" w:type="dxa"/>
          </w:tcPr>
          <w:p w:rsidR="00E51D70" w:rsidRDefault="00E51D70">
            <w:pPr>
              <w:pStyle w:val="ConsPlusNormal"/>
              <w:jc w:val="center"/>
            </w:pPr>
            <w:r>
              <w:t>с начала года</w:t>
            </w:r>
          </w:p>
        </w:tc>
        <w:tc>
          <w:tcPr>
            <w:tcW w:w="661" w:type="dxa"/>
          </w:tcPr>
          <w:p w:rsidR="00E51D70" w:rsidRDefault="00E51D70">
            <w:pPr>
              <w:pStyle w:val="ConsPlusNormal"/>
              <w:jc w:val="center"/>
            </w:pPr>
            <w:r>
              <w:t>в текущем месяце</w:t>
            </w:r>
          </w:p>
        </w:tc>
        <w:tc>
          <w:tcPr>
            <w:tcW w:w="661" w:type="dxa"/>
          </w:tcPr>
          <w:p w:rsidR="00E51D70" w:rsidRDefault="00E51D70">
            <w:pPr>
              <w:pStyle w:val="ConsPlusNormal"/>
              <w:jc w:val="center"/>
            </w:pPr>
            <w:r>
              <w:t>с начала года</w:t>
            </w:r>
          </w:p>
        </w:tc>
        <w:tc>
          <w:tcPr>
            <w:tcW w:w="661" w:type="dxa"/>
          </w:tcPr>
          <w:p w:rsidR="00E51D70" w:rsidRDefault="00E51D70">
            <w:pPr>
              <w:pStyle w:val="ConsPlusNormal"/>
              <w:jc w:val="center"/>
            </w:pPr>
            <w:r>
              <w:t>в текущем месяце</w:t>
            </w:r>
          </w:p>
        </w:tc>
        <w:tc>
          <w:tcPr>
            <w:tcW w:w="661" w:type="dxa"/>
          </w:tcPr>
          <w:p w:rsidR="00E51D70" w:rsidRDefault="00E51D70">
            <w:pPr>
              <w:pStyle w:val="ConsPlusNormal"/>
              <w:jc w:val="center"/>
            </w:pPr>
            <w:r>
              <w:t>с начала года</w:t>
            </w:r>
          </w:p>
        </w:tc>
        <w:tc>
          <w:tcPr>
            <w:tcW w:w="661" w:type="dxa"/>
          </w:tcPr>
          <w:p w:rsidR="00E51D70" w:rsidRDefault="00E51D70">
            <w:pPr>
              <w:pStyle w:val="ConsPlusNormal"/>
              <w:jc w:val="center"/>
            </w:pPr>
            <w:r>
              <w:t>в текущем месяце</w:t>
            </w:r>
          </w:p>
        </w:tc>
        <w:tc>
          <w:tcPr>
            <w:tcW w:w="661" w:type="dxa"/>
          </w:tcPr>
          <w:p w:rsidR="00E51D70" w:rsidRDefault="00E51D70">
            <w:pPr>
              <w:pStyle w:val="ConsPlusNormal"/>
              <w:jc w:val="center"/>
            </w:pPr>
            <w:r>
              <w:t>с начала года</w:t>
            </w:r>
          </w:p>
        </w:tc>
        <w:tc>
          <w:tcPr>
            <w:tcW w:w="661" w:type="dxa"/>
          </w:tcPr>
          <w:p w:rsidR="00E51D70" w:rsidRDefault="00E51D70">
            <w:pPr>
              <w:pStyle w:val="ConsPlusNormal"/>
              <w:jc w:val="center"/>
            </w:pPr>
            <w:r>
              <w:t>в текущем месяце</w:t>
            </w:r>
          </w:p>
        </w:tc>
        <w:tc>
          <w:tcPr>
            <w:tcW w:w="661" w:type="dxa"/>
          </w:tcPr>
          <w:p w:rsidR="00E51D70" w:rsidRDefault="00E51D70">
            <w:pPr>
              <w:pStyle w:val="ConsPlusNormal"/>
              <w:jc w:val="center"/>
            </w:pPr>
            <w:r>
              <w:t>с начала года</w:t>
            </w:r>
          </w:p>
        </w:tc>
        <w:tc>
          <w:tcPr>
            <w:tcW w:w="661" w:type="dxa"/>
          </w:tcPr>
          <w:p w:rsidR="00E51D70" w:rsidRDefault="00E51D70">
            <w:pPr>
              <w:pStyle w:val="ConsPlusNormal"/>
              <w:jc w:val="center"/>
            </w:pPr>
            <w:r>
              <w:t>в текущем месяце</w:t>
            </w:r>
          </w:p>
        </w:tc>
        <w:tc>
          <w:tcPr>
            <w:tcW w:w="661" w:type="dxa"/>
          </w:tcPr>
          <w:p w:rsidR="00E51D70" w:rsidRDefault="00E51D70">
            <w:pPr>
              <w:pStyle w:val="ConsPlusNormal"/>
              <w:jc w:val="center"/>
            </w:pPr>
            <w:r>
              <w:t>с начала года</w:t>
            </w:r>
          </w:p>
        </w:tc>
        <w:tc>
          <w:tcPr>
            <w:tcW w:w="662" w:type="dxa"/>
            <w:tcBorders>
              <w:right w:val="nil"/>
            </w:tcBorders>
          </w:tcPr>
          <w:p w:rsidR="00E51D70" w:rsidRDefault="00E51D70">
            <w:pPr>
              <w:pStyle w:val="ConsPlusNormal"/>
              <w:jc w:val="center"/>
            </w:pPr>
            <w:r>
              <w:t>в текущем месяце</w:t>
            </w:r>
          </w:p>
        </w:tc>
      </w:tr>
      <w:tr w:rsidR="00E51D70">
        <w:tc>
          <w:tcPr>
            <w:tcW w:w="510" w:type="dxa"/>
            <w:tcBorders>
              <w:left w:val="nil"/>
            </w:tcBorders>
          </w:tcPr>
          <w:p w:rsidR="00E51D70" w:rsidRDefault="00E51D70">
            <w:pPr>
              <w:pStyle w:val="ConsPlusNormal"/>
              <w:jc w:val="center"/>
            </w:pPr>
            <w:r>
              <w:t>1</w:t>
            </w:r>
          </w:p>
        </w:tc>
        <w:tc>
          <w:tcPr>
            <w:tcW w:w="624" w:type="dxa"/>
          </w:tcPr>
          <w:p w:rsidR="00E51D70" w:rsidRDefault="00E51D70">
            <w:pPr>
              <w:pStyle w:val="ConsPlusNormal"/>
              <w:jc w:val="center"/>
            </w:pPr>
            <w:r>
              <w:t>2</w:t>
            </w:r>
          </w:p>
        </w:tc>
        <w:tc>
          <w:tcPr>
            <w:tcW w:w="661" w:type="dxa"/>
          </w:tcPr>
          <w:p w:rsidR="00E51D70" w:rsidRDefault="00E51D70">
            <w:pPr>
              <w:pStyle w:val="ConsPlusNormal"/>
              <w:jc w:val="center"/>
            </w:pPr>
            <w:r>
              <w:t>3</w:t>
            </w:r>
          </w:p>
        </w:tc>
        <w:tc>
          <w:tcPr>
            <w:tcW w:w="661" w:type="dxa"/>
          </w:tcPr>
          <w:p w:rsidR="00E51D70" w:rsidRDefault="00E51D70">
            <w:pPr>
              <w:pStyle w:val="ConsPlusNormal"/>
              <w:jc w:val="center"/>
            </w:pPr>
            <w:r>
              <w:t>4</w:t>
            </w:r>
          </w:p>
        </w:tc>
        <w:tc>
          <w:tcPr>
            <w:tcW w:w="661" w:type="dxa"/>
          </w:tcPr>
          <w:p w:rsidR="00E51D70" w:rsidRDefault="00E51D70">
            <w:pPr>
              <w:pStyle w:val="ConsPlusNormal"/>
              <w:jc w:val="center"/>
            </w:pPr>
            <w:r>
              <w:t>5</w:t>
            </w:r>
          </w:p>
        </w:tc>
        <w:tc>
          <w:tcPr>
            <w:tcW w:w="661" w:type="dxa"/>
          </w:tcPr>
          <w:p w:rsidR="00E51D70" w:rsidRDefault="00E51D70">
            <w:pPr>
              <w:pStyle w:val="ConsPlusNormal"/>
              <w:jc w:val="center"/>
            </w:pPr>
            <w:r>
              <w:t>6</w:t>
            </w:r>
          </w:p>
        </w:tc>
        <w:tc>
          <w:tcPr>
            <w:tcW w:w="661" w:type="dxa"/>
          </w:tcPr>
          <w:p w:rsidR="00E51D70" w:rsidRDefault="00E51D70">
            <w:pPr>
              <w:pStyle w:val="ConsPlusNormal"/>
              <w:jc w:val="center"/>
            </w:pPr>
            <w:r>
              <w:t>7</w:t>
            </w:r>
          </w:p>
        </w:tc>
        <w:tc>
          <w:tcPr>
            <w:tcW w:w="661" w:type="dxa"/>
          </w:tcPr>
          <w:p w:rsidR="00E51D70" w:rsidRDefault="00E51D70">
            <w:pPr>
              <w:pStyle w:val="ConsPlusNormal"/>
              <w:jc w:val="center"/>
            </w:pPr>
            <w:r>
              <w:t>8</w:t>
            </w:r>
          </w:p>
        </w:tc>
        <w:tc>
          <w:tcPr>
            <w:tcW w:w="661" w:type="dxa"/>
          </w:tcPr>
          <w:p w:rsidR="00E51D70" w:rsidRDefault="00E51D70">
            <w:pPr>
              <w:pStyle w:val="ConsPlusNormal"/>
              <w:jc w:val="center"/>
            </w:pPr>
            <w:r>
              <w:t>9</w:t>
            </w:r>
          </w:p>
        </w:tc>
        <w:tc>
          <w:tcPr>
            <w:tcW w:w="661" w:type="dxa"/>
          </w:tcPr>
          <w:p w:rsidR="00E51D70" w:rsidRDefault="00E51D70">
            <w:pPr>
              <w:pStyle w:val="ConsPlusNormal"/>
              <w:jc w:val="center"/>
            </w:pPr>
            <w:r>
              <w:t>10</w:t>
            </w:r>
          </w:p>
        </w:tc>
        <w:tc>
          <w:tcPr>
            <w:tcW w:w="661" w:type="dxa"/>
          </w:tcPr>
          <w:p w:rsidR="00E51D70" w:rsidRDefault="00E51D70">
            <w:pPr>
              <w:pStyle w:val="ConsPlusNormal"/>
              <w:jc w:val="center"/>
            </w:pPr>
            <w:r>
              <w:t>11</w:t>
            </w:r>
          </w:p>
        </w:tc>
        <w:tc>
          <w:tcPr>
            <w:tcW w:w="661" w:type="dxa"/>
          </w:tcPr>
          <w:p w:rsidR="00E51D70" w:rsidRDefault="00E51D70">
            <w:pPr>
              <w:pStyle w:val="ConsPlusNormal"/>
              <w:jc w:val="center"/>
            </w:pPr>
            <w:r>
              <w:t>12</w:t>
            </w:r>
          </w:p>
        </w:tc>
        <w:tc>
          <w:tcPr>
            <w:tcW w:w="661" w:type="dxa"/>
          </w:tcPr>
          <w:p w:rsidR="00E51D70" w:rsidRDefault="00E51D70">
            <w:pPr>
              <w:pStyle w:val="ConsPlusNormal"/>
              <w:jc w:val="center"/>
            </w:pPr>
            <w:r>
              <w:t>13</w:t>
            </w:r>
          </w:p>
        </w:tc>
        <w:tc>
          <w:tcPr>
            <w:tcW w:w="662" w:type="dxa"/>
            <w:tcBorders>
              <w:right w:val="nil"/>
            </w:tcBorders>
          </w:tcPr>
          <w:p w:rsidR="00E51D70" w:rsidRDefault="00E51D70">
            <w:pPr>
              <w:pStyle w:val="ConsPlusNormal"/>
              <w:jc w:val="center"/>
            </w:pPr>
            <w:r>
              <w:t>14</w:t>
            </w:r>
          </w:p>
        </w:tc>
      </w:tr>
      <w:tr w:rsidR="00E51D70">
        <w:tblPrEx>
          <w:tblBorders>
            <w:left w:val="single" w:sz="4" w:space="0" w:color="auto"/>
            <w:right w:val="single" w:sz="4" w:space="0" w:color="auto"/>
          </w:tblBorders>
        </w:tblPrEx>
        <w:tc>
          <w:tcPr>
            <w:tcW w:w="510" w:type="dxa"/>
          </w:tcPr>
          <w:p w:rsidR="00E51D70" w:rsidRDefault="00E51D70">
            <w:pPr>
              <w:pStyle w:val="ConsPlusNormal"/>
            </w:pPr>
          </w:p>
        </w:tc>
        <w:tc>
          <w:tcPr>
            <w:tcW w:w="624" w:type="dxa"/>
          </w:tcPr>
          <w:p w:rsidR="00E51D70" w:rsidRDefault="00E51D70">
            <w:pPr>
              <w:pStyle w:val="ConsPlusNormal"/>
            </w:pPr>
          </w:p>
        </w:tc>
        <w:tc>
          <w:tcPr>
            <w:tcW w:w="661" w:type="dxa"/>
            <w:vAlign w:val="center"/>
          </w:tcPr>
          <w:p w:rsidR="00E51D70" w:rsidRDefault="00E51D70">
            <w:pPr>
              <w:pStyle w:val="ConsPlusNormal"/>
              <w:jc w:val="center"/>
            </w:pPr>
            <w:r>
              <w:t>X</w:t>
            </w:r>
          </w:p>
        </w:tc>
        <w:tc>
          <w:tcPr>
            <w:tcW w:w="661" w:type="dxa"/>
            <w:vAlign w:val="center"/>
          </w:tcPr>
          <w:p w:rsidR="00E51D70" w:rsidRDefault="00E51D70">
            <w:pPr>
              <w:pStyle w:val="ConsPlusNormal"/>
              <w:jc w:val="center"/>
            </w:pPr>
            <w:r>
              <w:t>X</w:t>
            </w:r>
          </w:p>
        </w:tc>
        <w:tc>
          <w:tcPr>
            <w:tcW w:w="661" w:type="dxa"/>
            <w:vAlign w:val="center"/>
          </w:tcPr>
          <w:p w:rsidR="00E51D70" w:rsidRDefault="00E51D70">
            <w:pPr>
              <w:pStyle w:val="ConsPlusNormal"/>
              <w:jc w:val="center"/>
            </w:pPr>
            <w:r>
              <w:t>X</w:t>
            </w:r>
          </w:p>
        </w:tc>
        <w:tc>
          <w:tcPr>
            <w:tcW w:w="661" w:type="dxa"/>
            <w:vAlign w:val="center"/>
          </w:tcPr>
          <w:p w:rsidR="00E51D70" w:rsidRDefault="00E51D70">
            <w:pPr>
              <w:pStyle w:val="ConsPlusNormal"/>
              <w:jc w:val="center"/>
            </w:pPr>
            <w:r>
              <w:t>X</w:t>
            </w: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2" w:type="dxa"/>
          </w:tcPr>
          <w:p w:rsidR="00E51D70" w:rsidRDefault="00E51D70">
            <w:pPr>
              <w:pStyle w:val="ConsPlusNormal"/>
            </w:pPr>
          </w:p>
        </w:tc>
      </w:tr>
      <w:tr w:rsidR="00E51D70">
        <w:tblPrEx>
          <w:tblBorders>
            <w:right w:val="single" w:sz="4" w:space="0" w:color="auto"/>
          </w:tblBorders>
        </w:tblPrEx>
        <w:tc>
          <w:tcPr>
            <w:tcW w:w="1134" w:type="dxa"/>
            <w:gridSpan w:val="2"/>
            <w:tcBorders>
              <w:left w:val="nil"/>
              <w:bottom w:val="nil"/>
            </w:tcBorders>
          </w:tcPr>
          <w:p w:rsidR="00E51D70" w:rsidRDefault="00E51D70">
            <w:pPr>
              <w:pStyle w:val="ConsPlusNormal"/>
              <w:jc w:val="right"/>
            </w:pPr>
            <w:r>
              <w:t>Итого по коду БК</w:t>
            </w:r>
          </w:p>
        </w:tc>
        <w:tc>
          <w:tcPr>
            <w:tcW w:w="661" w:type="dxa"/>
            <w:vAlign w:val="center"/>
          </w:tcPr>
          <w:p w:rsidR="00E51D70" w:rsidRDefault="00E51D70">
            <w:pPr>
              <w:pStyle w:val="ConsPlusNormal"/>
              <w:jc w:val="center"/>
            </w:pPr>
            <w:r>
              <w:t>X</w:t>
            </w:r>
          </w:p>
        </w:tc>
        <w:tc>
          <w:tcPr>
            <w:tcW w:w="661" w:type="dxa"/>
            <w:vAlign w:val="center"/>
          </w:tcPr>
          <w:p w:rsidR="00E51D70" w:rsidRDefault="00E51D70">
            <w:pPr>
              <w:pStyle w:val="ConsPlusNormal"/>
              <w:jc w:val="center"/>
            </w:pPr>
            <w:r>
              <w:t>X</w:t>
            </w:r>
          </w:p>
        </w:tc>
        <w:tc>
          <w:tcPr>
            <w:tcW w:w="661" w:type="dxa"/>
            <w:vAlign w:val="center"/>
          </w:tcPr>
          <w:p w:rsidR="00E51D70" w:rsidRDefault="00E51D70">
            <w:pPr>
              <w:pStyle w:val="ConsPlusNormal"/>
              <w:jc w:val="center"/>
            </w:pPr>
            <w:r>
              <w:t>X</w:t>
            </w:r>
          </w:p>
        </w:tc>
        <w:tc>
          <w:tcPr>
            <w:tcW w:w="661" w:type="dxa"/>
            <w:vAlign w:val="center"/>
          </w:tcPr>
          <w:p w:rsidR="00E51D70" w:rsidRDefault="00E51D70">
            <w:pPr>
              <w:pStyle w:val="ConsPlusNormal"/>
              <w:jc w:val="center"/>
            </w:pPr>
            <w:r>
              <w:t>X</w:t>
            </w: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2" w:type="dxa"/>
          </w:tcPr>
          <w:p w:rsidR="00E51D70" w:rsidRDefault="00E51D70">
            <w:pPr>
              <w:pStyle w:val="ConsPlusNormal"/>
            </w:pPr>
          </w:p>
        </w:tc>
      </w:tr>
      <w:tr w:rsidR="00E51D70">
        <w:tblPrEx>
          <w:tblBorders>
            <w:insideH w:val="nil"/>
            <w:insideV w:val="nil"/>
          </w:tblBorders>
        </w:tblPrEx>
        <w:tc>
          <w:tcPr>
            <w:tcW w:w="1134" w:type="dxa"/>
            <w:gridSpan w:val="2"/>
            <w:tcBorders>
              <w:top w:val="nil"/>
              <w:bottom w:val="nil"/>
            </w:tcBorders>
          </w:tcPr>
          <w:p w:rsidR="00E51D70" w:rsidRDefault="00E51D70">
            <w:pPr>
              <w:pStyle w:val="ConsPlusNormal"/>
            </w:pPr>
          </w:p>
        </w:tc>
        <w:tc>
          <w:tcPr>
            <w:tcW w:w="7933" w:type="dxa"/>
            <w:gridSpan w:val="12"/>
          </w:tcPr>
          <w:p w:rsidR="00E51D70" w:rsidRDefault="00E51D70">
            <w:pPr>
              <w:pStyle w:val="ConsPlusNormal"/>
            </w:pPr>
          </w:p>
        </w:tc>
      </w:tr>
      <w:tr w:rsidR="00E51D70">
        <w:tblPrEx>
          <w:tblBorders>
            <w:right w:val="single" w:sz="4" w:space="0" w:color="auto"/>
          </w:tblBorders>
        </w:tblPrEx>
        <w:tc>
          <w:tcPr>
            <w:tcW w:w="1134" w:type="dxa"/>
            <w:gridSpan w:val="2"/>
            <w:tcBorders>
              <w:top w:val="nil"/>
              <w:left w:val="nil"/>
              <w:bottom w:val="nil"/>
            </w:tcBorders>
          </w:tcPr>
          <w:p w:rsidR="00E51D70" w:rsidRDefault="00E51D70">
            <w:pPr>
              <w:pStyle w:val="ConsPlusNormal"/>
              <w:jc w:val="right"/>
            </w:pPr>
            <w:r>
              <w:t>Всего по разделам I и II</w:t>
            </w: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1" w:type="dxa"/>
          </w:tcPr>
          <w:p w:rsidR="00E51D70" w:rsidRDefault="00E51D70">
            <w:pPr>
              <w:pStyle w:val="ConsPlusNormal"/>
            </w:pPr>
          </w:p>
        </w:tc>
        <w:tc>
          <w:tcPr>
            <w:tcW w:w="662" w:type="dxa"/>
          </w:tcPr>
          <w:p w:rsidR="00E51D70" w:rsidRDefault="00E51D70">
            <w:pPr>
              <w:pStyle w:val="ConsPlusNormal"/>
            </w:pPr>
          </w:p>
        </w:tc>
      </w:tr>
    </w:tbl>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94"/>
        <w:gridCol w:w="1076"/>
      </w:tblGrid>
      <w:tr w:rsidR="00E51D70">
        <w:tc>
          <w:tcPr>
            <w:tcW w:w="7994" w:type="dxa"/>
            <w:tcBorders>
              <w:top w:val="nil"/>
              <w:left w:val="nil"/>
              <w:bottom w:val="nil"/>
              <w:right w:val="nil"/>
            </w:tcBorders>
          </w:tcPr>
          <w:p w:rsidR="00E51D70" w:rsidRDefault="00E51D70">
            <w:pPr>
              <w:pStyle w:val="ConsPlusNormal"/>
              <w:jc w:val="right"/>
            </w:pPr>
            <w:r>
              <w:t>Номер страницы</w:t>
            </w:r>
          </w:p>
        </w:tc>
        <w:tc>
          <w:tcPr>
            <w:tcW w:w="1076" w:type="dxa"/>
            <w:tcBorders>
              <w:top w:val="nil"/>
              <w:left w:val="nil"/>
              <w:bottom w:val="single" w:sz="4" w:space="0" w:color="auto"/>
              <w:right w:val="nil"/>
            </w:tcBorders>
          </w:tcPr>
          <w:p w:rsidR="00E51D70" w:rsidRDefault="00E51D70">
            <w:pPr>
              <w:pStyle w:val="ConsPlusNormal"/>
            </w:pPr>
          </w:p>
        </w:tc>
      </w:tr>
      <w:tr w:rsidR="00E51D70">
        <w:tc>
          <w:tcPr>
            <w:tcW w:w="7994" w:type="dxa"/>
            <w:tcBorders>
              <w:top w:val="nil"/>
              <w:left w:val="nil"/>
              <w:bottom w:val="nil"/>
              <w:right w:val="nil"/>
            </w:tcBorders>
          </w:tcPr>
          <w:p w:rsidR="00E51D70" w:rsidRDefault="00E51D70">
            <w:pPr>
              <w:pStyle w:val="ConsPlusNormal"/>
              <w:jc w:val="right"/>
            </w:pPr>
            <w:r>
              <w:t>Всего страниц</w:t>
            </w:r>
          </w:p>
        </w:tc>
        <w:tc>
          <w:tcPr>
            <w:tcW w:w="1076" w:type="dxa"/>
            <w:tcBorders>
              <w:top w:val="single" w:sz="4" w:space="0" w:color="auto"/>
              <w:left w:val="nil"/>
              <w:bottom w:val="single" w:sz="4" w:space="0" w:color="auto"/>
              <w:right w:val="nil"/>
            </w:tcBorders>
          </w:tcPr>
          <w:p w:rsidR="00E51D70" w:rsidRDefault="00E51D70">
            <w:pPr>
              <w:pStyle w:val="ConsPlusNormal"/>
            </w:pPr>
          </w:p>
        </w:tc>
      </w:tr>
    </w:tbl>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51D70">
        <w:tc>
          <w:tcPr>
            <w:tcW w:w="9071" w:type="dxa"/>
            <w:tcBorders>
              <w:top w:val="nil"/>
              <w:left w:val="nil"/>
              <w:bottom w:val="nil"/>
              <w:right w:val="nil"/>
            </w:tcBorders>
          </w:tcPr>
          <w:p w:rsidR="00E51D70" w:rsidRDefault="00E51D70">
            <w:pPr>
              <w:pStyle w:val="ConsPlusNormal"/>
              <w:jc w:val="right"/>
            </w:pPr>
            <w:r>
              <w:t>Форма 0531468, с. 2</w:t>
            </w:r>
          </w:p>
          <w:p w:rsidR="00E51D70" w:rsidRDefault="00E51D70">
            <w:pPr>
              <w:pStyle w:val="ConsPlusNormal"/>
              <w:jc w:val="right"/>
            </w:pPr>
            <w:r>
              <w:t>на "__" ______ 20__ г.</w:t>
            </w:r>
          </w:p>
        </w:tc>
      </w:tr>
    </w:tbl>
    <w:p w:rsidR="00E51D70" w:rsidRDefault="00E51D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687"/>
        <w:gridCol w:w="687"/>
        <w:gridCol w:w="687"/>
        <w:gridCol w:w="687"/>
        <w:gridCol w:w="687"/>
        <w:gridCol w:w="687"/>
        <w:gridCol w:w="687"/>
        <w:gridCol w:w="688"/>
        <w:gridCol w:w="624"/>
        <w:gridCol w:w="737"/>
        <w:gridCol w:w="1020"/>
      </w:tblGrid>
      <w:tr w:rsidR="00E51D70">
        <w:tc>
          <w:tcPr>
            <w:tcW w:w="567" w:type="dxa"/>
            <w:vMerge w:val="restart"/>
            <w:tcBorders>
              <w:left w:val="nil"/>
            </w:tcBorders>
          </w:tcPr>
          <w:p w:rsidR="00E51D70" w:rsidRDefault="00E51D70">
            <w:pPr>
              <w:pStyle w:val="ConsPlusNormal"/>
              <w:jc w:val="center"/>
            </w:pPr>
            <w:r>
              <w:t>Код по БК</w:t>
            </w:r>
          </w:p>
        </w:tc>
        <w:tc>
          <w:tcPr>
            <w:tcW w:w="624" w:type="dxa"/>
            <w:vMerge w:val="restart"/>
          </w:tcPr>
          <w:p w:rsidR="00E51D70" w:rsidRDefault="00E51D70">
            <w:pPr>
              <w:pStyle w:val="ConsPlusNormal"/>
              <w:jc w:val="center"/>
            </w:pPr>
            <w:r>
              <w:t>Аналитический код</w:t>
            </w:r>
          </w:p>
        </w:tc>
        <w:tc>
          <w:tcPr>
            <w:tcW w:w="6858" w:type="dxa"/>
            <w:gridSpan w:val="10"/>
          </w:tcPr>
          <w:p w:rsidR="00E51D70" w:rsidRDefault="00E51D70">
            <w:pPr>
              <w:pStyle w:val="ConsPlusNormal"/>
              <w:jc w:val="center"/>
            </w:pPr>
            <w:r>
              <w:t>В том числе по бюджетам:</w:t>
            </w:r>
          </w:p>
        </w:tc>
        <w:tc>
          <w:tcPr>
            <w:tcW w:w="1020" w:type="dxa"/>
            <w:vMerge w:val="restart"/>
            <w:tcBorders>
              <w:right w:val="nil"/>
            </w:tcBorders>
          </w:tcPr>
          <w:p w:rsidR="00E51D70" w:rsidRDefault="00E51D70">
            <w:pPr>
              <w:pStyle w:val="ConsPlusNormal"/>
              <w:jc w:val="center"/>
            </w:pPr>
            <w:r>
              <w:t>Остаток на счете</w:t>
            </w:r>
          </w:p>
        </w:tc>
      </w:tr>
      <w:tr w:rsidR="00E51D70">
        <w:tc>
          <w:tcPr>
            <w:tcW w:w="567"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5497" w:type="dxa"/>
            <w:gridSpan w:val="8"/>
          </w:tcPr>
          <w:p w:rsidR="00E51D70" w:rsidRDefault="00E51D70">
            <w:pPr>
              <w:pStyle w:val="ConsPlusNormal"/>
              <w:jc w:val="center"/>
            </w:pPr>
            <w:r>
              <w:t>внебюджетные фонды</w:t>
            </w:r>
          </w:p>
        </w:tc>
        <w:tc>
          <w:tcPr>
            <w:tcW w:w="1361" w:type="dxa"/>
            <w:gridSpan w:val="2"/>
          </w:tcPr>
          <w:p w:rsidR="00E51D70" w:rsidRDefault="00E51D70">
            <w:pPr>
              <w:pStyle w:val="ConsPlusNormal"/>
              <w:jc w:val="center"/>
            </w:pPr>
            <w:r>
              <w:t>иные получатели</w:t>
            </w:r>
          </w:p>
        </w:tc>
        <w:tc>
          <w:tcPr>
            <w:tcW w:w="1020" w:type="dxa"/>
            <w:vMerge/>
            <w:tcBorders>
              <w:right w:val="nil"/>
            </w:tcBorders>
          </w:tcPr>
          <w:p w:rsidR="00E51D70" w:rsidRDefault="00E51D70">
            <w:pPr>
              <w:pStyle w:val="ConsPlusNormal"/>
            </w:pPr>
          </w:p>
        </w:tc>
      </w:tr>
      <w:tr w:rsidR="00E51D70">
        <w:tc>
          <w:tcPr>
            <w:tcW w:w="567"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1374" w:type="dxa"/>
            <w:gridSpan w:val="2"/>
          </w:tcPr>
          <w:p w:rsidR="00E51D70" w:rsidRDefault="00E51D70">
            <w:pPr>
              <w:pStyle w:val="ConsPlusNormal"/>
              <w:jc w:val="center"/>
            </w:pPr>
            <w:r>
              <w:t>Пенсионный фонд Российской Федерации</w:t>
            </w:r>
          </w:p>
        </w:tc>
        <w:tc>
          <w:tcPr>
            <w:tcW w:w="1374" w:type="dxa"/>
            <w:gridSpan w:val="2"/>
          </w:tcPr>
          <w:p w:rsidR="00E51D70" w:rsidRDefault="00E51D70">
            <w:pPr>
              <w:pStyle w:val="ConsPlusNormal"/>
              <w:jc w:val="center"/>
            </w:pPr>
            <w:r>
              <w:t>Фонд социального страхования Российской Федерации</w:t>
            </w:r>
          </w:p>
        </w:tc>
        <w:tc>
          <w:tcPr>
            <w:tcW w:w="1374" w:type="dxa"/>
            <w:gridSpan w:val="2"/>
          </w:tcPr>
          <w:p w:rsidR="00E51D70" w:rsidRDefault="00E51D70">
            <w:pPr>
              <w:pStyle w:val="ConsPlusNormal"/>
              <w:jc w:val="center"/>
            </w:pPr>
            <w:r>
              <w:t>Федеральный фонд обязательного медицинского страхования</w:t>
            </w:r>
          </w:p>
        </w:tc>
        <w:tc>
          <w:tcPr>
            <w:tcW w:w="1375" w:type="dxa"/>
            <w:gridSpan w:val="2"/>
          </w:tcPr>
          <w:p w:rsidR="00E51D70" w:rsidRDefault="00E51D70">
            <w:pPr>
              <w:pStyle w:val="ConsPlusNormal"/>
              <w:jc w:val="center"/>
            </w:pPr>
            <w:r>
              <w:t>территориальный фонд обязательного медицинского страхования</w:t>
            </w:r>
          </w:p>
        </w:tc>
        <w:tc>
          <w:tcPr>
            <w:tcW w:w="624" w:type="dxa"/>
            <w:vMerge w:val="restart"/>
          </w:tcPr>
          <w:p w:rsidR="00E51D70" w:rsidRDefault="00E51D70">
            <w:pPr>
              <w:pStyle w:val="ConsPlusNormal"/>
              <w:jc w:val="center"/>
            </w:pPr>
            <w:r>
              <w:t>с начала года</w:t>
            </w:r>
          </w:p>
        </w:tc>
        <w:tc>
          <w:tcPr>
            <w:tcW w:w="737" w:type="dxa"/>
            <w:vMerge w:val="restart"/>
          </w:tcPr>
          <w:p w:rsidR="00E51D70" w:rsidRDefault="00E51D70">
            <w:pPr>
              <w:pStyle w:val="ConsPlusNormal"/>
              <w:jc w:val="center"/>
            </w:pPr>
            <w:r>
              <w:t>в текущем месяце</w:t>
            </w:r>
          </w:p>
        </w:tc>
        <w:tc>
          <w:tcPr>
            <w:tcW w:w="1020" w:type="dxa"/>
            <w:vMerge/>
            <w:tcBorders>
              <w:right w:val="nil"/>
            </w:tcBorders>
          </w:tcPr>
          <w:p w:rsidR="00E51D70" w:rsidRDefault="00E51D70">
            <w:pPr>
              <w:pStyle w:val="ConsPlusNormal"/>
            </w:pPr>
          </w:p>
        </w:tc>
      </w:tr>
      <w:tr w:rsidR="00E51D70">
        <w:tc>
          <w:tcPr>
            <w:tcW w:w="567"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687" w:type="dxa"/>
          </w:tcPr>
          <w:p w:rsidR="00E51D70" w:rsidRDefault="00E51D70">
            <w:pPr>
              <w:pStyle w:val="ConsPlusNormal"/>
              <w:jc w:val="center"/>
            </w:pPr>
            <w:r>
              <w:t>с начала года</w:t>
            </w:r>
          </w:p>
        </w:tc>
        <w:tc>
          <w:tcPr>
            <w:tcW w:w="687" w:type="dxa"/>
          </w:tcPr>
          <w:p w:rsidR="00E51D70" w:rsidRDefault="00E51D70">
            <w:pPr>
              <w:pStyle w:val="ConsPlusNormal"/>
              <w:jc w:val="center"/>
            </w:pPr>
            <w:r>
              <w:t>в текущем месяце</w:t>
            </w:r>
          </w:p>
        </w:tc>
        <w:tc>
          <w:tcPr>
            <w:tcW w:w="687" w:type="dxa"/>
          </w:tcPr>
          <w:p w:rsidR="00E51D70" w:rsidRDefault="00E51D70">
            <w:pPr>
              <w:pStyle w:val="ConsPlusNormal"/>
              <w:jc w:val="center"/>
            </w:pPr>
            <w:r>
              <w:t>с начала года</w:t>
            </w:r>
          </w:p>
        </w:tc>
        <w:tc>
          <w:tcPr>
            <w:tcW w:w="687" w:type="dxa"/>
          </w:tcPr>
          <w:p w:rsidR="00E51D70" w:rsidRDefault="00E51D70">
            <w:pPr>
              <w:pStyle w:val="ConsPlusNormal"/>
              <w:jc w:val="center"/>
            </w:pPr>
            <w:r>
              <w:t>в текущем месяце</w:t>
            </w:r>
          </w:p>
        </w:tc>
        <w:tc>
          <w:tcPr>
            <w:tcW w:w="687" w:type="dxa"/>
          </w:tcPr>
          <w:p w:rsidR="00E51D70" w:rsidRDefault="00E51D70">
            <w:pPr>
              <w:pStyle w:val="ConsPlusNormal"/>
              <w:jc w:val="center"/>
            </w:pPr>
            <w:r>
              <w:t>с начала года</w:t>
            </w:r>
          </w:p>
        </w:tc>
        <w:tc>
          <w:tcPr>
            <w:tcW w:w="687" w:type="dxa"/>
          </w:tcPr>
          <w:p w:rsidR="00E51D70" w:rsidRDefault="00E51D70">
            <w:pPr>
              <w:pStyle w:val="ConsPlusNormal"/>
              <w:jc w:val="center"/>
            </w:pPr>
            <w:r>
              <w:t>в текущем месяце</w:t>
            </w:r>
          </w:p>
        </w:tc>
        <w:tc>
          <w:tcPr>
            <w:tcW w:w="687" w:type="dxa"/>
          </w:tcPr>
          <w:p w:rsidR="00E51D70" w:rsidRDefault="00E51D70">
            <w:pPr>
              <w:pStyle w:val="ConsPlusNormal"/>
              <w:jc w:val="center"/>
            </w:pPr>
            <w:r>
              <w:t>с начала года</w:t>
            </w:r>
          </w:p>
        </w:tc>
        <w:tc>
          <w:tcPr>
            <w:tcW w:w="688" w:type="dxa"/>
          </w:tcPr>
          <w:p w:rsidR="00E51D70" w:rsidRDefault="00E51D70">
            <w:pPr>
              <w:pStyle w:val="ConsPlusNormal"/>
              <w:jc w:val="center"/>
            </w:pPr>
            <w:r>
              <w:t>в текущем месяце</w:t>
            </w:r>
          </w:p>
        </w:tc>
        <w:tc>
          <w:tcPr>
            <w:tcW w:w="624" w:type="dxa"/>
            <w:vMerge/>
          </w:tcPr>
          <w:p w:rsidR="00E51D70" w:rsidRDefault="00E51D70">
            <w:pPr>
              <w:pStyle w:val="ConsPlusNormal"/>
            </w:pPr>
          </w:p>
        </w:tc>
        <w:tc>
          <w:tcPr>
            <w:tcW w:w="737" w:type="dxa"/>
            <w:vMerge/>
          </w:tcPr>
          <w:p w:rsidR="00E51D70" w:rsidRDefault="00E51D70">
            <w:pPr>
              <w:pStyle w:val="ConsPlusNormal"/>
            </w:pPr>
          </w:p>
        </w:tc>
        <w:tc>
          <w:tcPr>
            <w:tcW w:w="1020" w:type="dxa"/>
            <w:vMerge/>
            <w:tcBorders>
              <w:right w:val="nil"/>
            </w:tcBorders>
          </w:tcPr>
          <w:p w:rsidR="00E51D70" w:rsidRDefault="00E51D70">
            <w:pPr>
              <w:pStyle w:val="ConsPlusNormal"/>
            </w:pPr>
          </w:p>
        </w:tc>
      </w:tr>
      <w:tr w:rsidR="00E51D70">
        <w:tc>
          <w:tcPr>
            <w:tcW w:w="567" w:type="dxa"/>
            <w:tcBorders>
              <w:left w:val="nil"/>
            </w:tcBorders>
          </w:tcPr>
          <w:p w:rsidR="00E51D70" w:rsidRDefault="00E51D70">
            <w:pPr>
              <w:pStyle w:val="ConsPlusNormal"/>
              <w:jc w:val="center"/>
            </w:pPr>
            <w:r>
              <w:t>1</w:t>
            </w:r>
          </w:p>
        </w:tc>
        <w:tc>
          <w:tcPr>
            <w:tcW w:w="624" w:type="dxa"/>
          </w:tcPr>
          <w:p w:rsidR="00E51D70" w:rsidRDefault="00E51D70">
            <w:pPr>
              <w:pStyle w:val="ConsPlusNormal"/>
              <w:jc w:val="center"/>
            </w:pPr>
            <w:r>
              <w:t>2</w:t>
            </w:r>
          </w:p>
        </w:tc>
        <w:tc>
          <w:tcPr>
            <w:tcW w:w="687" w:type="dxa"/>
          </w:tcPr>
          <w:p w:rsidR="00E51D70" w:rsidRDefault="00E51D70">
            <w:pPr>
              <w:pStyle w:val="ConsPlusNormal"/>
              <w:jc w:val="center"/>
            </w:pPr>
            <w:r>
              <w:t>15</w:t>
            </w:r>
          </w:p>
        </w:tc>
        <w:tc>
          <w:tcPr>
            <w:tcW w:w="687" w:type="dxa"/>
          </w:tcPr>
          <w:p w:rsidR="00E51D70" w:rsidRDefault="00E51D70">
            <w:pPr>
              <w:pStyle w:val="ConsPlusNormal"/>
              <w:jc w:val="center"/>
            </w:pPr>
            <w:r>
              <w:t>16</w:t>
            </w:r>
          </w:p>
        </w:tc>
        <w:tc>
          <w:tcPr>
            <w:tcW w:w="687" w:type="dxa"/>
          </w:tcPr>
          <w:p w:rsidR="00E51D70" w:rsidRDefault="00E51D70">
            <w:pPr>
              <w:pStyle w:val="ConsPlusNormal"/>
              <w:jc w:val="center"/>
            </w:pPr>
            <w:r>
              <w:t>17</w:t>
            </w:r>
          </w:p>
        </w:tc>
        <w:tc>
          <w:tcPr>
            <w:tcW w:w="687" w:type="dxa"/>
          </w:tcPr>
          <w:p w:rsidR="00E51D70" w:rsidRDefault="00E51D70">
            <w:pPr>
              <w:pStyle w:val="ConsPlusNormal"/>
              <w:jc w:val="center"/>
            </w:pPr>
            <w:r>
              <w:t>18</w:t>
            </w:r>
          </w:p>
        </w:tc>
        <w:tc>
          <w:tcPr>
            <w:tcW w:w="687" w:type="dxa"/>
          </w:tcPr>
          <w:p w:rsidR="00E51D70" w:rsidRDefault="00E51D70">
            <w:pPr>
              <w:pStyle w:val="ConsPlusNormal"/>
              <w:jc w:val="center"/>
            </w:pPr>
            <w:r>
              <w:t>19</w:t>
            </w:r>
          </w:p>
        </w:tc>
        <w:tc>
          <w:tcPr>
            <w:tcW w:w="687" w:type="dxa"/>
          </w:tcPr>
          <w:p w:rsidR="00E51D70" w:rsidRDefault="00E51D70">
            <w:pPr>
              <w:pStyle w:val="ConsPlusNormal"/>
              <w:jc w:val="center"/>
            </w:pPr>
            <w:r>
              <w:t>20</w:t>
            </w:r>
          </w:p>
        </w:tc>
        <w:tc>
          <w:tcPr>
            <w:tcW w:w="687" w:type="dxa"/>
          </w:tcPr>
          <w:p w:rsidR="00E51D70" w:rsidRDefault="00E51D70">
            <w:pPr>
              <w:pStyle w:val="ConsPlusNormal"/>
              <w:jc w:val="center"/>
            </w:pPr>
            <w:r>
              <w:t>21</w:t>
            </w:r>
          </w:p>
        </w:tc>
        <w:tc>
          <w:tcPr>
            <w:tcW w:w="688" w:type="dxa"/>
          </w:tcPr>
          <w:p w:rsidR="00E51D70" w:rsidRDefault="00E51D70">
            <w:pPr>
              <w:pStyle w:val="ConsPlusNormal"/>
              <w:jc w:val="center"/>
            </w:pPr>
            <w:r>
              <w:t>22</w:t>
            </w:r>
          </w:p>
        </w:tc>
        <w:tc>
          <w:tcPr>
            <w:tcW w:w="624" w:type="dxa"/>
          </w:tcPr>
          <w:p w:rsidR="00E51D70" w:rsidRDefault="00E51D70">
            <w:pPr>
              <w:pStyle w:val="ConsPlusNormal"/>
              <w:jc w:val="center"/>
            </w:pPr>
            <w:r>
              <w:t>23</w:t>
            </w:r>
          </w:p>
        </w:tc>
        <w:tc>
          <w:tcPr>
            <w:tcW w:w="737" w:type="dxa"/>
          </w:tcPr>
          <w:p w:rsidR="00E51D70" w:rsidRDefault="00E51D70">
            <w:pPr>
              <w:pStyle w:val="ConsPlusNormal"/>
              <w:jc w:val="center"/>
            </w:pPr>
            <w:r>
              <w:t>24</w:t>
            </w:r>
          </w:p>
        </w:tc>
        <w:tc>
          <w:tcPr>
            <w:tcW w:w="1020" w:type="dxa"/>
            <w:tcBorders>
              <w:right w:val="nil"/>
            </w:tcBorders>
          </w:tcPr>
          <w:p w:rsidR="00E51D70" w:rsidRDefault="00E51D70">
            <w:pPr>
              <w:pStyle w:val="ConsPlusNormal"/>
              <w:jc w:val="center"/>
            </w:pPr>
            <w:r>
              <w:t>25</w:t>
            </w: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8" w:type="dxa"/>
          </w:tcPr>
          <w:p w:rsidR="00E51D70" w:rsidRDefault="00E51D70">
            <w:pPr>
              <w:pStyle w:val="ConsPlusNormal"/>
            </w:pPr>
          </w:p>
        </w:tc>
        <w:tc>
          <w:tcPr>
            <w:tcW w:w="624" w:type="dxa"/>
          </w:tcPr>
          <w:p w:rsidR="00E51D70" w:rsidRDefault="00E51D70">
            <w:pPr>
              <w:pStyle w:val="ConsPlusNormal"/>
            </w:pPr>
          </w:p>
        </w:tc>
        <w:tc>
          <w:tcPr>
            <w:tcW w:w="737" w:type="dxa"/>
          </w:tcPr>
          <w:p w:rsidR="00E51D70" w:rsidRDefault="00E51D70">
            <w:pPr>
              <w:pStyle w:val="ConsPlusNormal"/>
            </w:pPr>
          </w:p>
        </w:tc>
        <w:tc>
          <w:tcPr>
            <w:tcW w:w="1020" w:type="dxa"/>
          </w:tcPr>
          <w:p w:rsidR="00E51D70" w:rsidRDefault="00E51D70">
            <w:pPr>
              <w:pStyle w:val="ConsPlusNormal"/>
            </w:pP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8" w:type="dxa"/>
          </w:tcPr>
          <w:p w:rsidR="00E51D70" w:rsidRDefault="00E51D70">
            <w:pPr>
              <w:pStyle w:val="ConsPlusNormal"/>
            </w:pPr>
          </w:p>
        </w:tc>
        <w:tc>
          <w:tcPr>
            <w:tcW w:w="624" w:type="dxa"/>
          </w:tcPr>
          <w:p w:rsidR="00E51D70" w:rsidRDefault="00E51D70">
            <w:pPr>
              <w:pStyle w:val="ConsPlusNormal"/>
            </w:pPr>
          </w:p>
        </w:tc>
        <w:tc>
          <w:tcPr>
            <w:tcW w:w="737" w:type="dxa"/>
          </w:tcPr>
          <w:p w:rsidR="00E51D70" w:rsidRDefault="00E51D70">
            <w:pPr>
              <w:pStyle w:val="ConsPlusNormal"/>
            </w:pPr>
          </w:p>
        </w:tc>
        <w:tc>
          <w:tcPr>
            <w:tcW w:w="1020" w:type="dxa"/>
          </w:tcPr>
          <w:p w:rsidR="00E51D70" w:rsidRDefault="00E51D70">
            <w:pPr>
              <w:pStyle w:val="ConsPlusNormal"/>
            </w:pP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8" w:type="dxa"/>
          </w:tcPr>
          <w:p w:rsidR="00E51D70" w:rsidRDefault="00E51D70">
            <w:pPr>
              <w:pStyle w:val="ConsPlusNormal"/>
            </w:pPr>
          </w:p>
        </w:tc>
        <w:tc>
          <w:tcPr>
            <w:tcW w:w="624" w:type="dxa"/>
          </w:tcPr>
          <w:p w:rsidR="00E51D70" w:rsidRDefault="00E51D70">
            <w:pPr>
              <w:pStyle w:val="ConsPlusNormal"/>
            </w:pPr>
          </w:p>
        </w:tc>
        <w:tc>
          <w:tcPr>
            <w:tcW w:w="737" w:type="dxa"/>
          </w:tcPr>
          <w:p w:rsidR="00E51D70" w:rsidRDefault="00E51D70">
            <w:pPr>
              <w:pStyle w:val="ConsPlusNormal"/>
            </w:pPr>
          </w:p>
        </w:tc>
        <w:tc>
          <w:tcPr>
            <w:tcW w:w="1020" w:type="dxa"/>
          </w:tcPr>
          <w:p w:rsidR="00E51D70" w:rsidRDefault="00E51D70">
            <w:pPr>
              <w:pStyle w:val="ConsPlusNormal"/>
            </w:pPr>
          </w:p>
        </w:tc>
      </w:tr>
      <w:tr w:rsidR="00E51D70">
        <w:tblPrEx>
          <w:tblBorders>
            <w:right w:val="single" w:sz="4" w:space="0" w:color="auto"/>
          </w:tblBorders>
        </w:tblPrEx>
        <w:tc>
          <w:tcPr>
            <w:tcW w:w="1191" w:type="dxa"/>
            <w:gridSpan w:val="2"/>
            <w:tcBorders>
              <w:left w:val="nil"/>
              <w:bottom w:val="nil"/>
            </w:tcBorders>
          </w:tcPr>
          <w:p w:rsidR="00E51D70" w:rsidRDefault="00E51D70">
            <w:pPr>
              <w:pStyle w:val="ConsPlusNormal"/>
              <w:jc w:val="right"/>
            </w:pPr>
            <w:r>
              <w:t>Итого по коду БК</w:t>
            </w: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8" w:type="dxa"/>
          </w:tcPr>
          <w:p w:rsidR="00E51D70" w:rsidRDefault="00E51D70">
            <w:pPr>
              <w:pStyle w:val="ConsPlusNormal"/>
            </w:pPr>
          </w:p>
        </w:tc>
        <w:tc>
          <w:tcPr>
            <w:tcW w:w="624" w:type="dxa"/>
          </w:tcPr>
          <w:p w:rsidR="00E51D70" w:rsidRDefault="00E51D70">
            <w:pPr>
              <w:pStyle w:val="ConsPlusNormal"/>
            </w:pPr>
          </w:p>
        </w:tc>
        <w:tc>
          <w:tcPr>
            <w:tcW w:w="737" w:type="dxa"/>
          </w:tcPr>
          <w:p w:rsidR="00E51D70" w:rsidRDefault="00E51D70">
            <w:pPr>
              <w:pStyle w:val="ConsPlusNormal"/>
            </w:pPr>
          </w:p>
        </w:tc>
        <w:tc>
          <w:tcPr>
            <w:tcW w:w="1020" w:type="dxa"/>
          </w:tcPr>
          <w:p w:rsidR="00E51D70" w:rsidRDefault="00E51D70">
            <w:pPr>
              <w:pStyle w:val="ConsPlusNormal"/>
            </w:pPr>
          </w:p>
        </w:tc>
      </w:tr>
    </w:tbl>
    <w:p w:rsidR="00E51D70" w:rsidRDefault="00E51D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687"/>
        <w:gridCol w:w="687"/>
        <w:gridCol w:w="687"/>
        <w:gridCol w:w="687"/>
        <w:gridCol w:w="687"/>
        <w:gridCol w:w="687"/>
        <w:gridCol w:w="687"/>
        <w:gridCol w:w="688"/>
        <w:gridCol w:w="624"/>
        <w:gridCol w:w="737"/>
        <w:gridCol w:w="1020"/>
      </w:tblGrid>
      <w:tr w:rsidR="00E51D70">
        <w:tc>
          <w:tcPr>
            <w:tcW w:w="567" w:type="dxa"/>
            <w:vMerge w:val="restart"/>
            <w:tcBorders>
              <w:left w:val="nil"/>
            </w:tcBorders>
          </w:tcPr>
          <w:p w:rsidR="00E51D70" w:rsidRDefault="00E51D70">
            <w:pPr>
              <w:pStyle w:val="ConsPlusNormal"/>
              <w:jc w:val="center"/>
            </w:pPr>
            <w:r>
              <w:t>Код по БК</w:t>
            </w:r>
          </w:p>
        </w:tc>
        <w:tc>
          <w:tcPr>
            <w:tcW w:w="624" w:type="dxa"/>
            <w:vMerge w:val="restart"/>
          </w:tcPr>
          <w:p w:rsidR="00E51D70" w:rsidRDefault="00E51D70">
            <w:pPr>
              <w:pStyle w:val="ConsPlusNormal"/>
              <w:jc w:val="center"/>
            </w:pPr>
            <w:r>
              <w:t>Аналитический код</w:t>
            </w:r>
          </w:p>
        </w:tc>
        <w:tc>
          <w:tcPr>
            <w:tcW w:w="6858" w:type="dxa"/>
            <w:gridSpan w:val="10"/>
          </w:tcPr>
          <w:p w:rsidR="00E51D70" w:rsidRDefault="00E51D70">
            <w:pPr>
              <w:pStyle w:val="ConsPlusNormal"/>
              <w:jc w:val="center"/>
            </w:pPr>
            <w:r>
              <w:t>В том числе по бюджетам:</w:t>
            </w:r>
          </w:p>
        </w:tc>
        <w:tc>
          <w:tcPr>
            <w:tcW w:w="1020" w:type="dxa"/>
            <w:vMerge w:val="restart"/>
            <w:tcBorders>
              <w:right w:val="nil"/>
            </w:tcBorders>
          </w:tcPr>
          <w:p w:rsidR="00E51D70" w:rsidRDefault="00E51D70">
            <w:pPr>
              <w:pStyle w:val="ConsPlusNormal"/>
              <w:jc w:val="center"/>
            </w:pPr>
            <w:r>
              <w:t>Остаток на счете</w:t>
            </w:r>
          </w:p>
        </w:tc>
      </w:tr>
      <w:tr w:rsidR="00E51D70">
        <w:tc>
          <w:tcPr>
            <w:tcW w:w="567"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5497" w:type="dxa"/>
            <w:gridSpan w:val="8"/>
          </w:tcPr>
          <w:p w:rsidR="00E51D70" w:rsidRDefault="00E51D70">
            <w:pPr>
              <w:pStyle w:val="ConsPlusNormal"/>
              <w:jc w:val="center"/>
            </w:pPr>
            <w:r>
              <w:t>внебюджетные фонды</w:t>
            </w:r>
          </w:p>
        </w:tc>
        <w:tc>
          <w:tcPr>
            <w:tcW w:w="1361" w:type="dxa"/>
            <w:gridSpan w:val="2"/>
          </w:tcPr>
          <w:p w:rsidR="00E51D70" w:rsidRDefault="00E51D70">
            <w:pPr>
              <w:pStyle w:val="ConsPlusNormal"/>
              <w:jc w:val="center"/>
            </w:pPr>
            <w:r>
              <w:t>иные получатели</w:t>
            </w:r>
          </w:p>
        </w:tc>
        <w:tc>
          <w:tcPr>
            <w:tcW w:w="1020" w:type="dxa"/>
            <w:vMerge/>
            <w:tcBorders>
              <w:right w:val="nil"/>
            </w:tcBorders>
          </w:tcPr>
          <w:p w:rsidR="00E51D70" w:rsidRDefault="00E51D70">
            <w:pPr>
              <w:pStyle w:val="ConsPlusNormal"/>
            </w:pPr>
          </w:p>
        </w:tc>
      </w:tr>
      <w:tr w:rsidR="00E51D70">
        <w:tc>
          <w:tcPr>
            <w:tcW w:w="567"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1374" w:type="dxa"/>
            <w:gridSpan w:val="2"/>
          </w:tcPr>
          <w:p w:rsidR="00E51D70" w:rsidRDefault="00E51D70">
            <w:pPr>
              <w:pStyle w:val="ConsPlusNormal"/>
              <w:jc w:val="center"/>
            </w:pPr>
            <w:r>
              <w:t>Пенсионный фонд Российской Федерации</w:t>
            </w:r>
          </w:p>
        </w:tc>
        <w:tc>
          <w:tcPr>
            <w:tcW w:w="1374" w:type="dxa"/>
            <w:gridSpan w:val="2"/>
          </w:tcPr>
          <w:p w:rsidR="00E51D70" w:rsidRDefault="00E51D70">
            <w:pPr>
              <w:pStyle w:val="ConsPlusNormal"/>
              <w:jc w:val="center"/>
            </w:pPr>
            <w:r>
              <w:t>Фонд социального страхования Российской Федерации</w:t>
            </w:r>
          </w:p>
        </w:tc>
        <w:tc>
          <w:tcPr>
            <w:tcW w:w="1374" w:type="dxa"/>
            <w:gridSpan w:val="2"/>
          </w:tcPr>
          <w:p w:rsidR="00E51D70" w:rsidRDefault="00E51D70">
            <w:pPr>
              <w:pStyle w:val="ConsPlusNormal"/>
              <w:jc w:val="center"/>
            </w:pPr>
            <w:r>
              <w:t>Федеральный фонд обязательного медицинского страхования</w:t>
            </w:r>
          </w:p>
        </w:tc>
        <w:tc>
          <w:tcPr>
            <w:tcW w:w="1375" w:type="dxa"/>
            <w:gridSpan w:val="2"/>
          </w:tcPr>
          <w:p w:rsidR="00E51D70" w:rsidRDefault="00E51D70">
            <w:pPr>
              <w:pStyle w:val="ConsPlusNormal"/>
              <w:jc w:val="center"/>
            </w:pPr>
            <w:r>
              <w:t>территориальный фонд обязательного медицинского страхования</w:t>
            </w:r>
          </w:p>
        </w:tc>
        <w:tc>
          <w:tcPr>
            <w:tcW w:w="624" w:type="dxa"/>
            <w:vMerge w:val="restart"/>
          </w:tcPr>
          <w:p w:rsidR="00E51D70" w:rsidRDefault="00E51D70">
            <w:pPr>
              <w:pStyle w:val="ConsPlusNormal"/>
              <w:jc w:val="center"/>
            </w:pPr>
            <w:r>
              <w:t>с начала года</w:t>
            </w:r>
          </w:p>
        </w:tc>
        <w:tc>
          <w:tcPr>
            <w:tcW w:w="737" w:type="dxa"/>
            <w:vMerge w:val="restart"/>
          </w:tcPr>
          <w:p w:rsidR="00E51D70" w:rsidRDefault="00E51D70">
            <w:pPr>
              <w:pStyle w:val="ConsPlusNormal"/>
              <w:jc w:val="center"/>
            </w:pPr>
            <w:r>
              <w:t>в текущем месяце</w:t>
            </w:r>
          </w:p>
        </w:tc>
        <w:tc>
          <w:tcPr>
            <w:tcW w:w="1020" w:type="dxa"/>
            <w:vMerge/>
            <w:tcBorders>
              <w:right w:val="nil"/>
            </w:tcBorders>
          </w:tcPr>
          <w:p w:rsidR="00E51D70" w:rsidRDefault="00E51D70">
            <w:pPr>
              <w:pStyle w:val="ConsPlusNormal"/>
            </w:pPr>
          </w:p>
        </w:tc>
      </w:tr>
      <w:tr w:rsidR="00E51D70">
        <w:tc>
          <w:tcPr>
            <w:tcW w:w="567"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687" w:type="dxa"/>
          </w:tcPr>
          <w:p w:rsidR="00E51D70" w:rsidRDefault="00E51D70">
            <w:pPr>
              <w:pStyle w:val="ConsPlusNormal"/>
              <w:jc w:val="center"/>
            </w:pPr>
            <w:r>
              <w:t xml:space="preserve">с начала </w:t>
            </w:r>
            <w:r>
              <w:lastRenderedPageBreak/>
              <w:t>года</w:t>
            </w:r>
          </w:p>
        </w:tc>
        <w:tc>
          <w:tcPr>
            <w:tcW w:w="687" w:type="dxa"/>
          </w:tcPr>
          <w:p w:rsidR="00E51D70" w:rsidRDefault="00E51D70">
            <w:pPr>
              <w:pStyle w:val="ConsPlusNormal"/>
              <w:jc w:val="center"/>
            </w:pPr>
            <w:r>
              <w:lastRenderedPageBreak/>
              <w:t xml:space="preserve">в текущем </w:t>
            </w:r>
            <w:r>
              <w:lastRenderedPageBreak/>
              <w:t>месяце</w:t>
            </w:r>
          </w:p>
        </w:tc>
        <w:tc>
          <w:tcPr>
            <w:tcW w:w="687" w:type="dxa"/>
          </w:tcPr>
          <w:p w:rsidR="00E51D70" w:rsidRDefault="00E51D70">
            <w:pPr>
              <w:pStyle w:val="ConsPlusNormal"/>
              <w:jc w:val="center"/>
            </w:pPr>
            <w:r>
              <w:lastRenderedPageBreak/>
              <w:t xml:space="preserve">с начала </w:t>
            </w:r>
            <w:r>
              <w:lastRenderedPageBreak/>
              <w:t>года</w:t>
            </w:r>
          </w:p>
        </w:tc>
        <w:tc>
          <w:tcPr>
            <w:tcW w:w="687" w:type="dxa"/>
          </w:tcPr>
          <w:p w:rsidR="00E51D70" w:rsidRDefault="00E51D70">
            <w:pPr>
              <w:pStyle w:val="ConsPlusNormal"/>
              <w:jc w:val="center"/>
            </w:pPr>
            <w:r>
              <w:lastRenderedPageBreak/>
              <w:t xml:space="preserve">в текущем </w:t>
            </w:r>
            <w:r>
              <w:lastRenderedPageBreak/>
              <w:t>месяце</w:t>
            </w:r>
          </w:p>
        </w:tc>
        <w:tc>
          <w:tcPr>
            <w:tcW w:w="687" w:type="dxa"/>
          </w:tcPr>
          <w:p w:rsidR="00E51D70" w:rsidRDefault="00E51D70">
            <w:pPr>
              <w:pStyle w:val="ConsPlusNormal"/>
              <w:jc w:val="center"/>
            </w:pPr>
            <w:r>
              <w:lastRenderedPageBreak/>
              <w:t xml:space="preserve">с начала </w:t>
            </w:r>
            <w:r>
              <w:lastRenderedPageBreak/>
              <w:t>года</w:t>
            </w:r>
          </w:p>
        </w:tc>
        <w:tc>
          <w:tcPr>
            <w:tcW w:w="687" w:type="dxa"/>
          </w:tcPr>
          <w:p w:rsidR="00E51D70" w:rsidRDefault="00E51D70">
            <w:pPr>
              <w:pStyle w:val="ConsPlusNormal"/>
              <w:jc w:val="center"/>
            </w:pPr>
            <w:r>
              <w:lastRenderedPageBreak/>
              <w:t xml:space="preserve">в текущем </w:t>
            </w:r>
            <w:r>
              <w:lastRenderedPageBreak/>
              <w:t>месяце</w:t>
            </w:r>
          </w:p>
        </w:tc>
        <w:tc>
          <w:tcPr>
            <w:tcW w:w="687" w:type="dxa"/>
          </w:tcPr>
          <w:p w:rsidR="00E51D70" w:rsidRDefault="00E51D70">
            <w:pPr>
              <w:pStyle w:val="ConsPlusNormal"/>
              <w:jc w:val="center"/>
            </w:pPr>
            <w:r>
              <w:lastRenderedPageBreak/>
              <w:t xml:space="preserve">с начала </w:t>
            </w:r>
            <w:r>
              <w:lastRenderedPageBreak/>
              <w:t>года</w:t>
            </w:r>
          </w:p>
        </w:tc>
        <w:tc>
          <w:tcPr>
            <w:tcW w:w="688" w:type="dxa"/>
          </w:tcPr>
          <w:p w:rsidR="00E51D70" w:rsidRDefault="00E51D70">
            <w:pPr>
              <w:pStyle w:val="ConsPlusNormal"/>
              <w:jc w:val="center"/>
            </w:pPr>
            <w:r>
              <w:lastRenderedPageBreak/>
              <w:t xml:space="preserve">в текущем </w:t>
            </w:r>
            <w:r>
              <w:lastRenderedPageBreak/>
              <w:t>месяце</w:t>
            </w:r>
          </w:p>
        </w:tc>
        <w:tc>
          <w:tcPr>
            <w:tcW w:w="624" w:type="dxa"/>
            <w:vMerge/>
          </w:tcPr>
          <w:p w:rsidR="00E51D70" w:rsidRDefault="00E51D70">
            <w:pPr>
              <w:pStyle w:val="ConsPlusNormal"/>
            </w:pPr>
          </w:p>
        </w:tc>
        <w:tc>
          <w:tcPr>
            <w:tcW w:w="737" w:type="dxa"/>
            <w:vMerge/>
          </w:tcPr>
          <w:p w:rsidR="00E51D70" w:rsidRDefault="00E51D70">
            <w:pPr>
              <w:pStyle w:val="ConsPlusNormal"/>
            </w:pPr>
          </w:p>
        </w:tc>
        <w:tc>
          <w:tcPr>
            <w:tcW w:w="1020" w:type="dxa"/>
            <w:vMerge/>
            <w:tcBorders>
              <w:right w:val="nil"/>
            </w:tcBorders>
          </w:tcPr>
          <w:p w:rsidR="00E51D70" w:rsidRDefault="00E51D70">
            <w:pPr>
              <w:pStyle w:val="ConsPlusNormal"/>
            </w:pPr>
          </w:p>
        </w:tc>
      </w:tr>
      <w:tr w:rsidR="00E51D70">
        <w:tc>
          <w:tcPr>
            <w:tcW w:w="567" w:type="dxa"/>
            <w:tcBorders>
              <w:left w:val="nil"/>
            </w:tcBorders>
          </w:tcPr>
          <w:p w:rsidR="00E51D70" w:rsidRDefault="00E51D70">
            <w:pPr>
              <w:pStyle w:val="ConsPlusNormal"/>
              <w:jc w:val="center"/>
            </w:pPr>
            <w:r>
              <w:t>1</w:t>
            </w:r>
          </w:p>
        </w:tc>
        <w:tc>
          <w:tcPr>
            <w:tcW w:w="624" w:type="dxa"/>
          </w:tcPr>
          <w:p w:rsidR="00E51D70" w:rsidRDefault="00E51D70">
            <w:pPr>
              <w:pStyle w:val="ConsPlusNormal"/>
              <w:jc w:val="center"/>
            </w:pPr>
            <w:r>
              <w:t>2</w:t>
            </w:r>
          </w:p>
        </w:tc>
        <w:tc>
          <w:tcPr>
            <w:tcW w:w="687" w:type="dxa"/>
          </w:tcPr>
          <w:p w:rsidR="00E51D70" w:rsidRDefault="00E51D70">
            <w:pPr>
              <w:pStyle w:val="ConsPlusNormal"/>
              <w:jc w:val="center"/>
            </w:pPr>
            <w:r>
              <w:t>15</w:t>
            </w:r>
          </w:p>
        </w:tc>
        <w:tc>
          <w:tcPr>
            <w:tcW w:w="687" w:type="dxa"/>
          </w:tcPr>
          <w:p w:rsidR="00E51D70" w:rsidRDefault="00E51D70">
            <w:pPr>
              <w:pStyle w:val="ConsPlusNormal"/>
              <w:jc w:val="center"/>
            </w:pPr>
            <w:r>
              <w:t>16</w:t>
            </w:r>
          </w:p>
        </w:tc>
        <w:tc>
          <w:tcPr>
            <w:tcW w:w="687" w:type="dxa"/>
          </w:tcPr>
          <w:p w:rsidR="00E51D70" w:rsidRDefault="00E51D70">
            <w:pPr>
              <w:pStyle w:val="ConsPlusNormal"/>
              <w:jc w:val="center"/>
            </w:pPr>
            <w:r>
              <w:t>17</w:t>
            </w:r>
          </w:p>
        </w:tc>
        <w:tc>
          <w:tcPr>
            <w:tcW w:w="687" w:type="dxa"/>
          </w:tcPr>
          <w:p w:rsidR="00E51D70" w:rsidRDefault="00E51D70">
            <w:pPr>
              <w:pStyle w:val="ConsPlusNormal"/>
              <w:jc w:val="center"/>
            </w:pPr>
            <w:r>
              <w:t>18</w:t>
            </w:r>
          </w:p>
        </w:tc>
        <w:tc>
          <w:tcPr>
            <w:tcW w:w="687" w:type="dxa"/>
          </w:tcPr>
          <w:p w:rsidR="00E51D70" w:rsidRDefault="00E51D70">
            <w:pPr>
              <w:pStyle w:val="ConsPlusNormal"/>
              <w:jc w:val="center"/>
            </w:pPr>
            <w:r>
              <w:t>19</w:t>
            </w:r>
          </w:p>
        </w:tc>
        <w:tc>
          <w:tcPr>
            <w:tcW w:w="687" w:type="dxa"/>
          </w:tcPr>
          <w:p w:rsidR="00E51D70" w:rsidRDefault="00E51D70">
            <w:pPr>
              <w:pStyle w:val="ConsPlusNormal"/>
              <w:jc w:val="center"/>
            </w:pPr>
            <w:r>
              <w:t>20</w:t>
            </w:r>
          </w:p>
        </w:tc>
        <w:tc>
          <w:tcPr>
            <w:tcW w:w="687" w:type="dxa"/>
          </w:tcPr>
          <w:p w:rsidR="00E51D70" w:rsidRDefault="00E51D70">
            <w:pPr>
              <w:pStyle w:val="ConsPlusNormal"/>
              <w:jc w:val="center"/>
            </w:pPr>
            <w:r>
              <w:t>21</w:t>
            </w:r>
          </w:p>
        </w:tc>
        <w:tc>
          <w:tcPr>
            <w:tcW w:w="688" w:type="dxa"/>
          </w:tcPr>
          <w:p w:rsidR="00E51D70" w:rsidRDefault="00E51D70">
            <w:pPr>
              <w:pStyle w:val="ConsPlusNormal"/>
              <w:jc w:val="center"/>
            </w:pPr>
            <w:r>
              <w:t>22</w:t>
            </w:r>
          </w:p>
        </w:tc>
        <w:tc>
          <w:tcPr>
            <w:tcW w:w="624" w:type="dxa"/>
          </w:tcPr>
          <w:p w:rsidR="00E51D70" w:rsidRDefault="00E51D70">
            <w:pPr>
              <w:pStyle w:val="ConsPlusNormal"/>
              <w:jc w:val="center"/>
            </w:pPr>
            <w:r>
              <w:t>23</w:t>
            </w:r>
          </w:p>
        </w:tc>
        <w:tc>
          <w:tcPr>
            <w:tcW w:w="737" w:type="dxa"/>
          </w:tcPr>
          <w:p w:rsidR="00E51D70" w:rsidRDefault="00E51D70">
            <w:pPr>
              <w:pStyle w:val="ConsPlusNormal"/>
              <w:jc w:val="center"/>
            </w:pPr>
            <w:r>
              <w:t>24</w:t>
            </w:r>
          </w:p>
        </w:tc>
        <w:tc>
          <w:tcPr>
            <w:tcW w:w="1020" w:type="dxa"/>
            <w:tcBorders>
              <w:right w:val="nil"/>
            </w:tcBorders>
          </w:tcPr>
          <w:p w:rsidR="00E51D70" w:rsidRDefault="00E51D70">
            <w:pPr>
              <w:pStyle w:val="ConsPlusNormal"/>
              <w:jc w:val="center"/>
            </w:pPr>
            <w:r>
              <w:t>25</w:t>
            </w: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8" w:type="dxa"/>
          </w:tcPr>
          <w:p w:rsidR="00E51D70" w:rsidRDefault="00E51D70">
            <w:pPr>
              <w:pStyle w:val="ConsPlusNormal"/>
            </w:pPr>
          </w:p>
        </w:tc>
        <w:tc>
          <w:tcPr>
            <w:tcW w:w="624" w:type="dxa"/>
          </w:tcPr>
          <w:p w:rsidR="00E51D70" w:rsidRDefault="00E51D70">
            <w:pPr>
              <w:pStyle w:val="ConsPlusNormal"/>
            </w:pPr>
          </w:p>
        </w:tc>
        <w:tc>
          <w:tcPr>
            <w:tcW w:w="737" w:type="dxa"/>
          </w:tcPr>
          <w:p w:rsidR="00E51D70" w:rsidRDefault="00E51D70">
            <w:pPr>
              <w:pStyle w:val="ConsPlusNormal"/>
            </w:pPr>
          </w:p>
        </w:tc>
        <w:tc>
          <w:tcPr>
            <w:tcW w:w="1020" w:type="dxa"/>
          </w:tcPr>
          <w:p w:rsidR="00E51D70" w:rsidRDefault="00E51D70">
            <w:pPr>
              <w:pStyle w:val="ConsPlusNormal"/>
            </w:pP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8" w:type="dxa"/>
          </w:tcPr>
          <w:p w:rsidR="00E51D70" w:rsidRDefault="00E51D70">
            <w:pPr>
              <w:pStyle w:val="ConsPlusNormal"/>
            </w:pPr>
          </w:p>
        </w:tc>
        <w:tc>
          <w:tcPr>
            <w:tcW w:w="624" w:type="dxa"/>
          </w:tcPr>
          <w:p w:rsidR="00E51D70" w:rsidRDefault="00E51D70">
            <w:pPr>
              <w:pStyle w:val="ConsPlusNormal"/>
            </w:pPr>
          </w:p>
        </w:tc>
        <w:tc>
          <w:tcPr>
            <w:tcW w:w="737" w:type="dxa"/>
          </w:tcPr>
          <w:p w:rsidR="00E51D70" w:rsidRDefault="00E51D70">
            <w:pPr>
              <w:pStyle w:val="ConsPlusNormal"/>
            </w:pPr>
          </w:p>
        </w:tc>
        <w:tc>
          <w:tcPr>
            <w:tcW w:w="1020" w:type="dxa"/>
          </w:tcPr>
          <w:p w:rsidR="00E51D70" w:rsidRDefault="00E51D70">
            <w:pPr>
              <w:pStyle w:val="ConsPlusNormal"/>
            </w:pP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8" w:type="dxa"/>
          </w:tcPr>
          <w:p w:rsidR="00E51D70" w:rsidRDefault="00E51D70">
            <w:pPr>
              <w:pStyle w:val="ConsPlusNormal"/>
            </w:pPr>
          </w:p>
        </w:tc>
        <w:tc>
          <w:tcPr>
            <w:tcW w:w="624" w:type="dxa"/>
          </w:tcPr>
          <w:p w:rsidR="00E51D70" w:rsidRDefault="00E51D70">
            <w:pPr>
              <w:pStyle w:val="ConsPlusNormal"/>
            </w:pPr>
          </w:p>
        </w:tc>
        <w:tc>
          <w:tcPr>
            <w:tcW w:w="737" w:type="dxa"/>
          </w:tcPr>
          <w:p w:rsidR="00E51D70" w:rsidRDefault="00E51D70">
            <w:pPr>
              <w:pStyle w:val="ConsPlusNormal"/>
            </w:pPr>
          </w:p>
        </w:tc>
        <w:tc>
          <w:tcPr>
            <w:tcW w:w="1020" w:type="dxa"/>
          </w:tcPr>
          <w:p w:rsidR="00E51D70" w:rsidRDefault="00E51D70">
            <w:pPr>
              <w:pStyle w:val="ConsPlusNormal"/>
            </w:pPr>
          </w:p>
        </w:tc>
      </w:tr>
      <w:tr w:rsidR="00E51D70">
        <w:tblPrEx>
          <w:tblBorders>
            <w:right w:val="single" w:sz="4" w:space="0" w:color="auto"/>
          </w:tblBorders>
        </w:tblPrEx>
        <w:tc>
          <w:tcPr>
            <w:tcW w:w="1191" w:type="dxa"/>
            <w:gridSpan w:val="2"/>
            <w:tcBorders>
              <w:left w:val="nil"/>
              <w:bottom w:val="nil"/>
            </w:tcBorders>
          </w:tcPr>
          <w:p w:rsidR="00E51D70" w:rsidRDefault="00E51D70">
            <w:pPr>
              <w:pStyle w:val="ConsPlusNormal"/>
              <w:jc w:val="right"/>
            </w:pPr>
            <w:r>
              <w:t>Итого по коду БК</w:t>
            </w: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8" w:type="dxa"/>
          </w:tcPr>
          <w:p w:rsidR="00E51D70" w:rsidRDefault="00E51D70">
            <w:pPr>
              <w:pStyle w:val="ConsPlusNormal"/>
            </w:pPr>
          </w:p>
        </w:tc>
        <w:tc>
          <w:tcPr>
            <w:tcW w:w="624" w:type="dxa"/>
          </w:tcPr>
          <w:p w:rsidR="00E51D70" w:rsidRDefault="00E51D70">
            <w:pPr>
              <w:pStyle w:val="ConsPlusNormal"/>
            </w:pPr>
          </w:p>
        </w:tc>
        <w:tc>
          <w:tcPr>
            <w:tcW w:w="737" w:type="dxa"/>
          </w:tcPr>
          <w:p w:rsidR="00E51D70" w:rsidRDefault="00E51D70">
            <w:pPr>
              <w:pStyle w:val="ConsPlusNormal"/>
            </w:pPr>
          </w:p>
        </w:tc>
        <w:tc>
          <w:tcPr>
            <w:tcW w:w="1020" w:type="dxa"/>
          </w:tcPr>
          <w:p w:rsidR="00E51D70" w:rsidRDefault="00E51D70">
            <w:pPr>
              <w:pStyle w:val="ConsPlusNormal"/>
            </w:pPr>
          </w:p>
        </w:tc>
      </w:tr>
      <w:tr w:rsidR="00E51D70">
        <w:tblPrEx>
          <w:tblBorders>
            <w:insideH w:val="nil"/>
            <w:insideV w:val="nil"/>
          </w:tblBorders>
        </w:tblPrEx>
        <w:tc>
          <w:tcPr>
            <w:tcW w:w="1191" w:type="dxa"/>
            <w:gridSpan w:val="2"/>
            <w:tcBorders>
              <w:top w:val="nil"/>
              <w:bottom w:val="nil"/>
            </w:tcBorders>
          </w:tcPr>
          <w:p w:rsidR="00E51D70" w:rsidRDefault="00E51D70">
            <w:pPr>
              <w:pStyle w:val="ConsPlusNormal"/>
            </w:pPr>
          </w:p>
        </w:tc>
        <w:tc>
          <w:tcPr>
            <w:tcW w:w="7878" w:type="dxa"/>
            <w:gridSpan w:val="11"/>
          </w:tcPr>
          <w:p w:rsidR="00E51D70" w:rsidRDefault="00E51D70">
            <w:pPr>
              <w:pStyle w:val="ConsPlusNormal"/>
            </w:pPr>
          </w:p>
        </w:tc>
      </w:tr>
      <w:tr w:rsidR="00E51D70">
        <w:tblPrEx>
          <w:tblBorders>
            <w:right w:val="single" w:sz="4" w:space="0" w:color="auto"/>
          </w:tblBorders>
        </w:tblPrEx>
        <w:tc>
          <w:tcPr>
            <w:tcW w:w="1191" w:type="dxa"/>
            <w:gridSpan w:val="2"/>
            <w:tcBorders>
              <w:top w:val="nil"/>
              <w:left w:val="nil"/>
              <w:bottom w:val="nil"/>
            </w:tcBorders>
          </w:tcPr>
          <w:p w:rsidR="00E51D70" w:rsidRDefault="00E51D70">
            <w:pPr>
              <w:pStyle w:val="ConsPlusNormal"/>
              <w:jc w:val="right"/>
            </w:pPr>
            <w:r>
              <w:t>Всего по разделам I и II</w:t>
            </w: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7" w:type="dxa"/>
          </w:tcPr>
          <w:p w:rsidR="00E51D70" w:rsidRDefault="00E51D70">
            <w:pPr>
              <w:pStyle w:val="ConsPlusNormal"/>
            </w:pPr>
          </w:p>
        </w:tc>
        <w:tc>
          <w:tcPr>
            <w:tcW w:w="688" w:type="dxa"/>
          </w:tcPr>
          <w:p w:rsidR="00E51D70" w:rsidRDefault="00E51D70">
            <w:pPr>
              <w:pStyle w:val="ConsPlusNormal"/>
            </w:pPr>
          </w:p>
        </w:tc>
        <w:tc>
          <w:tcPr>
            <w:tcW w:w="624" w:type="dxa"/>
          </w:tcPr>
          <w:p w:rsidR="00E51D70" w:rsidRDefault="00E51D70">
            <w:pPr>
              <w:pStyle w:val="ConsPlusNormal"/>
            </w:pPr>
          </w:p>
        </w:tc>
        <w:tc>
          <w:tcPr>
            <w:tcW w:w="737" w:type="dxa"/>
          </w:tcPr>
          <w:p w:rsidR="00E51D70" w:rsidRDefault="00E51D70">
            <w:pPr>
              <w:pStyle w:val="ConsPlusNormal"/>
            </w:pPr>
          </w:p>
        </w:tc>
        <w:tc>
          <w:tcPr>
            <w:tcW w:w="1020" w:type="dxa"/>
          </w:tcPr>
          <w:p w:rsidR="00E51D70" w:rsidRDefault="00E51D70">
            <w:pPr>
              <w:pStyle w:val="ConsPlusNormal"/>
            </w:pPr>
          </w:p>
        </w:tc>
      </w:tr>
    </w:tbl>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94"/>
        <w:gridCol w:w="1076"/>
      </w:tblGrid>
      <w:tr w:rsidR="00E51D70">
        <w:tc>
          <w:tcPr>
            <w:tcW w:w="7994" w:type="dxa"/>
            <w:tcBorders>
              <w:top w:val="nil"/>
              <w:left w:val="nil"/>
              <w:bottom w:val="nil"/>
              <w:right w:val="nil"/>
            </w:tcBorders>
          </w:tcPr>
          <w:p w:rsidR="00E51D70" w:rsidRDefault="00E51D70">
            <w:pPr>
              <w:pStyle w:val="ConsPlusNormal"/>
              <w:jc w:val="right"/>
            </w:pPr>
            <w:r>
              <w:t>Номер страницы</w:t>
            </w:r>
          </w:p>
        </w:tc>
        <w:tc>
          <w:tcPr>
            <w:tcW w:w="1076" w:type="dxa"/>
            <w:tcBorders>
              <w:top w:val="nil"/>
              <w:left w:val="nil"/>
              <w:bottom w:val="single" w:sz="4" w:space="0" w:color="auto"/>
              <w:right w:val="nil"/>
            </w:tcBorders>
          </w:tcPr>
          <w:p w:rsidR="00E51D70" w:rsidRDefault="00E51D70">
            <w:pPr>
              <w:pStyle w:val="ConsPlusNormal"/>
            </w:pPr>
          </w:p>
        </w:tc>
      </w:tr>
      <w:tr w:rsidR="00E51D70">
        <w:tc>
          <w:tcPr>
            <w:tcW w:w="7994" w:type="dxa"/>
            <w:tcBorders>
              <w:top w:val="nil"/>
              <w:left w:val="nil"/>
              <w:bottom w:val="nil"/>
              <w:right w:val="nil"/>
            </w:tcBorders>
          </w:tcPr>
          <w:p w:rsidR="00E51D70" w:rsidRDefault="00E51D70">
            <w:pPr>
              <w:pStyle w:val="ConsPlusNormal"/>
              <w:jc w:val="right"/>
            </w:pPr>
            <w:r>
              <w:t>Всего страниц</w:t>
            </w:r>
          </w:p>
        </w:tc>
        <w:tc>
          <w:tcPr>
            <w:tcW w:w="1076" w:type="dxa"/>
            <w:tcBorders>
              <w:top w:val="single" w:sz="4" w:space="0" w:color="auto"/>
              <w:left w:val="nil"/>
              <w:bottom w:val="single" w:sz="4" w:space="0" w:color="auto"/>
              <w:right w:val="nil"/>
            </w:tcBorders>
          </w:tcPr>
          <w:p w:rsidR="00E51D70" w:rsidRDefault="00E51D70">
            <w:pPr>
              <w:pStyle w:val="ConsPlusNormal"/>
            </w:pPr>
          </w:p>
        </w:tc>
      </w:tr>
    </w:tbl>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51D70">
        <w:tc>
          <w:tcPr>
            <w:tcW w:w="9071" w:type="dxa"/>
            <w:tcBorders>
              <w:top w:val="nil"/>
              <w:left w:val="nil"/>
              <w:bottom w:val="nil"/>
              <w:right w:val="nil"/>
            </w:tcBorders>
          </w:tcPr>
          <w:p w:rsidR="00E51D70" w:rsidRDefault="00E51D70">
            <w:pPr>
              <w:pStyle w:val="ConsPlusNormal"/>
              <w:jc w:val="right"/>
            </w:pPr>
            <w:bookmarkStart w:id="59" w:name="P3212"/>
            <w:bookmarkEnd w:id="59"/>
            <w:r>
              <w:t>Форма 0531468, с. 3</w:t>
            </w:r>
          </w:p>
          <w:p w:rsidR="00E51D70" w:rsidRDefault="00E51D70">
            <w:pPr>
              <w:pStyle w:val="ConsPlusNormal"/>
              <w:jc w:val="right"/>
            </w:pPr>
            <w:r>
              <w:t>на "__" ______ 20__ г.</w:t>
            </w:r>
          </w:p>
        </w:tc>
      </w:tr>
    </w:tbl>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51D70">
        <w:tc>
          <w:tcPr>
            <w:tcW w:w="9071" w:type="dxa"/>
            <w:tcBorders>
              <w:top w:val="nil"/>
              <w:left w:val="nil"/>
              <w:bottom w:val="nil"/>
              <w:right w:val="nil"/>
            </w:tcBorders>
          </w:tcPr>
          <w:p w:rsidR="00E51D70" w:rsidRDefault="00E51D70">
            <w:pPr>
              <w:pStyle w:val="ConsPlusNormal"/>
              <w:jc w:val="center"/>
              <w:outlineLvl w:val="2"/>
            </w:pPr>
            <w:r>
              <w:t>Раздел III. Платежи, поступившие в бюджеты минуя счет органа Федерального казначейства</w:t>
            </w:r>
          </w:p>
        </w:tc>
      </w:tr>
    </w:tbl>
    <w:p w:rsidR="00E51D70" w:rsidRDefault="00E51D70">
      <w:pPr>
        <w:pStyle w:val="ConsPlusNormal"/>
        <w:jc w:val="both"/>
      </w:pPr>
    </w:p>
    <w:p w:rsidR="00E51D70" w:rsidRDefault="00E51D70">
      <w:pPr>
        <w:pStyle w:val="ConsPlusNormal"/>
        <w:sectPr w:rsidR="00E51D70">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554"/>
        <w:gridCol w:w="554"/>
        <w:gridCol w:w="554"/>
        <w:gridCol w:w="554"/>
        <w:gridCol w:w="554"/>
        <w:gridCol w:w="554"/>
        <w:gridCol w:w="554"/>
        <w:gridCol w:w="554"/>
        <w:gridCol w:w="554"/>
        <w:gridCol w:w="554"/>
        <w:gridCol w:w="554"/>
        <w:gridCol w:w="554"/>
        <w:gridCol w:w="554"/>
        <w:gridCol w:w="554"/>
        <w:gridCol w:w="554"/>
        <w:gridCol w:w="560"/>
      </w:tblGrid>
      <w:tr w:rsidR="00E51D70">
        <w:tc>
          <w:tcPr>
            <w:tcW w:w="567" w:type="dxa"/>
            <w:vMerge w:val="restart"/>
            <w:tcBorders>
              <w:left w:val="nil"/>
            </w:tcBorders>
          </w:tcPr>
          <w:p w:rsidR="00E51D70" w:rsidRDefault="00E51D70">
            <w:pPr>
              <w:pStyle w:val="ConsPlusNormal"/>
              <w:jc w:val="center"/>
            </w:pPr>
            <w:r>
              <w:lastRenderedPageBreak/>
              <w:t>Код по БК</w:t>
            </w:r>
          </w:p>
        </w:tc>
        <w:tc>
          <w:tcPr>
            <w:tcW w:w="624" w:type="dxa"/>
            <w:vMerge w:val="restart"/>
          </w:tcPr>
          <w:p w:rsidR="00E51D70" w:rsidRDefault="00E51D70">
            <w:pPr>
              <w:pStyle w:val="ConsPlusNormal"/>
              <w:jc w:val="center"/>
            </w:pPr>
            <w:r>
              <w:t>Аналитический код</w:t>
            </w:r>
          </w:p>
        </w:tc>
        <w:tc>
          <w:tcPr>
            <w:tcW w:w="1108" w:type="dxa"/>
            <w:gridSpan w:val="2"/>
            <w:vMerge w:val="restart"/>
          </w:tcPr>
          <w:p w:rsidR="00E51D70" w:rsidRDefault="00E51D70">
            <w:pPr>
              <w:pStyle w:val="ConsPlusNormal"/>
              <w:jc w:val="center"/>
            </w:pPr>
            <w:r>
              <w:t>Поступило,</w:t>
            </w:r>
          </w:p>
          <w:p w:rsidR="00E51D70" w:rsidRDefault="00E51D70">
            <w:pPr>
              <w:pStyle w:val="ConsPlusNormal"/>
              <w:jc w:val="center"/>
            </w:pPr>
            <w:r>
              <w:t>всего</w:t>
            </w:r>
          </w:p>
        </w:tc>
        <w:tc>
          <w:tcPr>
            <w:tcW w:w="7762" w:type="dxa"/>
            <w:gridSpan w:val="14"/>
            <w:tcBorders>
              <w:right w:val="nil"/>
            </w:tcBorders>
          </w:tcPr>
          <w:p w:rsidR="00E51D70" w:rsidRDefault="00E51D70">
            <w:pPr>
              <w:pStyle w:val="ConsPlusNormal"/>
              <w:jc w:val="center"/>
            </w:pPr>
            <w:r>
              <w:t>В том числе по бюджетам:</w:t>
            </w:r>
          </w:p>
        </w:tc>
      </w:tr>
      <w:tr w:rsidR="00E51D70">
        <w:tc>
          <w:tcPr>
            <w:tcW w:w="567"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1108" w:type="dxa"/>
            <w:gridSpan w:val="2"/>
            <w:vMerge/>
          </w:tcPr>
          <w:p w:rsidR="00E51D70" w:rsidRDefault="00E51D70">
            <w:pPr>
              <w:pStyle w:val="ConsPlusNormal"/>
            </w:pPr>
          </w:p>
        </w:tc>
        <w:tc>
          <w:tcPr>
            <w:tcW w:w="1108" w:type="dxa"/>
            <w:gridSpan w:val="2"/>
            <w:vMerge w:val="restart"/>
          </w:tcPr>
          <w:p w:rsidR="00E51D70" w:rsidRDefault="00E51D70">
            <w:pPr>
              <w:pStyle w:val="ConsPlusNormal"/>
              <w:jc w:val="center"/>
            </w:pPr>
            <w:r>
              <w:t>федеральный</w:t>
            </w:r>
          </w:p>
        </w:tc>
        <w:tc>
          <w:tcPr>
            <w:tcW w:w="1108" w:type="dxa"/>
            <w:gridSpan w:val="2"/>
            <w:vMerge w:val="restart"/>
          </w:tcPr>
          <w:p w:rsidR="00E51D70" w:rsidRDefault="00E51D70">
            <w:pPr>
              <w:pStyle w:val="ConsPlusNormal"/>
              <w:jc w:val="center"/>
            </w:pPr>
            <w:r>
              <w:t>субъекта Российской Федерации</w:t>
            </w:r>
          </w:p>
        </w:tc>
        <w:tc>
          <w:tcPr>
            <w:tcW w:w="1108" w:type="dxa"/>
            <w:gridSpan w:val="2"/>
            <w:vMerge w:val="restart"/>
          </w:tcPr>
          <w:p w:rsidR="00E51D70" w:rsidRDefault="00E51D70">
            <w:pPr>
              <w:pStyle w:val="ConsPlusNormal"/>
              <w:jc w:val="center"/>
            </w:pPr>
            <w:r>
              <w:t>местный</w:t>
            </w:r>
          </w:p>
        </w:tc>
        <w:tc>
          <w:tcPr>
            <w:tcW w:w="4438" w:type="dxa"/>
            <w:gridSpan w:val="8"/>
            <w:tcBorders>
              <w:right w:val="nil"/>
            </w:tcBorders>
          </w:tcPr>
          <w:p w:rsidR="00E51D70" w:rsidRDefault="00E51D70">
            <w:pPr>
              <w:pStyle w:val="ConsPlusNormal"/>
              <w:jc w:val="center"/>
            </w:pPr>
            <w:r>
              <w:t>внебюджетные фонды</w:t>
            </w:r>
          </w:p>
        </w:tc>
      </w:tr>
      <w:tr w:rsidR="00E51D70">
        <w:tc>
          <w:tcPr>
            <w:tcW w:w="567"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1108" w:type="dxa"/>
            <w:gridSpan w:val="2"/>
            <w:vMerge/>
          </w:tcPr>
          <w:p w:rsidR="00E51D70" w:rsidRDefault="00E51D70">
            <w:pPr>
              <w:pStyle w:val="ConsPlusNormal"/>
            </w:pPr>
          </w:p>
        </w:tc>
        <w:tc>
          <w:tcPr>
            <w:tcW w:w="1108" w:type="dxa"/>
            <w:gridSpan w:val="2"/>
            <w:vMerge/>
          </w:tcPr>
          <w:p w:rsidR="00E51D70" w:rsidRDefault="00E51D70">
            <w:pPr>
              <w:pStyle w:val="ConsPlusNormal"/>
            </w:pPr>
          </w:p>
        </w:tc>
        <w:tc>
          <w:tcPr>
            <w:tcW w:w="1108" w:type="dxa"/>
            <w:gridSpan w:val="2"/>
            <w:vMerge/>
          </w:tcPr>
          <w:p w:rsidR="00E51D70" w:rsidRDefault="00E51D70">
            <w:pPr>
              <w:pStyle w:val="ConsPlusNormal"/>
            </w:pPr>
          </w:p>
        </w:tc>
        <w:tc>
          <w:tcPr>
            <w:tcW w:w="1108" w:type="dxa"/>
            <w:gridSpan w:val="2"/>
            <w:vMerge/>
          </w:tcPr>
          <w:p w:rsidR="00E51D70" w:rsidRDefault="00E51D70">
            <w:pPr>
              <w:pStyle w:val="ConsPlusNormal"/>
            </w:pPr>
          </w:p>
        </w:tc>
        <w:tc>
          <w:tcPr>
            <w:tcW w:w="1108" w:type="dxa"/>
            <w:gridSpan w:val="2"/>
          </w:tcPr>
          <w:p w:rsidR="00E51D70" w:rsidRDefault="00E51D70">
            <w:pPr>
              <w:pStyle w:val="ConsPlusNormal"/>
              <w:jc w:val="center"/>
            </w:pPr>
            <w:r>
              <w:t>Пенсионный фонд Российской Федерации</w:t>
            </w:r>
          </w:p>
        </w:tc>
        <w:tc>
          <w:tcPr>
            <w:tcW w:w="1108" w:type="dxa"/>
            <w:gridSpan w:val="2"/>
          </w:tcPr>
          <w:p w:rsidR="00E51D70" w:rsidRDefault="00E51D70">
            <w:pPr>
              <w:pStyle w:val="ConsPlusNormal"/>
              <w:jc w:val="center"/>
            </w:pPr>
            <w:r>
              <w:t>Фонд социального страхования Российской Федерации</w:t>
            </w:r>
          </w:p>
        </w:tc>
        <w:tc>
          <w:tcPr>
            <w:tcW w:w="1108" w:type="dxa"/>
            <w:gridSpan w:val="2"/>
          </w:tcPr>
          <w:p w:rsidR="00E51D70" w:rsidRDefault="00E51D70">
            <w:pPr>
              <w:pStyle w:val="ConsPlusNormal"/>
              <w:jc w:val="center"/>
            </w:pPr>
            <w:r>
              <w:t>Федеральный фонд обязательного медицинского страхования</w:t>
            </w:r>
          </w:p>
        </w:tc>
        <w:tc>
          <w:tcPr>
            <w:tcW w:w="1114" w:type="dxa"/>
            <w:gridSpan w:val="2"/>
            <w:tcBorders>
              <w:right w:val="nil"/>
            </w:tcBorders>
          </w:tcPr>
          <w:p w:rsidR="00E51D70" w:rsidRDefault="00E51D70">
            <w:pPr>
              <w:pStyle w:val="ConsPlusNormal"/>
              <w:jc w:val="center"/>
            </w:pPr>
            <w:r>
              <w:t>территориальный фонд обязательного медицинского страхования</w:t>
            </w:r>
          </w:p>
        </w:tc>
      </w:tr>
      <w:tr w:rsidR="00E51D70">
        <w:tc>
          <w:tcPr>
            <w:tcW w:w="567"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554" w:type="dxa"/>
          </w:tcPr>
          <w:p w:rsidR="00E51D70" w:rsidRDefault="00E51D70">
            <w:pPr>
              <w:pStyle w:val="ConsPlusNormal"/>
              <w:jc w:val="center"/>
            </w:pPr>
            <w:r>
              <w:t>с начала года</w:t>
            </w:r>
          </w:p>
        </w:tc>
        <w:tc>
          <w:tcPr>
            <w:tcW w:w="554" w:type="dxa"/>
          </w:tcPr>
          <w:p w:rsidR="00E51D70" w:rsidRDefault="00E51D70">
            <w:pPr>
              <w:pStyle w:val="ConsPlusNormal"/>
              <w:jc w:val="center"/>
            </w:pPr>
            <w:r>
              <w:t>в текущем месяце</w:t>
            </w:r>
          </w:p>
        </w:tc>
        <w:tc>
          <w:tcPr>
            <w:tcW w:w="554" w:type="dxa"/>
          </w:tcPr>
          <w:p w:rsidR="00E51D70" w:rsidRDefault="00E51D70">
            <w:pPr>
              <w:pStyle w:val="ConsPlusNormal"/>
              <w:jc w:val="center"/>
            </w:pPr>
            <w:r>
              <w:t>с начала года</w:t>
            </w:r>
          </w:p>
        </w:tc>
        <w:tc>
          <w:tcPr>
            <w:tcW w:w="554" w:type="dxa"/>
          </w:tcPr>
          <w:p w:rsidR="00E51D70" w:rsidRDefault="00E51D70">
            <w:pPr>
              <w:pStyle w:val="ConsPlusNormal"/>
              <w:jc w:val="center"/>
            </w:pPr>
            <w:r>
              <w:t>в текущем месяце</w:t>
            </w:r>
          </w:p>
        </w:tc>
        <w:tc>
          <w:tcPr>
            <w:tcW w:w="554" w:type="dxa"/>
          </w:tcPr>
          <w:p w:rsidR="00E51D70" w:rsidRDefault="00E51D70">
            <w:pPr>
              <w:pStyle w:val="ConsPlusNormal"/>
              <w:jc w:val="center"/>
            </w:pPr>
            <w:r>
              <w:t>с начала года</w:t>
            </w:r>
          </w:p>
        </w:tc>
        <w:tc>
          <w:tcPr>
            <w:tcW w:w="554" w:type="dxa"/>
          </w:tcPr>
          <w:p w:rsidR="00E51D70" w:rsidRDefault="00E51D70">
            <w:pPr>
              <w:pStyle w:val="ConsPlusNormal"/>
              <w:jc w:val="center"/>
            </w:pPr>
            <w:r>
              <w:t>в текущем месяце</w:t>
            </w:r>
          </w:p>
        </w:tc>
        <w:tc>
          <w:tcPr>
            <w:tcW w:w="554" w:type="dxa"/>
          </w:tcPr>
          <w:p w:rsidR="00E51D70" w:rsidRDefault="00E51D70">
            <w:pPr>
              <w:pStyle w:val="ConsPlusNormal"/>
              <w:jc w:val="center"/>
            </w:pPr>
            <w:r>
              <w:t>с начала года</w:t>
            </w:r>
          </w:p>
        </w:tc>
        <w:tc>
          <w:tcPr>
            <w:tcW w:w="554" w:type="dxa"/>
          </w:tcPr>
          <w:p w:rsidR="00E51D70" w:rsidRDefault="00E51D70">
            <w:pPr>
              <w:pStyle w:val="ConsPlusNormal"/>
              <w:jc w:val="center"/>
            </w:pPr>
            <w:r>
              <w:t>в текущем месяце</w:t>
            </w:r>
          </w:p>
        </w:tc>
        <w:tc>
          <w:tcPr>
            <w:tcW w:w="554" w:type="dxa"/>
          </w:tcPr>
          <w:p w:rsidR="00E51D70" w:rsidRDefault="00E51D70">
            <w:pPr>
              <w:pStyle w:val="ConsPlusNormal"/>
              <w:jc w:val="center"/>
            </w:pPr>
            <w:r>
              <w:t>с начала года</w:t>
            </w:r>
          </w:p>
        </w:tc>
        <w:tc>
          <w:tcPr>
            <w:tcW w:w="554" w:type="dxa"/>
          </w:tcPr>
          <w:p w:rsidR="00E51D70" w:rsidRDefault="00E51D70">
            <w:pPr>
              <w:pStyle w:val="ConsPlusNormal"/>
              <w:jc w:val="center"/>
            </w:pPr>
            <w:r>
              <w:t>в текущем месяце</w:t>
            </w:r>
          </w:p>
        </w:tc>
        <w:tc>
          <w:tcPr>
            <w:tcW w:w="554" w:type="dxa"/>
          </w:tcPr>
          <w:p w:rsidR="00E51D70" w:rsidRDefault="00E51D70">
            <w:pPr>
              <w:pStyle w:val="ConsPlusNormal"/>
              <w:jc w:val="center"/>
            </w:pPr>
            <w:r>
              <w:t>с начала года</w:t>
            </w:r>
          </w:p>
        </w:tc>
        <w:tc>
          <w:tcPr>
            <w:tcW w:w="554" w:type="dxa"/>
          </w:tcPr>
          <w:p w:rsidR="00E51D70" w:rsidRDefault="00E51D70">
            <w:pPr>
              <w:pStyle w:val="ConsPlusNormal"/>
              <w:jc w:val="center"/>
            </w:pPr>
            <w:r>
              <w:t>в текущем месяце</w:t>
            </w:r>
          </w:p>
        </w:tc>
        <w:tc>
          <w:tcPr>
            <w:tcW w:w="554" w:type="dxa"/>
          </w:tcPr>
          <w:p w:rsidR="00E51D70" w:rsidRDefault="00E51D70">
            <w:pPr>
              <w:pStyle w:val="ConsPlusNormal"/>
              <w:jc w:val="center"/>
            </w:pPr>
            <w:r>
              <w:t>с начала года</w:t>
            </w:r>
          </w:p>
        </w:tc>
        <w:tc>
          <w:tcPr>
            <w:tcW w:w="554" w:type="dxa"/>
          </w:tcPr>
          <w:p w:rsidR="00E51D70" w:rsidRDefault="00E51D70">
            <w:pPr>
              <w:pStyle w:val="ConsPlusNormal"/>
              <w:jc w:val="center"/>
            </w:pPr>
            <w:r>
              <w:t>в текущем месяце</w:t>
            </w:r>
          </w:p>
        </w:tc>
        <w:tc>
          <w:tcPr>
            <w:tcW w:w="554" w:type="dxa"/>
          </w:tcPr>
          <w:p w:rsidR="00E51D70" w:rsidRDefault="00E51D70">
            <w:pPr>
              <w:pStyle w:val="ConsPlusNormal"/>
              <w:jc w:val="center"/>
            </w:pPr>
            <w:r>
              <w:t>с начала года</w:t>
            </w:r>
          </w:p>
        </w:tc>
        <w:tc>
          <w:tcPr>
            <w:tcW w:w="560" w:type="dxa"/>
            <w:tcBorders>
              <w:right w:val="nil"/>
            </w:tcBorders>
          </w:tcPr>
          <w:p w:rsidR="00E51D70" w:rsidRDefault="00E51D70">
            <w:pPr>
              <w:pStyle w:val="ConsPlusNormal"/>
              <w:jc w:val="center"/>
            </w:pPr>
            <w:r>
              <w:t>в текущем месяце</w:t>
            </w:r>
          </w:p>
        </w:tc>
      </w:tr>
      <w:tr w:rsidR="00E51D70">
        <w:tc>
          <w:tcPr>
            <w:tcW w:w="567" w:type="dxa"/>
            <w:tcBorders>
              <w:left w:val="nil"/>
            </w:tcBorders>
          </w:tcPr>
          <w:p w:rsidR="00E51D70" w:rsidRDefault="00E51D70">
            <w:pPr>
              <w:pStyle w:val="ConsPlusNormal"/>
              <w:jc w:val="center"/>
            </w:pPr>
            <w:r>
              <w:t>1</w:t>
            </w:r>
          </w:p>
        </w:tc>
        <w:tc>
          <w:tcPr>
            <w:tcW w:w="624" w:type="dxa"/>
          </w:tcPr>
          <w:p w:rsidR="00E51D70" w:rsidRDefault="00E51D70">
            <w:pPr>
              <w:pStyle w:val="ConsPlusNormal"/>
              <w:jc w:val="center"/>
            </w:pPr>
            <w:r>
              <w:t>2</w:t>
            </w:r>
          </w:p>
        </w:tc>
        <w:tc>
          <w:tcPr>
            <w:tcW w:w="554" w:type="dxa"/>
          </w:tcPr>
          <w:p w:rsidR="00E51D70" w:rsidRDefault="00E51D70">
            <w:pPr>
              <w:pStyle w:val="ConsPlusNormal"/>
              <w:jc w:val="center"/>
            </w:pPr>
            <w:r>
              <w:t>3</w:t>
            </w:r>
          </w:p>
        </w:tc>
        <w:tc>
          <w:tcPr>
            <w:tcW w:w="554" w:type="dxa"/>
          </w:tcPr>
          <w:p w:rsidR="00E51D70" w:rsidRDefault="00E51D70">
            <w:pPr>
              <w:pStyle w:val="ConsPlusNormal"/>
              <w:jc w:val="center"/>
            </w:pPr>
            <w:r>
              <w:t>4</w:t>
            </w:r>
          </w:p>
        </w:tc>
        <w:tc>
          <w:tcPr>
            <w:tcW w:w="554" w:type="dxa"/>
          </w:tcPr>
          <w:p w:rsidR="00E51D70" w:rsidRDefault="00E51D70">
            <w:pPr>
              <w:pStyle w:val="ConsPlusNormal"/>
              <w:jc w:val="center"/>
            </w:pPr>
            <w:r>
              <w:t>5</w:t>
            </w:r>
          </w:p>
        </w:tc>
        <w:tc>
          <w:tcPr>
            <w:tcW w:w="554" w:type="dxa"/>
          </w:tcPr>
          <w:p w:rsidR="00E51D70" w:rsidRDefault="00E51D70">
            <w:pPr>
              <w:pStyle w:val="ConsPlusNormal"/>
              <w:jc w:val="center"/>
            </w:pPr>
            <w:r>
              <w:t>6</w:t>
            </w:r>
          </w:p>
        </w:tc>
        <w:tc>
          <w:tcPr>
            <w:tcW w:w="554" w:type="dxa"/>
          </w:tcPr>
          <w:p w:rsidR="00E51D70" w:rsidRDefault="00E51D70">
            <w:pPr>
              <w:pStyle w:val="ConsPlusNormal"/>
              <w:jc w:val="center"/>
            </w:pPr>
            <w:r>
              <w:t>7</w:t>
            </w:r>
          </w:p>
        </w:tc>
        <w:tc>
          <w:tcPr>
            <w:tcW w:w="554" w:type="dxa"/>
          </w:tcPr>
          <w:p w:rsidR="00E51D70" w:rsidRDefault="00E51D70">
            <w:pPr>
              <w:pStyle w:val="ConsPlusNormal"/>
              <w:jc w:val="center"/>
            </w:pPr>
            <w:r>
              <w:t>8</w:t>
            </w:r>
          </w:p>
        </w:tc>
        <w:tc>
          <w:tcPr>
            <w:tcW w:w="554" w:type="dxa"/>
          </w:tcPr>
          <w:p w:rsidR="00E51D70" w:rsidRDefault="00E51D70">
            <w:pPr>
              <w:pStyle w:val="ConsPlusNormal"/>
              <w:jc w:val="center"/>
            </w:pPr>
            <w:r>
              <w:t>9</w:t>
            </w:r>
          </w:p>
        </w:tc>
        <w:tc>
          <w:tcPr>
            <w:tcW w:w="554" w:type="dxa"/>
          </w:tcPr>
          <w:p w:rsidR="00E51D70" w:rsidRDefault="00E51D70">
            <w:pPr>
              <w:pStyle w:val="ConsPlusNormal"/>
              <w:jc w:val="center"/>
            </w:pPr>
            <w:r>
              <w:t>10</w:t>
            </w:r>
          </w:p>
        </w:tc>
        <w:tc>
          <w:tcPr>
            <w:tcW w:w="554" w:type="dxa"/>
          </w:tcPr>
          <w:p w:rsidR="00E51D70" w:rsidRDefault="00E51D70">
            <w:pPr>
              <w:pStyle w:val="ConsPlusNormal"/>
              <w:jc w:val="center"/>
            </w:pPr>
            <w:r>
              <w:t>11</w:t>
            </w:r>
          </w:p>
        </w:tc>
        <w:tc>
          <w:tcPr>
            <w:tcW w:w="554" w:type="dxa"/>
          </w:tcPr>
          <w:p w:rsidR="00E51D70" w:rsidRDefault="00E51D70">
            <w:pPr>
              <w:pStyle w:val="ConsPlusNormal"/>
              <w:jc w:val="center"/>
            </w:pPr>
            <w:r>
              <w:t>12</w:t>
            </w:r>
          </w:p>
        </w:tc>
        <w:tc>
          <w:tcPr>
            <w:tcW w:w="554" w:type="dxa"/>
          </w:tcPr>
          <w:p w:rsidR="00E51D70" w:rsidRDefault="00E51D70">
            <w:pPr>
              <w:pStyle w:val="ConsPlusNormal"/>
              <w:jc w:val="center"/>
            </w:pPr>
            <w:r>
              <w:t>13</w:t>
            </w:r>
          </w:p>
        </w:tc>
        <w:tc>
          <w:tcPr>
            <w:tcW w:w="554" w:type="dxa"/>
          </w:tcPr>
          <w:p w:rsidR="00E51D70" w:rsidRDefault="00E51D70">
            <w:pPr>
              <w:pStyle w:val="ConsPlusNormal"/>
              <w:jc w:val="center"/>
            </w:pPr>
            <w:r>
              <w:t>14</w:t>
            </w:r>
          </w:p>
        </w:tc>
        <w:tc>
          <w:tcPr>
            <w:tcW w:w="554" w:type="dxa"/>
          </w:tcPr>
          <w:p w:rsidR="00E51D70" w:rsidRDefault="00E51D70">
            <w:pPr>
              <w:pStyle w:val="ConsPlusNormal"/>
              <w:jc w:val="center"/>
            </w:pPr>
            <w:r>
              <w:t>15</w:t>
            </w:r>
          </w:p>
        </w:tc>
        <w:tc>
          <w:tcPr>
            <w:tcW w:w="554" w:type="dxa"/>
          </w:tcPr>
          <w:p w:rsidR="00E51D70" w:rsidRDefault="00E51D70">
            <w:pPr>
              <w:pStyle w:val="ConsPlusNormal"/>
              <w:jc w:val="center"/>
            </w:pPr>
            <w:r>
              <w:t>16</w:t>
            </w:r>
          </w:p>
        </w:tc>
        <w:tc>
          <w:tcPr>
            <w:tcW w:w="554" w:type="dxa"/>
          </w:tcPr>
          <w:p w:rsidR="00E51D70" w:rsidRDefault="00E51D70">
            <w:pPr>
              <w:pStyle w:val="ConsPlusNormal"/>
              <w:jc w:val="center"/>
            </w:pPr>
            <w:r>
              <w:t>17</w:t>
            </w:r>
          </w:p>
        </w:tc>
        <w:tc>
          <w:tcPr>
            <w:tcW w:w="560" w:type="dxa"/>
            <w:tcBorders>
              <w:right w:val="nil"/>
            </w:tcBorders>
          </w:tcPr>
          <w:p w:rsidR="00E51D70" w:rsidRDefault="00E51D70">
            <w:pPr>
              <w:pStyle w:val="ConsPlusNormal"/>
              <w:jc w:val="center"/>
            </w:pPr>
            <w:r>
              <w:t>18</w:t>
            </w: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60" w:type="dxa"/>
          </w:tcPr>
          <w:p w:rsidR="00E51D70" w:rsidRDefault="00E51D70">
            <w:pPr>
              <w:pStyle w:val="ConsPlusNormal"/>
            </w:pP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60" w:type="dxa"/>
          </w:tcPr>
          <w:p w:rsidR="00E51D70" w:rsidRDefault="00E51D70">
            <w:pPr>
              <w:pStyle w:val="ConsPlusNormal"/>
            </w:pP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60" w:type="dxa"/>
          </w:tcPr>
          <w:p w:rsidR="00E51D70" w:rsidRDefault="00E51D70">
            <w:pPr>
              <w:pStyle w:val="ConsPlusNormal"/>
            </w:pP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60" w:type="dxa"/>
          </w:tcPr>
          <w:p w:rsidR="00E51D70" w:rsidRDefault="00E51D70">
            <w:pPr>
              <w:pStyle w:val="ConsPlusNormal"/>
            </w:pP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60" w:type="dxa"/>
          </w:tcPr>
          <w:p w:rsidR="00E51D70" w:rsidRDefault="00E51D70">
            <w:pPr>
              <w:pStyle w:val="ConsPlusNormal"/>
            </w:pP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60" w:type="dxa"/>
          </w:tcPr>
          <w:p w:rsidR="00E51D70" w:rsidRDefault="00E51D70">
            <w:pPr>
              <w:pStyle w:val="ConsPlusNormal"/>
            </w:pPr>
          </w:p>
        </w:tc>
      </w:tr>
      <w:tr w:rsidR="00E51D70">
        <w:tblPrEx>
          <w:tblBorders>
            <w:right w:val="single" w:sz="4" w:space="0" w:color="auto"/>
          </w:tblBorders>
        </w:tblPrEx>
        <w:tc>
          <w:tcPr>
            <w:tcW w:w="1191" w:type="dxa"/>
            <w:gridSpan w:val="2"/>
            <w:tcBorders>
              <w:left w:val="nil"/>
              <w:bottom w:val="nil"/>
            </w:tcBorders>
          </w:tcPr>
          <w:p w:rsidR="00E51D70" w:rsidRDefault="00E51D70">
            <w:pPr>
              <w:pStyle w:val="ConsPlusNormal"/>
              <w:jc w:val="right"/>
            </w:pPr>
            <w:r>
              <w:t>Итого по коду БК</w:t>
            </w: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60" w:type="dxa"/>
          </w:tcPr>
          <w:p w:rsidR="00E51D70" w:rsidRDefault="00E51D70">
            <w:pPr>
              <w:pStyle w:val="ConsPlusNormal"/>
            </w:pPr>
          </w:p>
        </w:tc>
      </w:tr>
      <w:tr w:rsidR="00E51D70">
        <w:tblPrEx>
          <w:tblBorders>
            <w:insideH w:val="nil"/>
            <w:insideV w:val="nil"/>
          </w:tblBorders>
        </w:tblPrEx>
        <w:tc>
          <w:tcPr>
            <w:tcW w:w="1191" w:type="dxa"/>
            <w:gridSpan w:val="2"/>
            <w:tcBorders>
              <w:top w:val="nil"/>
              <w:bottom w:val="nil"/>
            </w:tcBorders>
            <w:vAlign w:val="bottom"/>
          </w:tcPr>
          <w:p w:rsidR="00E51D70" w:rsidRDefault="00E51D70">
            <w:pPr>
              <w:pStyle w:val="ConsPlusNormal"/>
            </w:pPr>
          </w:p>
        </w:tc>
        <w:tc>
          <w:tcPr>
            <w:tcW w:w="8870" w:type="dxa"/>
            <w:gridSpan w:val="16"/>
          </w:tcPr>
          <w:p w:rsidR="00E51D70" w:rsidRDefault="00E51D70">
            <w:pPr>
              <w:pStyle w:val="ConsPlusNormal"/>
            </w:pPr>
          </w:p>
        </w:tc>
      </w:tr>
      <w:tr w:rsidR="00E51D70">
        <w:tblPrEx>
          <w:tblBorders>
            <w:right w:val="single" w:sz="4" w:space="0" w:color="auto"/>
          </w:tblBorders>
        </w:tblPrEx>
        <w:tc>
          <w:tcPr>
            <w:tcW w:w="1191" w:type="dxa"/>
            <w:gridSpan w:val="2"/>
            <w:tcBorders>
              <w:top w:val="nil"/>
              <w:left w:val="nil"/>
              <w:bottom w:val="nil"/>
            </w:tcBorders>
          </w:tcPr>
          <w:p w:rsidR="00E51D70" w:rsidRDefault="00E51D70">
            <w:pPr>
              <w:pStyle w:val="ConsPlusNormal"/>
              <w:jc w:val="right"/>
            </w:pPr>
            <w:r>
              <w:t xml:space="preserve">Всего по </w:t>
            </w:r>
            <w:r>
              <w:lastRenderedPageBreak/>
              <w:t>разделу III</w:t>
            </w: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54" w:type="dxa"/>
          </w:tcPr>
          <w:p w:rsidR="00E51D70" w:rsidRDefault="00E51D70">
            <w:pPr>
              <w:pStyle w:val="ConsPlusNormal"/>
            </w:pPr>
          </w:p>
        </w:tc>
        <w:tc>
          <w:tcPr>
            <w:tcW w:w="560" w:type="dxa"/>
          </w:tcPr>
          <w:p w:rsidR="00E51D70" w:rsidRDefault="00E51D70">
            <w:pPr>
              <w:pStyle w:val="ConsPlusNormal"/>
            </w:pPr>
          </w:p>
        </w:tc>
      </w:tr>
    </w:tbl>
    <w:p w:rsidR="00E51D70" w:rsidRDefault="00E51D70">
      <w:pPr>
        <w:pStyle w:val="ConsPlusNormal"/>
        <w:sectPr w:rsidR="00E51D70">
          <w:pgSz w:w="16838" w:h="11905" w:orient="landscape"/>
          <w:pgMar w:top="1701" w:right="1134" w:bottom="850" w:left="1134" w:header="0" w:footer="0" w:gutter="0"/>
          <w:cols w:space="720"/>
          <w:titlePg/>
        </w:sectPr>
      </w:pPr>
    </w:p>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94"/>
        <w:gridCol w:w="1076"/>
      </w:tblGrid>
      <w:tr w:rsidR="00E51D70">
        <w:tc>
          <w:tcPr>
            <w:tcW w:w="7994" w:type="dxa"/>
            <w:tcBorders>
              <w:top w:val="nil"/>
              <w:left w:val="nil"/>
              <w:bottom w:val="nil"/>
              <w:right w:val="nil"/>
            </w:tcBorders>
          </w:tcPr>
          <w:p w:rsidR="00E51D70" w:rsidRDefault="00E51D70">
            <w:pPr>
              <w:pStyle w:val="ConsPlusNormal"/>
              <w:jc w:val="right"/>
            </w:pPr>
            <w:r>
              <w:t>Номер страницы</w:t>
            </w:r>
          </w:p>
        </w:tc>
        <w:tc>
          <w:tcPr>
            <w:tcW w:w="1076" w:type="dxa"/>
            <w:tcBorders>
              <w:top w:val="nil"/>
              <w:left w:val="nil"/>
              <w:bottom w:val="single" w:sz="4" w:space="0" w:color="auto"/>
              <w:right w:val="nil"/>
            </w:tcBorders>
          </w:tcPr>
          <w:p w:rsidR="00E51D70" w:rsidRDefault="00E51D70">
            <w:pPr>
              <w:pStyle w:val="ConsPlusNormal"/>
            </w:pPr>
          </w:p>
        </w:tc>
      </w:tr>
      <w:tr w:rsidR="00E51D70">
        <w:tc>
          <w:tcPr>
            <w:tcW w:w="7994" w:type="dxa"/>
            <w:tcBorders>
              <w:top w:val="nil"/>
              <w:left w:val="nil"/>
              <w:bottom w:val="nil"/>
              <w:right w:val="nil"/>
            </w:tcBorders>
          </w:tcPr>
          <w:p w:rsidR="00E51D70" w:rsidRDefault="00E51D70">
            <w:pPr>
              <w:pStyle w:val="ConsPlusNormal"/>
              <w:jc w:val="right"/>
            </w:pPr>
            <w:r>
              <w:t>Всего страниц</w:t>
            </w:r>
          </w:p>
        </w:tc>
        <w:tc>
          <w:tcPr>
            <w:tcW w:w="1076" w:type="dxa"/>
            <w:tcBorders>
              <w:top w:val="single" w:sz="4" w:space="0" w:color="auto"/>
              <w:left w:val="nil"/>
              <w:bottom w:val="single" w:sz="4" w:space="0" w:color="auto"/>
              <w:right w:val="nil"/>
            </w:tcBorders>
          </w:tcPr>
          <w:p w:rsidR="00E51D70" w:rsidRDefault="00E51D70">
            <w:pPr>
              <w:pStyle w:val="ConsPlusNormal"/>
            </w:pPr>
          </w:p>
        </w:tc>
      </w:tr>
    </w:tbl>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51D70">
        <w:tc>
          <w:tcPr>
            <w:tcW w:w="9071" w:type="dxa"/>
            <w:tcBorders>
              <w:top w:val="nil"/>
              <w:left w:val="nil"/>
              <w:bottom w:val="nil"/>
              <w:right w:val="nil"/>
            </w:tcBorders>
          </w:tcPr>
          <w:p w:rsidR="00E51D70" w:rsidRDefault="00E51D70">
            <w:pPr>
              <w:pStyle w:val="ConsPlusNormal"/>
              <w:jc w:val="right"/>
            </w:pPr>
            <w:bookmarkStart w:id="60" w:name="P3414"/>
            <w:bookmarkEnd w:id="60"/>
            <w:r>
              <w:t>Форма 0531468, с. 4</w:t>
            </w:r>
          </w:p>
          <w:p w:rsidR="00E51D70" w:rsidRDefault="00E51D70">
            <w:pPr>
              <w:pStyle w:val="ConsPlusNormal"/>
              <w:jc w:val="right"/>
            </w:pPr>
            <w:r>
              <w:t>на "__" ______ 20__ г.</w:t>
            </w:r>
          </w:p>
        </w:tc>
      </w:tr>
    </w:tbl>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51D70">
        <w:tc>
          <w:tcPr>
            <w:tcW w:w="9071" w:type="dxa"/>
            <w:tcBorders>
              <w:top w:val="nil"/>
              <w:left w:val="nil"/>
              <w:bottom w:val="nil"/>
              <w:right w:val="nil"/>
            </w:tcBorders>
          </w:tcPr>
          <w:p w:rsidR="00E51D70" w:rsidRDefault="00E51D70">
            <w:pPr>
              <w:pStyle w:val="ConsPlusNormal"/>
              <w:jc w:val="center"/>
              <w:outlineLvl w:val="2"/>
            </w:pPr>
            <w:r>
              <w:t>Раздел IV. Перечислено в местные бюджеты</w:t>
            </w:r>
          </w:p>
        </w:tc>
      </w:tr>
    </w:tbl>
    <w:p w:rsidR="00E51D70" w:rsidRDefault="00E51D70">
      <w:pPr>
        <w:pStyle w:val="ConsPlusNormal"/>
        <w:jc w:val="both"/>
      </w:pPr>
    </w:p>
    <w:p w:rsidR="00E51D70" w:rsidRDefault="00E51D70">
      <w:pPr>
        <w:pStyle w:val="ConsPlusNormal"/>
        <w:sectPr w:rsidR="00E51D70">
          <w:pgSz w:w="11905" w:h="16838"/>
          <w:pgMar w:top="1134" w:right="850" w:bottom="1134" w:left="1701"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620"/>
        <w:gridCol w:w="620"/>
        <w:gridCol w:w="620"/>
        <w:gridCol w:w="620"/>
        <w:gridCol w:w="620"/>
        <w:gridCol w:w="620"/>
        <w:gridCol w:w="620"/>
        <w:gridCol w:w="620"/>
        <w:gridCol w:w="620"/>
        <w:gridCol w:w="620"/>
        <w:gridCol w:w="620"/>
        <w:gridCol w:w="620"/>
        <w:gridCol w:w="620"/>
        <w:gridCol w:w="620"/>
        <w:gridCol w:w="620"/>
        <w:gridCol w:w="620"/>
        <w:gridCol w:w="620"/>
        <w:gridCol w:w="634"/>
      </w:tblGrid>
      <w:tr w:rsidR="00E51D70">
        <w:tc>
          <w:tcPr>
            <w:tcW w:w="567" w:type="dxa"/>
            <w:vMerge w:val="restart"/>
            <w:tcBorders>
              <w:left w:val="nil"/>
            </w:tcBorders>
          </w:tcPr>
          <w:p w:rsidR="00E51D70" w:rsidRDefault="00E51D70">
            <w:pPr>
              <w:pStyle w:val="ConsPlusNormal"/>
              <w:jc w:val="center"/>
            </w:pPr>
            <w:r>
              <w:lastRenderedPageBreak/>
              <w:t>Код по БК</w:t>
            </w:r>
          </w:p>
        </w:tc>
        <w:tc>
          <w:tcPr>
            <w:tcW w:w="624" w:type="dxa"/>
            <w:vMerge w:val="restart"/>
          </w:tcPr>
          <w:p w:rsidR="00E51D70" w:rsidRDefault="00E51D70">
            <w:pPr>
              <w:pStyle w:val="ConsPlusNormal"/>
              <w:jc w:val="center"/>
            </w:pPr>
            <w:r>
              <w:t>Аналитический код</w:t>
            </w:r>
          </w:p>
        </w:tc>
        <w:tc>
          <w:tcPr>
            <w:tcW w:w="1240" w:type="dxa"/>
            <w:gridSpan w:val="2"/>
            <w:vMerge w:val="restart"/>
          </w:tcPr>
          <w:p w:rsidR="00E51D70" w:rsidRDefault="00E51D70">
            <w:pPr>
              <w:pStyle w:val="ConsPlusNormal"/>
              <w:jc w:val="center"/>
            </w:pPr>
            <w:r>
              <w:t>Перечислено в местные бюджеты, всего</w:t>
            </w:r>
          </w:p>
        </w:tc>
        <w:tc>
          <w:tcPr>
            <w:tcW w:w="9934" w:type="dxa"/>
            <w:gridSpan w:val="16"/>
            <w:tcBorders>
              <w:right w:val="nil"/>
            </w:tcBorders>
          </w:tcPr>
          <w:p w:rsidR="00E51D70" w:rsidRDefault="00E51D70">
            <w:pPr>
              <w:pStyle w:val="ConsPlusNormal"/>
              <w:jc w:val="center"/>
            </w:pPr>
            <w:r>
              <w:t>В том числе по бюджетам:</w:t>
            </w:r>
          </w:p>
        </w:tc>
      </w:tr>
      <w:tr w:rsidR="00E51D70">
        <w:tblPrEx>
          <w:tblBorders>
            <w:left w:val="single" w:sz="4" w:space="0" w:color="auto"/>
          </w:tblBorders>
        </w:tblPrEx>
        <w:tc>
          <w:tcPr>
            <w:tcW w:w="567"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1240" w:type="dxa"/>
            <w:gridSpan w:val="2"/>
            <w:vMerge/>
          </w:tcPr>
          <w:p w:rsidR="00E51D70" w:rsidRDefault="00E51D70">
            <w:pPr>
              <w:pStyle w:val="ConsPlusNormal"/>
            </w:pPr>
          </w:p>
        </w:tc>
        <w:tc>
          <w:tcPr>
            <w:tcW w:w="1240" w:type="dxa"/>
            <w:gridSpan w:val="2"/>
          </w:tcPr>
          <w:p w:rsidR="00E51D70" w:rsidRDefault="00E51D70">
            <w:pPr>
              <w:pStyle w:val="ConsPlusNormal"/>
              <w:jc w:val="center"/>
            </w:pPr>
            <w:r>
              <w:t>внутригородских муниципальных образований городов федерального значения</w:t>
            </w:r>
          </w:p>
        </w:tc>
        <w:tc>
          <w:tcPr>
            <w:tcW w:w="1240" w:type="dxa"/>
            <w:gridSpan w:val="2"/>
          </w:tcPr>
          <w:p w:rsidR="00E51D70" w:rsidRDefault="00E51D70">
            <w:pPr>
              <w:pStyle w:val="ConsPlusNormal"/>
              <w:jc w:val="center"/>
            </w:pPr>
            <w:r>
              <w:t>муниципальных округов</w:t>
            </w:r>
          </w:p>
        </w:tc>
        <w:tc>
          <w:tcPr>
            <w:tcW w:w="1240" w:type="dxa"/>
            <w:gridSpan w:val="2"/>
          </w:tcPr>
          <w:p w:rsidR="00E51D70" w:rsidRDefault="00E51D70">
            <w:pPr>
              <w:pStyle w:val="ConsPlusNormal"/>
              <w:jc w:val="center"/>
            </w:pPr>
            <w:r>
              <w:t>городских округов</w:t>
            </w:r>
          </w:p>
        </w:tc>
        <w:tc>
          <w:tcPr>
            <w:tcW w:w="1240" w:type="dxa"/>
            <w:gridSpan w:val="2"/>
          </w:tcPr>
          <w:p w:rsidR="00E51D70" w:rsidRDefault="00E51D70">
            <w:pPr>
              <w:pStyle w:val="ConsPlusNormal"/>
              <w:jc w:val="center"/>
            </w:pPr>
            <w:r>
              <w:t>городских округов с внутригородским делением</w:t>
            </w:r>
          </w:p>
        </w:tc>
        <w:tc>
          <w:tcPr>
            <w:tcW w:w="1240" w:type="dxa"/>
            <w:gridSpan w:val="2"/>
          </w:tcPr>
          <w:p w:rsidR="00E51D70" w:rsidRDefault="00E51D70">
            <w:pPr>
              <w:pStyle w:val="ConsPlusNormal"/>
              <w:jc w:val="center"/>
            </w:pPr>
            <w:r>
              <w:t>внутригородских районов</w:t>
            </w:r>
          </w:p>
        </w:tc>
        <w:tc>
          <w:tcPr>
            <w:tcW w:w="1240" w:type="dxa"/>
            <w:gridSpan w:val="2"/>
          </w:tcPr>
          <w:p w:rsidR="00E51D70" w:rsidRDefault="00E51D70">
            <w:pPr>
              <w:pStyle w:val="ConsPlusNormal"/>
              <w:jc w:val="center"/>
            </w:pPr>
            <w:r>
              <w:t>муниципальных районов</w:t>
            </w:r>
          </w:p>
        </w:tc>
        <w:tc>
          <w:tcPr>
            <w:tcW w:w="1240" w:type="dxa"/>
            <w:gridSpan w:val="2"/>
          </w:tcPr>
          <w:p w:rsidR="00E51D70" w:rsidRDefault="00E51D70">
            <w:pPr>
              <w:pStyle w:val="ConsPlusNormal"/>
              <w:jc w:val="center"/>
            </w:pPr>
            <w:r>
              <w:t>городских поселений</w:t>
            </w:r>
          </w:p>
        </w:tc>
        <w:tc>
          <w:tcPr>
            <w:tcW w:w="1254" w:type="dxa"/>
            <w:gridSpan w:val="2"/>
            <w:tcBorders>
              <w:right w:val="nil"/>
            </w:tcBorders>
          </w:tcPr>
          <w:p w:rsidR="00E51D70" w:rsidRDefault="00E51D70">
            <w:pPr>
              <w:pStyle w:val="ConsPlusNormal"/>
              <w:jc w:val="center"/>
            </w:pPr>
            <w:r>
              <w:t>сельских поселений</w:t>
            </w:r>
          </w:p>
        </w:tc>
      </w:tr>
      <w:tr w:rsidR="00E51D70">
        <w:tblPrEx>
          <w:tblBorders>
            <w:left w:val="single" w:sz="4" w:space="0" w:color="auto"/>
          </w:tblBorders>
        </w:tblPrEx>
        <w:tc>
          <w:tcPr>
            <w:tcW w:w="567"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620" w:type="dxa"/>
          </w:tcPr>
          <w:p w:rsidR="00E51D70" w:rsidRDefault="00E51D70">
            <w:pPr>
              <w:pStyle w:val="ConsPlusNormal"/>
              <w:jc w:val="center"/>
            </w:pPr>
            <w:r>
              <w:t>с начала года</w:t>
            </w:r>
          </w:p>
        </w:tc>
        <w:tc>
          <w:tcPr>
            <w:tcW w:w="620" w:type="dxa"/>
          </w:tcPr>
          <w:p w:rsidR="00E51D70" w:rsidRDefault="00E51D70">
            <w:pPr>
              <w:pStyle w:val="ConsPlusNormal"/>
              <w:jc w:val="center"/>
            </w:pPr>
            <w:r>
              <w:t>в текущем месяце</w:t>
            </w:r>
          </w:p>
        </w:tc>
        <w:tc>
          <w:tcPr>
            <w:tcW w:w="620" w:type="dxa"/>
          </w:tcPr>
          <w:p w:rsidR="00E51D70" w:rsidRDefault="00E51D70">
            <w:pPr>
              <w:pStyle w:val="ConsPlusNormal"/>
              <w:jc w:val="center"/>
            </w:pPr>
            <w:r>
              <w:t>с начала года</w:t>
            </w:r>
          </w:p>
        </w:tc>
        <w:tc>
          <w:tcPr>
            <w:tcW w:w="620" w:type="dxa"/>
          </w:tcPr>
          <w:p w:rsidR="00E51D70" w:rsidRDefault="00E51D70">
            <w:pPr>
              <w:pStyle w:val="ConsPlusNormal"/>
              <w:jc w:val="center"/>
            </w:pPr>
            <w:r>
              <w:t>в текущем месяце</w:t>
            </w:r>
          </w:p>
        </w:tc>
        <w:tc>
          <w:tcPr>
            <w:tcW w:w="620" w:type="dxa"/>
          </w:tcPr>
          <w:p w:rsidR="00E51D70" w:rsidRDefault="00E51D70">
            <w:pPr>
              <w:pStyle w:val="ConsPlusNormal"/>
              <w:jc w:val="center"/>
            </w:pPr>
            <w:r>
              <w:t>с начала года</w:t>
            </w:r>
          </w:p>
        </w:tc>
        <w:tc>
          <w:tcPr>
            <w:tcW w:w="620" w:type="dxa"/>
          </w:tcPr>
          <w:p w:rsidR="00E51D70" w:rsidRDefault="00E51D70">
            <w:pPr>
              <w:pStyle w:val="ConsPlusNormal"/>
              <w:jc w:val="center"/>
            </w:pPr>
            <w:r>
              <w:t>в текущем месяце</w:t>
            </w:r>
          </w:p>
        </w:tc>
        <w:tc>
          <w:tcPr>
            <w:tcW w:w="620" w:type="dxa"/>
          </w:tcPr>
          <w:p w:rsidR="00E51D70" w:rsidRDefault="00E51D70">
            <w:pPr>
              <w:pStyle w:val="ConsPlusNormal"/>
              <w:jc w:val="center"/>
            </w:pPr>
            <w:r>
              <w:t>с начала года</w:t>
            </w:r>
          </w:p>
        </w:tc>
        <w:tc>
          <w:tcPr>
            <w:tcW w:w="620" w:type="dxa"/>
          </w:tcPr>
          <w:p w:rsidR="00E51D70" w:rsidRDefault="00E51D70">
            <w:pPr>
              <w:pStyle w:val="ConsPlusNormal"/>
              <w:jc w:val="center"/>
            </w:pPr>
            <w:r>
              <w:t>в текущем месяце</w:t>
            </w:r>
          </w:p>
        </w:tc>
        <w:tc>
          <w:tcPr>
            <w:tcW w:w="620" w:type="dxa"/>
          </w:tcPr>
          <w:p w:rsidR="00E51D70" w:rsidRDefault="00E51D70">
            <w:pPr>
              <w:pStyle w:val="ConsPlusNormal"/>
              <w:jc w:val="center"/>
            </w:pPr>
            <w:r>
              <w:t>с начала года</w:t>
            </w:r>
          </w:p>
        </w:tc>
        <w:tc>
          <w:tcPr>
            <w:tcW w:w="620" w:type="dxa"/>
          </w:tcPr>
          <w:p w:rsidR="00E51D70" w:rsidRDefault="00E51D70">
            <w:pPr>
              <w:pStyle w:val="ConsPlusNormal"/>
              <w:jc w:val="center"/>
            </w:pPr>
            <w:r>
              <w:t>в текущем месяце</w:t>
            </w:r>
          </w:p>
        </w:tc>
        <w:tc>
          <w:tcPr>
            <w:tcW w:w="620" w:type="dxa"/>
          </w:tcPr>
          <w:p w:rsidR="00E51D70" w:rsidRDefault="00E51D70">
            <w:pPr>
              <w:pStyle w:val="ConsPlusNormal"/>
              <w:jc w:val="center"/>
            </w:pPr>
            <w:r>
              <w:t>с начала года</w:t>
            </w:r>
          </w:p>
        </w:tc>
        <w:tc>
          <w:tcPr>
            <w:tcW w:w="620" w:type="dxa"/>
          </w:tcPr>
          <w:p w:rsidR="00E51D70" w:rsidRDefault="00E51D70">
            <w:pPr>
              <w:pStyle w:val="ConsPlusNormal"/>
              <w:jc w:val="center"/>
            </w:pPr>
            <w:r>
              <w:t>в текущем месяце</w:t>
            </w:r>
          </w:p>
        </w:tc>
        <w:tc>
          <w:tcPr>
            <w:tcW w:w="620" w:type="dxa"/>
          </w:tcPr>
          <w:p w:rsidR="00E51D70" w:rsidRDefault="00E51D70">
            <w:pPr>
              <w:pStyle w:val="ConsPlusNormal"/>
              <w:jc w:val="center"/>
            </w:pPr>
            <w:r>
              <w:t>с начала года</w:t>
            </w:r>
          </w:p>
        </w:tc>
        <w:tc>
          <w:tcPr>
            <w:tcW w:w="620" w:type="dxa"/>
          </w:tcPr>
          <w:p w:rsidR="00E51D70" w:rsidRDefault="00E51D70">
            <w:pPr>
              <w:pStyle w:val="ConsPlusNormal"/>
              <w:jc w:val="center"/>
            </w:pPr>
            <w:r>
              <w:t>в текущем месяце</w:t>
            </w:r>
          </w:p>
        </w:tc>
        <w:tc>
          <w:tcPr>
            <w:tcW w:w="620" w:type="dxa"/>
          </w:tcPr>
          <w:p w:rsidR="00E51D70" w:rsidRDefault="00E51D70">
            <w:pPr>
              <w:pStyle w:val="ConsPlusNormal"/>
              <w:jc w:val="center"/>
            </w:pPr>
            <w:r>
              <w:t>с начала года</w:t>
            </w:r>
          </w:p>
        </w:tc>
        <w:tc>
          <w:tcPr>
            <w:tcW w:w="620" w:type="dxa"/>
          </w:tcPr>
          <w:p w:rsidR="00E51D70" w:rsidRDefault="00E51D70">
            <w:pPr>
              <w:pStyle w:val="ConsPlusNormal"/>
              <w:jc w:val="center"/>
            </w:pPr>
            <w:r>
              <w:t>в текущем месяце</w:t>
            </w:r>
          </w:p>
        </w:tc>
        <w:tc>
          <w:tcPr>
            <w:tcW w:w="620" w:type="dxa"/>
          </w:tcPr>
          <w:p w:rsidR="00E51D70" w:rsidRDefault="00E51D70">
            <w:pPr>
              <w:pStyle w:val="ConsPlusNormal"/>
              <w:jc w:val="center"/>
            </w:pPr>
            <w:r>
              <w:t>с начала года</w:t>
            </w:r>
          </w:p>
        </w:tc>
        <w:tc>
          <w:tcPr>
            <w:tcW w:w="634" w:type="dxa"/>
            <w:tcBorders>
              <w:right w:val="nil"/>
            </w:tcBorders>
          </w:tcPr>
          <w:p w:rsidR="00E51D70" w:rsidRDefault="00E51D70">
            <w:pPr>
              <w:pStyle w:val="ConsPlusNormal"/>
              <w:jc w:val="center"/>
            </w:pPr>
            <w:r>
              <w:t>в текущем месяце</w:t>
            </w:r>
          </w:p>
        </w:tc>
      </w:tr>
      <w:tr w:rsidR="00E51D70">
        <w:tc>
          <w:tcPr>
            <w:tcW w:w="567" w:type="dxa"/>
            <w:tcBorders>
              <w:left w:val="nil"/>
            </w:tcBorders>
          </w:tcPr>
          <w:p w:rsidR="00E51D70" w:rsidRDefault="00E51D70">
            <w:pPr>
              <w:pStyle w:val="ConsPlusNormal"/>
              <w:jc w:val="center"/>
            </w:pPr>
            <w:r>
              <w:t>1</w:t>
            </w:r>
          </w:p>
        </w:tc>
        <w:tc>
          <w:tcPr>
            <w:tcW w:w="624" w:type="dxa"/>
          </w:tcPr>
          <w:p w:rsidR="00E51D70" w:rsidRDefault="00E51D70">
            <w:pPr>
              <w:pStyle w:val="ConsPlusNormal"/>
              <w:jc w:val="center"/>
            </w:pPr>
            <w:r>
              <w:t>2</w:t>
            </w:r>
          </w:p>
        </w:tc>
        <w:tc>
          <w:tcPr>
            <w:tcW w:w="620" w:type="dxa"/>
          </w:tcPr>
          <w:p w:rsidR="00E51D70" w:rsidRDefault="00E51D70">
            <w:pPr>
              <w:pStyle w:val="ConsPlusNormal"/>
              <w:jc w:val="center"/>
            </w:pPr>
            <w:r>
              <w:t>3</w:t>
            </w:r>
          </w:p>
        </w:tc>
        <w:tc>
          <w:tcPr>
            <w:tcW w:w="620" w:type="dxa"/>
          </w:tcPr>
          <w:p w:rsidR="00E51D70" w:rsidRDefault="00E51D70">
            <w:pPr>
              <w:pStyle w:val="ConsPlusNormal"/>
              <w:jc w:val="center"/>
            </w:pPr>
            <w:r>
              <w:t>4</w:t>
            </w:r>
          </w:p>
        </w:tc>
        <w:tc>
          <w:tcPr>
            <w:tcW w:w="620" w:type="dxa"/>
          </w:tcPr>
          <w:p w:rsidR="00E51D70" w:rsidRDefault="00E51D70">
            <w:pPr>
              <w:pStyle w:val="ConsPlusNormal"/>
              <w:jc w:val="center"/>
            </w:pPr>
            <w:r>
              <w:t>5</w:t>
            </w:r>
          </w:p>
        </w:tc>
        <w:tc>
          <w:tcPr>
            <w:tcW w:w="620" w:type="dxa"/>
          </w:tcPr>
          <w:p w:rsidR="00E51D70" w:rsidRDefault="00E51D70">
            <w:pPr>
              <w:pStyle w:val="ConsPlusNormal"/>
              <w:jc w:val="center"/>
            </w:pPr>
            <w:r>
              <w:t>6</w:t>
            </w:r>
          </w:p>
        </w:tc>
        <w:tc>
          <w:tcPr>
            <w:tcW w:w="620" w:type="dxa"/>
          </w:tcPr>
          <w:p w:rsidR="00E51D70" w:rsidRDefault="00E51D70">
            <w:pPr>
              <w:pStyle w:val="ConsPlusNormal"/>
              <w:jc w:val="center"/>
            </w:pPr>
            <w:r>
              <w:t>7</w:t>
            </w:r>
          </w:p>
        </w:tc>
        <w:tc>
          <w:tcPr>
            <w:tcW w:w="620" w:type="dxa"/>
          </w:tcPr>
          <w:p w:rsidR="00E51D70" w:rsidRDefault="00E51D70">
            <w:pPr>
              <w:pStyle w:val="ConsPlusNormal"/>
              <w:jc w:val="center"/>
            </w:pPr>
            <w:r>
              <w:t>8</w:t>
            </w:r>
          </w:p>
        </w:tc>
        <w:tc>
          <w:tcPr>
            <w:tcW w:w="620" w:type="dxa"/>
          </w:tcPr>
          <w:p w:rsidR="00E51D70" w:rsidRDefault="00E51D70">
            <w:pPr>
              <w:pStyle w:val="ConsPlusNormal"/>
              <w:jc w:val="center"/>
            </w:pPr>
            <w:r>
              <w:t>9</w:t>
            </w:r>
          </w:p>
        </w:tc>
        <w:tc>
          <w:tcPr>
            <w:tcW w:w="620" w:type="dxa"/>
          </w:tcPr>
          <w:p w:rsidR="00E51D70" w:rsidRDefault="00E51D70">
            <w:pPr>
              <w:pStyle w:val="ConsPlusNormal"/>
              <w:jc w:val="center"/>
            </w:pPr>
            <w:r>
              <w:t>10</w:t>
            </w:r>
          </w:p>
        </w:tc>
        <w:tc>
          <w:tcPr>
            <w:tcW w:w="620" w:type="dxa"/>
          </w:tcPr>
          <w:p w:rsidR="00E51D70" w:rsidRDefault="00E51D70">
            <w:pPr>
              <w:pStyle w:val="ConsPlusNormal"/>
              <w:jc w:val="center"/>
            </w:pPr>
            <w:r>
              <w:t>11</w:t>
            </w:r>
          </w:p>
        </w:tc>
        <w:tc>
          <w:tcPr>
            <w:tcW w:w="620" w:type="dxa"/>
          </w:tcPr>
          <w:p w:rsidR="00E51D70" w:rsidRDefault="00E51D70">
            <w:pPr>
              <w:pStyle w:val="ConsPlusNormal"/>
              <w:jc w:val="center"/>
            </w:pPr>
            <w:r>
              <w:t>12</w:t>
            </w:r>
          </w:p>
        </w:tc>
        <w:tc>
          <w:tcPr>
            <w:tcW w:w="620" w:type="dxa"/>
          </w:tcPr>
          <w:p w:rsidR="00E51D70" w:rsidRDefault="00E51D70">
            <w:pPr>
              <w:pStyle w:val="ConsPlusNormal"/>
              <w:jc w:val="center"/>
            </w:pPr>
            <w:r>
              <w:t>13</w:t>
            </w:r>
          </w:p>
        </w:tc>
        <w:tc>
          <w:tcPr>
            <w:tcW w:w="620" w:type="dxa"/>
          </w:tcPr>
          <w:p w:rsidR="00E51D70" w:rsidRDefault="00E51D70">
            <w:pPr>
              <w:pStyle w:val="ConsPlusNormal"/>
              <w:jc w:val="center"/>
            </w:pPr>
            <w:r>
              <w:t>14</w:t>
            </w:r>
          </w:p>
        </w:tc>
        <w:tc>
          <w:tcPr>
            <w:tcW w:w="620" w:type="dxa"/>
          </w:tcPr>
          <w:p w:rsidR="00E51D70" w:rsidRDefault="00E51D70">
            <w:pPr>
              <w:pStyle w:val="ConsPlusNormal"/>
              <w:jc w:val="center"/>
            </w:pPr>
            <w:r>
              <w:t>15</w:t>
            </w:r>
          </w:p>
        </w:tc>
        <w:tc>
          <w:tcPr>
            <w:tcW w:w="620" w:type="dxa"/>
          </w:tcPr>
          <w:p w:rsidR="00E51D70" w:rsidRDefault="00E51D70">
            <w:pPr>
              <w:pStyle w:val="ConsPlusNormal"/>
              <w:jc w:val="center"/>
            </w:pPr>
            <w:r>
              <w:t>16</w:t>
            </w:r>
          </w:p>
        </w:tc>
        <w:tc>
          <w:tcPr>
            <w:tcW w:w="620" w:type="dxa"/>
          </w:tcPr>
          <w:p w:rsidR="00E51D70" w:rsidRDefault="00E51D70">
            <w:pPr>
              <w:pStyle w:val="ConsPlusNormal"/>
              <w:jc w:val="center"/>
            </w:pPr>
            <w:r>
              <w:t>17</w:t>
            </w:r>
          </w:p>
        </w:tc>
        <w:tc>
          <w:tcPr>
            <w:tcW w:w="620" w:type="dxa"/>
          </w:tcPr>
          <w:p w:rsidR="00E51D70" w:rsidRDefault="00E51D70">
            <w:pPr>
              <w:pStyle w:val="ConsPlusNormal"/>
              <w:jc w:val="center"/>
            </w:pPr>
            <w:r>
              <w:t>18</w:t>
            </w:r>
          </w:p>
        </w:tc>
        <w:tc>
          <w:tcPr>
            <w:tcW w:w="620" w:type="dxa"/>
          </w:tcPr>
          <w:p w:rsidR="00E51D70" w:rsidRDefault="00E51D70">
            <w:pPr>
              <w:pStyle w:val="ConsPlusNormal"/>
              <w:jc w:val="center"/>
            </w:pPr>
            <w:r>
              <w:t>19</w:t>
            </w:r>
          </w:p>
        </w:tc>
        <w:tc>
          <w:tcPr>
            <w:tcW w:w="634" w:type="dxa"/>
            <w:tcBorders>
              <w:right w:val="nil"/>
            </w:tcBorders>
          </w:tcPr>
          <w:p w:rsidR="00E51D70" w:rsidRDefault="00E51D70">
            <w:pPr>
              <w:pStyle w:val="ConsPlusNormal"/>
              <w:jc w:val="center"/>
            </w:pPr>
            <w:r>
              <w:t>20</w:t>
            </w: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34" w:type="dxa"/>
          </w:tcPr>
          <w:p w:rsidR="00E51D70" w:rsidRDefault="00E51D70">
            <w:pPr>
              <w:pStyle w:val="ConsPlusNormal"/>
            </w:pP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34" w:type="dxa"/>
          </w:tcPr>
          <w:p w:rsidR="00E51D70" w:rsidRDefault="00E51D70">
            <w:pPr>
              <w:pStyle w:val="ConsPlusNormal"/>
            </w:pP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34" w:type="dxa"/>
          </w:tcPr>
          <w:p w:rsidR="00E51D70" w:rsidRDefault="00E51D70">
            <w:pPr>
              <w:pStyle w:val="ConsPlusNormal"/>
            </w:pPr>
          </w:p>
        </w:tc>
      </w:tr>
      <w:tr w:rsidR="00E51D70">
        <w:tblPrEx>
          <w:tblBorders>
            <w:left w:val="single" w:sz="4" w:space="0" w:color="auto"/>
            <w:right w:val="single" w:sz="4" w:space="0" w:color="auto"/>
          </w:tblBorders>
        </w:tblPrEx>
        <w:tc>
          <w:tcPr>
            <w:tcW w:w="567" w:type="dxa"/>
          </w:tcPr>
          <w:p w:rsidR="00E51D70" w:rsidRDefault="00E51D70">
            <w:pPr>
              <w:pStyle w:val="ConsPlusNormal"/>
            </w:pPr>
          </w:p>
        </w:tc>
        <w:tc>
          <w:tcPr>
            <w:tcW w:w="624"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34" w:type="dxa"/>
          </w:tcPr>
          <w:p w:rsidR="00E51D70" w:rsidRDefault="00E51D70">
            <w:pPr>
              <w:pStyle w:val="ConsPlusNormal"/>
            </w:pPr>
          </w:p>
        </w:tc>
      </w:tr>
      <w:tr w:rsidR="00E51D70">
        <w:tblPrEx>
          <w:tblBorders>
            <w:right w:val="single" w:sz="4" w:space="0" w:color="auto"/>
          </w:tblBorders>
        </w:tblPrEx>
        <w:tc>
          <w:tcPr>
            <w:tcW w:w="1191" w:type="dxa"/>
            <w:gridSpan w:val="2"/>
            <w:tcBorders>
              <w:left w:val="nil"/>
              <w:bottom w:val="nil"/>
            </w:tcBorders>
            <w:vAlign w:val="bottom"/>
          </w:tcPr>
          <w:p w:rsidR="00E51D70" w:rsidRDefault="00E51D70">
            <w:pPr>
              <w:pStyle w:val="ConsPlusNormal"/>
              <w:jc w:val="center"/>
            </w:pPr>
            <w:r>
              <w:t>Итого по коду БК</w:t>
            </w: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34" w:type="dxa"/>
          </w:tcPr>
          <w:p w:rsidR="00E51D70" w:rsidRDefault="00E51D70">
            <w:pPr>
              <w:pStyle w:val="ConsPlusNormal"/>
            </w:pPr>
          </w:p>
        </w:tc>
      </w:tr>
      <w:tr w:rsidR="00E51D70">
        <w:tblPrEx>
          <w:tblBorders>
            <w:insideV w:val="nil"/>
          </w:tblBorders>
        </w:tblPrEx>
        <w:tc>
          <w:tcPr>
            <w:tcW w:w="1191" w:type="dxa"/>
            <w:gridSpan w:val="2"/>
            <w:tcBorders>
              <w:top w:val="nil"/>
              <w:bottom w:val="nil"/>
            </w:tcBorders>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34" w:type="dxa"/>
          </w:tcPr>
          <w:p w:rsidR="00E51D70" w:rsidRDefault="00E51D70">
            <w:pPr>
              <w:pStyle w:val="ConsPlusNormal"/>
            </w:pPr>
          </w:p>
        </w:tc>
      </w:tr>
      <w:tr w:rsidR="00E51D70">
        <w:tblPrEx>
          <w:tblBorders>
            <w:right w:val="single" w:sz="4" w:space="0" w:color="auto"/>
          </w:tblBorders>
        </w:tblPrEx>
        <w:tc>
          <w:tcPr>
            <w:tcW w:w="1191" w:type="dxa"/>
            <w:gridSpan w:val="2"/>
            <w:tcBorders>
              <w:top w:val="nil"/>
              <w:left w:val="nil"/>
              <w:bottom w:val="nil"/>
            </w:tcBorders>
          </w:tcPr>
          <w:p w:rsidR="00E51D70" w:rsidRDefault="00E51D70">
            <w:pPr>
              <w:pStyle w:val="ConsPlusNormal"/>
              <w:jc w:val="center"/>
            </w:pPr>
            <w:r>
              <w:t>Всего по разделу IV</w:t>
            </w: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20" w:type="dxa"/>
          </w:tcPr>
          <w:p w:rsidR="00E51D70" w:rsidRDefault="00E51D70">
            <w:pPr>
              <w:pStyle w:val="ConsPlusNormal"/>
            </w:pPr>
          </w:p>
        </w:tc>
        <w:tc>
          <w:tcPr>
            <w:tcW w:w="634" w:type="dxa"/>
          </w:tcPr>
          <w:p w:rsidR="00E51D70" w:rsidRDefault="00E51D70">
            <w:pPr>
              <w:pStyle w:val="ConsPlusNormal"/>
            </w:pPr>
          </w:p>
        </w:tc>
      </w:tr>
    </w:tbl>
    <w:p w:rsidR="00E51D70" w:rsidRDefault="00E51D70">
      <w:pPr>
        <w:pStyle w:val="ConsPlusNormal"/>
        <w:sectPr w:rsidR="00E51D70">
          <w:pgSz w:w="16838" w:h="11905" w:orient="landscape"/>
          <w:pgMar w:top="1701" w:right="1134" w:bottom="850" w:left="1134" w:header="0" w:footer="0" w:gutter="0"/>
          <w:cols w:space="720"/>
          <w:titlePg/>
        </w:sectPr>
      </w:pPr>
    </w:p>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920"/>
        <w:gridCol w:w="350"/>
        <w:gridCol w:w="1304"/>
        <w:gridCol w:w="340"/>
        <w:gridCol w:w="1701"/>
        <w:gridCol w:w="394"/>
        <w:gridCol w:w="1191"/>
      </w:tblGrid>
      <w:tr w:rsidR="00E51D70">
        <w:tc>
          <w:tcPr>
            <w:tcW w:w="1871" w:type="dxa"/>
            <w:tcBorders>
              <w:top w:val="nil"/>
              <w:left w:val="nil"/>
              <w:bottom w:val="nil"/>
              <w:right w:val="nil"/>
            </w:tcBorders>
            <w:vAlign w:val="bottom"/>
          </w:tcPr>
          <w:p w:rsidR="00E51D70" w:rsidRDefault="00E51D70">
            <w:pPr>
              <w:pStyle w:val="ConsPlusNormal"/>
            </w:pPr>
            <w:r>
              <w:t>Руководитель</w:t>
            </w:r>
          </w:p>
          <w:p w:rsidR="00E51D70" w:rsidRDefault="00E51D70">
            <w:pPr>
              <w:pStyle w:val="ConsPlusNormal"/>
            </w:pPr>
            <w:r>
              <w:t>(уполномоченное лицо)</w:t>
            </w:r>
          </w:p>
        </w:tc>
        <w:tc>
          <w:tcPr>
            <w:tcW w:w="1920" w:type="dxa"/>
            <w:tcBorders>
              <w:top w:val="nil"/>
              <w:left w:val="nil"/>
              <w:bottom w:val="single" w:sz="4" w:space="0" w:color="auto"/>
              <w:right w:val="nil"/>
            </w:tcBorders>
          </w:tcPr>
          <w:p w:rsidR="00E51D70" w:rsidRDefault="00E51D70">
            <w:pPr>
              <w:pStyle w:val="ConsPlusNormal"/>
            </w:pPr>
          </w:p>
        </w:tc>
        <w:tc>
          <w:tcPr>
            <w:tcW w:w="350" w:type="dxa"/>
            <w:tcBorders>
              <w:top w:val="nil"/>
              <w:left w:val="nil"/>
              <w:bottom w:val="nil"/>
              <w:right w:val="nil"/>
            </w:tcBorders>
          </w:tcPr>
          <w:p w:rsidR="00E51D70" w:rsidRDefault="00E51D70">
            <w:pPr>
              <w:pStyle w:val="ConsPlusNormal"/>
            </w:pPr>
          </w:p>
        </w:tc>
        <w:tc>
          <w:tcPr>
            <w:tcW w:w="1304" w:type="dxa"/>
            <w:tcBorders>
              <w:top w:val="nil"/>
              <w:left w:val="nil"/>
              <w:bottom w:val="single" w:sz="4" w:space="0" w:color="auto"/>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701" w:type="dxa"/>
            <w:tcBorders>
              <w:top w:val="nil"/>
              <w:left w:val="nil"/>
              <w:bottom w:val="single" w:sz="4" w:space="0" w:color="auto"/>
              <w:right w:val="nil"/>
            </w:tcBorders>
          </w:tcPr>
          <w:p w:rsidR="00E51D70" w:rsidRDefault="00E51D70">
            <w:pPr>
              <w:pStyle w:val="ConsPlusNormal"/>
            </w:pPr>
          </w:p>
        </w:tc>
        <w:tc>
          <w:tcPr>
            <w:tcW w:w="394" w:type="dxa"/>
            <w:tcBorders>
              <w:top w:val="nil"/>
              <w:left w:val="nil"/>
              <w:bottom w:val="nil"/>
              <w:right w:val="nil"/>
            </w:tcBorders>
          </w:tcPr>
          <w:p w:rsidR="00E51D70" w:rsidRDefault="00E51D70">
            <w:pPr>
              <w:pStyle w:val="ConsPlusNormal"/>
            </w:pPr>
          </w:p>
        </w:tc>
        <w:tc>
          <w:tcPr>
            <w:tcW w:w="1191" w:type="dxa"/>
            <w:tcBorders>
              <w:top w:val="nil"/>
              <w:left w:val="nil"/>
              <w:bottom w:val="nil"/>
              <w:right w:val="nil"/>
            </w:tcBorders>
          </w:tcPr>
          <w:p w:rsidR="00E51D70" w:rsidRDefault="00E51D70">
            <w:pPr>
              <w:pStyle w:val="ConsPlusNormal"/>
            </w:pPr>
          </w:p>
        </w:tc>
      </w:tr>
      <w:tr w:rsidR="00E51D70">
        <w:tc>
          <w:tcPr>
            <w:tcW w:w="1871" w:type="dxa"/>
            <w:tcBorders>
              <w:top w:val="nil"/>
              <w:left w:val="nil"/>
              <w:bottom w:val="nil"/>
              <w:right w:val="nil"/>
            </w:tcBorders>
          </w:tcPr>
          <w:p w:rsidR="00E51D70" w:rsidRDefault="00E51D70">
            <w:pPr>
              <w:pStyle w:val="ConsPlusNormal"/>
            </w:pPr>
          </w:p>
        </w:tc>
        <w:tc>
          <w:tcPr>
            <w:tcW w:w="1920" w:type="dxa"/>
            <w:tcBorders>
              <w:top w:val="single" w:sz="4" w:space="0" w:color="auto"/>
              <w:left w:val="nil"/>
              <w:bottom w:val="nil"/>
              <w:right w:val="nil"/>
            </w:tcBorders>
          </w:tcPr>
          <w:p w:rsidR="00E51D70" w:rsidRDefault="00E51D70">
            <w:pPr>
              <w:pStyle w:val="ConsPlusNormal"/>
              <w:jc w:val="center"/>
            </w:pPr>
            <w:r>
              <w:t>(должность)</w:t>
            </w:r>
          </w:p>
        </w:tc>
        <w:tc>
          <w:tcPr>
            <w:tcW w:w="350" w:type="dxa"/>
            <w:tcBorders>
              <w:top w:val="nil"/>
              <w:left w:val="nil"/>
              <w:bottom w:val="nil"/>
              <w:right w:val="nil"/>
            </w:tcBorders>
          </w:tcPr>
          <w:p w:rsidR="00E51D70" w:rsidRDefault="00E51D70">
            <w:pPr>
              <w:pStyle w:val="ConsPlusNormal"/>
            </w:pPr>
          </w:p>
        </w:tc>
        <w:tc>
          <w:tcPr>
            <w:tcW w:w="1304" w:type="dxa"/>
            <w:tcBorders>
              <w:top w:val="single" w:sz="4" w:space="0" w:color="auto"/>
              <w:left w:val="nil"/>
              <w:bottom w:val="nil"/>
              <w:right w:val="nil"/>
            </w:tcBorders>
          </w:tcPr>
          <w:p w:rsidR="00E51D70" w:rsidRDefault="00E51D70">
            <w:pPr>
              <w:pStyle w:val="ConsPlusNormal"/>
              <w:jc w:val="center"/>
            </w:pPr>
            <w:r>
              <w:t>(подпись)</w:t>
            </w:r>
          </w:p>
        </w:tc>
        <w:tc>
          <w:tcPr>
            <w:tcW w:w="340" w:type="dxa"/>
            <w:tcBorders>
              <w:top w:val="nil"/>
              <w:left w:val="nil"/>
              <w:bottom w:val="nil"/>
              <w:right w:val="nil"/>
            </w:tcBorders>
          </w:tcPr>
          <w:p w:rsidR="00E51D70" w:rsidRDefault="00E51D70">
            <w:pPr>
              <w:pStyle w:val="ConsPlusNormal"/>
            </w:pPr>
          </w:p>
        </w:tc>
        <w:tc>
          <w:tcPr>
            <w:tcW w:w="1701" w:type="dxa"/>
            <w:tcBorders>
              <w:top w:val="single" w:sz="4" w:space="0" w:color="auto"/>
              <w:left w:val="nil"/>
              <w:bottom w:val="nil"/>
              <w:right w:val="nil"/>
            </w:tcBorders>
          </w:tcPr>
          <w:p w:rsidR="00E51D70" w:rsidRDefault="00E51D70">
            <w:pPr>
              <w:pStyle w:val="ConsPlusNormal"/>
              <w:jc w:val="center"/>
            </w:pPr>
            <w:r>
              <w:t>(расшифровка подписи)</w:t>
            </w:r>
          </w:p>
        </w:tc>
        <w:tc>
          <w:tcPr>
            <w:tcW w:w="394" w:type="dxa"/>
            <w:tcBorders>
              <w:top w:val="nil"/>
              <w:left w:val="nil"/>
              <w:bottom w:val="nil"/>
              <w:right w:val="nil"/>
            </w:tcBorders>
          </w:tcPr>
          <w:p w:rsidR="00E51D70" w:rsidRDefault="00E51D70">
            <w:pPr>
              <w:pStyle w:val="ConsPlusNormal"/>
            </w:pPr>
          </w:p>
        </w:tc>
        <w:tc>
          <w:tcPr>
            <w:tcW w:w="1191" w:type="dxa"/>
            <w:tcBorders>
              <w:top w:val="nil"/>
              <w:left w:val="nil"/>
              <w:bottom w:val="nil"/>
              <w:right w:val="nil"/>
            </w:tcBorders>
          </w:tcPr>
          <w:p w:rsidR="00E51D70" w:rsidRDefault="00E51D70">
            <w:pPr>
              <w:pStyle w:val="ConsPlusNormal"/>
            </w:pPr>
          </w:p>
        </w:tc>
      </w:tr>
      <w:tr w:rsidR="00E51D70">
        <w:tc>
          <w:tcPr>
            <w:tcW w:w="1871" w:type="dxa"/>
            <w:tcBorders>
              <w:top w:val="nil"/>
              <w:left w:val="nil"/>
              <w:bottom w:val="nil"/>
              <w:right w:val="nil"/>
            </w:tcBorders>
          </w:tcPr>
          <w:p w:rsidR="00E51D70" w:rsidRDefault="00E51D70">
            <w:pPr>
              <w:pStyle w:val="ConsPlusNormal"/>
            </w:pPr>
            <w:r>
              <w:t>Ответственный исполнитель</w:t>
            </w:r>
          </w:p>
        </w:tc>
        <w:tc>
          <w:tcPr>
            <w:tcW w:w="1920" w:type="dxa"/>
            <w:tcBorders>
              <w:top w:val="nil"/>
              <w:left w:val="nil"/>
              <w:bottom w:val="single" w:sz="4" w:space="0" w:color="auto"/>
              <w:right w:val="nil"/>
            </w:tcBorders>
          </w:tcPr>
          <w:p w:rsidR="00E51D70" w:rsidRDefault="00E51D70">
            <w:pPr>
              <w:pStyle w:val="ConsPlusNormal"/>
            </w:pPr>
          </w:p>
        </w:tc>
        <w:tc>
          <w:tcPr>
            <w:tcW w:w="350" w:type="dxa"/>
            <w:tcBorders>
              <w:top w:val="nil"/>
              <w:left w:val="nil"/>
              <w:bottom w:val="nil"/>
              <w:right w:val="nil"/>
            </w:tcBorders>
          </w:tcPr>
          <w:p w:rsidR="00E51D70" w:rsidRDefault="00E51D70">
            <w:pPr>
              <w:pStyle w:val="ConsPlusNormal"/>
            </w:pPr>
          </w:p>
        </w:tc>
        <w:tc>
          <w:tcPr>
            <w:tcW w:w="1304" w:type="dxa"/>
            <w:tcBorders>
              <w:top w:val="nil"/>
              <w:left w:val="nil"/>
              <w:bottom w:val="single" w:sz="4" w:space="0" w:color="auto"/>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701" w:type="dxa"/>
            <w:tcBorders>
              <w:top w:val="nil"/>
              <w:left w:val="nil"/>
              <w:bottom w:val="single" w:sz="4" w:space="0" w:color="auto"/>
              <w:right w:val="nil"/>
            </w:tcBorders>
          </w:tcPr>
          <w:p w:rsidR="00E51D70" w:rsidRDefault="00E51D70">
            <w:pPr>
              <w:pStyle w:val="ConsPlusNormal"/>
            </w:pPr>
          </w:p>
        </w:tc>
        <w:tc>
          <w:tcPr>
            <w:tcW w:w="394" w:type="dxa"/>
            <w:tcBorders>
              <w:top w:val="nil"/>
              <w:left w:val="nil"/>
              <w:bottom w:val="nil"/>
              <w:right w:val="nil"/>
            </w:tcBorders>
          </w:tcPr>
          <w:p w:rsidR="00E51D70" w:rsidRDefault="00E51D70">
            <w:pPr>
              <w:pStyle w:val="ConsPlusNormal"/>
            </w:pPr>
          </w:p>
        </w:tc>
        <w:tc>
          <w:tcPr>
            <w:tcW w:w="1191" w:type="dxa"/>
            <w:tcBorders>
              <w:top w:val="nil"/>
              <w:left w:val="nil"/>
              <w:bottom w:val="single" w:sz="4" w:space="0" w:color="auto"/>
              <w:right w:val="nil"/>
            </w:tcBorders>
          </w:tcPr>
          <w:p w:rsidR="00E51D70" w:rsidRDefault="00E51D70">
            <w:pPr>
              <w:pStyle w:val="ConsPlusNormal"/>
            </w:pPr>
          </w:p>
        </w:tc>
      </w:tr>
      <w:tr w:rsidR="00E51D70">
        <w:tc>
          <w:tcPr>
            <w:tcW w:w="1871" w:type="dxa"/>
            <w:tcBorders>
              <w:top w:val="nil"/>
              <w:left w:val="nil"/>
              <w:bottom w:val="nil"/>
              <w:right w:val="nil"/>
            </w:tcBorders>
          </w:tcPr>
          <w:p w:rsidR="00E51D70" w:rsidRDefault="00E51D70">
            <w:pPr>
              <w:pStyle w:val="ConsPlusNormal"/>
            </w:pPr>
          </w:p>
        </w:tc>
        <w:tc>
          <w:tcPr>
            <w:tcW w:w="1920" w:type="dxa"/>
            <w:tcBorders>
              <w:top w:val="single" w:sz="4" w:space="0" w:color="auto"/>
              <w:left w:val="nil"/>
              <w:bottom w:val="nil"/>
              <w:right w:val="nil"/>
            </w:tcBorders>
          </w:tcPr>
          <w:p w:rsidR="00E51D70" w:rsidRDefault="00E51D70">
            <w:pPr>
              <w:pStyle w:val="ConsPlusNormal"/>
              <w:jc w:val="center"/>
            </w:pPr>
            <w:r>
              <w:t>(должность)</w:t>
            </w:r>
          </w:p>
        </w:tc>
        <w:tc>
          <w:tcPr>
            <w:tcW w:w="350" w:type="dxa"/>
            <w:tcBorders>
              <w:top w:val="nil"/>
              <w:left w:val="nil"/>
              <w:bottom w:val="nil"/>
              <w:right w:val="nil"/>
            </w:tcBorders>
          </w:tcPr>
          <w:p w:rsidR="00E51D70" w:rsidRDefault="00E51D70">
            <w:pPr>
              <w:pStyle w:val="ConsPlusNormal"/>
            </w:pPr>
          </w:p>
        </w:tc>
        <w:tc>
          <w:tcPr>
            <w:tcW w:w="1304" w:type="dxa"/>
            <w:tcBorders>
              <w:top w:val="single" w:sz="4" w:space="0" w:color="auto"/>
              <w:left w:val="nil"/>
              <w:bottom w:val="nil"/>
              <w:right w:val="nil"/>
            </w:tcBorders>
          </w:tcPr>
          <w:p w:rsidR="00E51D70" w:rsidRDefault="00E51D70">
            <w:pPr>
              <w:pStyle w:val="ConsPlusNormal"/>
              <w:jc w:val="center"/>
            </w:pPr>
            <w:r>
              <w:t>(подпись)</w:t>
            </w:r>
          </w:p>
        </w:tc>
        <w:tc>
          <w:tcPr>
            <w:tcW w:w="340" w:type="dxa"/>
            <w:tcBorders>
              <w:top w:val="nil"/>
              <w:left w:val="nil"/>
              <w:bottom w:val="nil"/>
              <w:right w:val="nil"/>
            </w:tcBorders>
          </w:tcPr>
          <w:p w:rsidR="00E51D70" w:rsidRDefault="00E51D70">
            <w:pPr>
              <w:pStyle w:val="ConsPlusNormal"/>
            </w:pPr>
          </w:p>
        </w:tc>
        <w:tc>
          <w:tcPr>
            <w:tcW w:w="1701" w:type="dxa"/>
            <w:tcBorders>
              <w:top w:val="single" w:sz="4" w:space="0" w:color="auto"/>
              <w:left w:val="nil"/>
              <w:bottom w:val="nil"/>
              <w:right w:val="nil"/>
            </w:tcBorders>
          </w:tcPr>
          <w:p w:rsidR="00E51D70" w:rsidRDefault="00E51D70">
            <w:pPr>
              <w:pStyle w:val="ConsPlusNormal"/>
              <w:jc w:val="center"/>
            </w:pPr>
            <w:r>
              <w:t>(расшифровка подписи)</w:t>
            </w:r>
          </w:p>
        </w:tc>
        <w:tc>
          <w:tcPr>
            <w:tcW w:w="394" w:type="dxa"/>
            <w:tcBorders>
              <w:top w:val="nil"/>
              <w:left w:val="nil"/>
              <w:bottom w:val="nil"/>
              <w:right w:val="nil"/>
            </w:tcBorders>
          </w:tcPr>
          <w:p w:rsidR="00E51D70" w:rsidRDefault="00E51D70">
            <w:pPr>
              <w:pStyle w:val="ConsPlusNormal"/>
            </w:pPr>
          </w:p>
        </w:tc>
        <w:tc>
          <w:tcPr>
            <w:tcW w:w="1191" w:type="dxa"/>
            <w:tcBorders>
              <w:top w:val="single" w:sz="4" w:space="0" w:color="auto"/>
              <w:left w:val="nil"/>
              <w:bottom w:val="nil"/>
              <w:right w:val="nil"/>
            </w:tcBorders>
          </w:tcPr>
          <w:p w:rsidR="00E51D70" w:rsidRDefault="00E51D70">
            <w:pPr>
              <w:pStyle w:val="ConsPlusNormal"/>
              <w:jc w:val="center"/>
            </w:pPr>
            <w:r>
              <w:t>(телефон)</w:t>
            </w:r>
          </w:p>
        </w:tc>
      </w:tr>
      <w:tr w:rsidR="00E51D70">
        <w:tc>
          <w:tcPr>
            <w:tcW w:w="9071" w:type="dxa"/>
            <w:gridSpan w:val="8"/>
            <w:tcBorders>
              <w:top w:val="nil"/>
              <w:left w:val="nil"/>
              <w:bottom w:val="nil"/>
              <w:right w:val="nil"/>
            </w:tcBorders>
          </w:tcPr>
          <w:p w:rsidR="00E51D70" w:rsidRDefault="00E51D70">
            <w:pPr>
              <w:pStyle w:val="ConsPlusNormal"/>
            </w:pPr>
            <w:r>
              <w:t>"__" _________ 20__ г.</w:t>
            </w:r>
          </w:p>
        </w:tc>
      </w:tr>
      <w:tr w:rsidR="00E51D70">
        <w:tc>
          <w:tcPr>
            <w:tcW w:w="7880" w:type="dxa"/>
            <w:gridSpan w:val="7"/>
            <w:tcBorders>
              <w:top w:val="nil"/>
              <w:left w:val="nil"/>
              <w:bottom w:val="nil"/>
              <w:right w:val="nil"/>
            </w:tcBorders>
          </w:tcPr>
          <w:p w:rsidR="00E51D70" w:rsidRDefault="00E51D70">
            <w:pPr>
              <w:pStyle w:val="ConsPlusNormal"/>
              <w:jc w:val="right"/>
            </w:pPr>
            <w:r>
              <w:t>Номер страницы</w:t>
            </w:r>
          </w:p>
        </w:tc>
        <w:tc>
          <w:tcPr>
            <w:tcW w:w="1191" w:type="dxa"/>
            <w:tcBorders>
              <w:top w:val="nil"/>
              <w:left w:val="nil"/>
              <w:bottom w:val="single" w:sz="4" w:space="0" w:color="auto"/>
              <w:right w:val="nil"/>
            </w:tcBorders>
          </w:tcPr>
          <w:p w:rsidR="00E51D70" w:rsidRDefault="00E51D70">
            <w:pPr>
              <w:pStyle w:val="ConsPlusNormal"/>
            </w:pPr>
          </w:p>
        </w:tc>
      </w:tr>
      <w:tr w:rsidR="00E51D70">
        <w:tc>
          <w:tcPr>
            <w:tcW w:w="7880" w:type="dxa"/>
            <w:gridSpan w:val="7"/>
            <w:tcBorders>
              <w:top w:val="nil"/>
              <w:left w:val="nil"/>
              <w:bottom w:val="nil"/>
              <w:right w:val="nil"/>
            </w:tcBorders>
          </w:tcPr>
          <w:p w:rsidR="00E51D70" w:rsidRDefault="00E51D70">
            <w:pPr>
              <w:pStyle w:val="ConsPlusNormal"/>
              <w:jc w:val="right"/>
            </w:pPr>
            <w:r>
              <w:t>Всего страниц</w:t>
            </w:r>
          </w:p>
        </w:tc>
        <w:tc>
          <w:tcPr>
            <w:tcW w:w="1191" w:type="dxa"/>
            <w:tcBorders>
              <w:top w:val="single" w:sz="4" w:space="0" w:color="auto"/>
              <w:left w:val="nil"/>
              <w:bottom w:val="single" w:sz="4" w:space="0" w:color="auto"/>
              <w:right w:val="nil"/>
            </w:tcBorders>
          </w:tcPr>
          <w:p w:rsidR="00E51D70" w:rsidRDefault="00E51D70">
            <w:pPr>
              <w:pStyle w:val="ConsPlusNormal"/>
            </w:pPr>
          </w:p>
        </w:tc>
      </w:tr>
    </w:tbl>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15</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"__" ______ 2020 г. N ___</w:t>
      </w:r>
    </w:p>
    <w:p w:rsidR="00E51D70" w:rsidRDefault="00E51D70">
      <w:pPr>
        <w:pStyle w:val="ConsPlusNormal"/>
        <w:jc w:val="both"/>
      </w:pPr>
    </w:p>
    <w:p w:rsidR="00E51D70" w:rsidRDefault="00E51D70">
      <w:pPr>
        <w:pStyle w:val="ConsPlusNonformat"/>
        <w:jc w:val="both"/>
      </w:pPr>
      <w:bookmarkStart w:id="61" w:name="P3663"/>
      <w:bookmarkEnd w:id="61"/>
      <w:r>
        <w:t xml:space="preserve">                    Сводная ведомость учета поступлений</w:t>
      </w:r>
    </w:p>
    <w:p w:rsidR="00E51D70" w:rsidRDefault="00E51D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134"/>
      </w:tblGrid>
      <w:tr w:rsidR="00E51D70">
        <w:tc>
          <w:tcPr>
            <w:tcW w:w="7823" w:type="dxa"/>
            <w:gridSpan w:val="3"/>
            <w:tcBorders>
              <w:top w:val="nil"/>
              <w:left w:val="nil"/>
              <w:bottom w:val="nil"/>
            </w:tcBorders>
          </w:tcPr>
          <w:p w:rsidR="00E51D70" w:rsidRDefault="00E51D70">
            <w:pPr>
              <w:pStyle w:val="ConsPlusNormal"/>
            </w:pPr>
          </w:p>
        </w:tc>
        <w:tc>
          <w:tcPr>
            <w:tcW w:w="1134" w:type="dxa"/>
            <w:tcBorders>
              <w:top w:val="single" w:sz="4" w:space="0" w:color="auto"/>
              <w:bottom w:val="single" w:sz="4" w:space="0" w:color="auto"/>
            </w:tcBorders>
          </w:tcPr>
          <w:p w:rsidR="00E51D70" w:rsidRDefault="00E51D70">
            <w:pPr>
              <w:pStyle w:val="ConsPlusNormal"/>
              <w:jc w:val="center"/>
            </w:pPr>
            <w:r>
              <w:t>Коды</w:t>
            </w:r>
          </w:p>
        </w:tc>
      </w:tr>
      <w:tr w:rsidR="00E51D70">
        <w:tblPrEx>
          <w:tblBorders>
            <w:insideV w:val="none" w:sz="0" w:space="0" w:color="auto"/>
          </w:tblBorders>
        </w:tblPrEx>
        <w:tc>
          <w:tcPr>
            <w:tcW w:w="6066"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center"/>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0531469</w:t>
            </w:r>
          </w:p>
        </w:tc>
      </w:tr>
      <w:tr w:rsidR="00E51D70">
        <w:tblPrEx>
          <w:tblBorders>
            <w:insideV w:val="none" w:sz="0" w:space="0" w:color="auto"/>
          </w:tblBorders>
        </w:tblPrEx>
        <w:tc>
          <w:tcPr>
            <w:tcW w:w="6066" w:type="dxa"/>
            <w:gridSpan w:val="2"/>
            <w:tcBorders>
              <w:top w:val="nil"/>
              <w:left w:val="nil"/>
              <w:bottom w:val="nil"/>
              <w:right w:val="nil"/>
            </w:tcBorders>
          </w:tcPr>
          <w:p w:rsidR="00E51D70" w:rsidRDefault="00E51D70">
            <w:pPr>
              <w:pStyle w:val="ConsPlusNormal"/>
              <w:jc w:val="center"/>
            </w:pPr>
            <w:r>
              <w:t>за "__" ________ 20__ г.</w:t>
            </w:r>
          </w:p>
        </w:tc>
        <w:tc>
          <w:tcPr>
            <w:tcW w:w="1757" w:type="dxa"/>
            <w:tcBorders>
              <w:top w:val="nil"/>
              <w:left w:val="nil"/>
              <w:bottom w:val="nil"/>
              <w:right w:val="single" w:sz="4" w:space="0" w:color="auto"/>
            </w:tcBorders>
            <w:vAlign w:val="center"/>
          </w:tcPr>
          <w:p w:rsidR="00E51D70" w:rsidRDefault="00E51D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blPrEx>
          <w:tblBorders>
            <w:insideV w:val="none" w:sz="0" w:space="0" w:color="auto"/>
          </w:tblBorders>
        </w:tblPrEx>
        <w:tc>
          <w:tcPr>
            <w:tcW w:w="3118" w:type="dxa"/>
            <w:vMerge w:val="restart"/>
            <w:tcBorders>
              <w:top w:val="nil"/>
              <w:left w:val="nil"/>
              <w:bottom w:val="nil"/>
              <w:right w:val="nil"/>
            </w:tcBorders>
          </w:tcPr>
          <w:p w:rsidR="00E51D70" w:rsidRDefault="00E51D70">
            <w:pPr>
              <w:pStyle w:val="ConsPlusNormal"/>
            </w:pPr>
            <w:r>
              <w:t>Наименование органа Федерального казначейства</w:t>
            </w:r>
          </w:p>
        </w:tc>
        <w:tc>
          <w:tcPr>
            <w:tcW w:w="2948" w:type="dxa"/>
            <w:vMerge w:val="restart"/>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center"/>
          </w:tcPr>
          <w:p w:rsidR="00E51D70" w:rsidRDefault="00E51D7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118" w:type="dxa"/>
            <w:vMerge/>
            <w:tcBorders>
              <w:top w:val="nil"/>
              <w:left w:val="nil"/>
              <w:bottom w:val="nil"/>
              <w:right w:val="nil"/>
            </w:tcBorders>
          </w:tcPr>
          <w:p w:rsidR="00E51D70" w:rsidRDefault="00E51D70">
            <w:pPr>
              <w:pStyle w:val="ConsPlusNormal"/>
            </w:pPr>
          </w:p>
        </w:tc>
        <w:tc>
          <w:tcPr>
            <w:tcW w:w="2948" w:type="dxa"/>
            <w:vMerge/>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118" w:type="dxa"/>
            <w:tcBorders>
              <w:top w:val="nil"/>
              <w:left w:val="nil"/>
              <w:bottom w:val="nil"/>
              <w:right w:val="nil"/>
            </w:tcBorders>
          </w:tcPr>
          <w:p w:rsidR="00E51D70" w:rsidRDefault="00E51D70">
            <w:pPr>
              <w:pStyle w:val="ConsPlusNormal"/>
            </w:pPr>
            <w:r>
              <w:t>Единица измерения: руб.</w:t>
            </w:r>
          </w:p>
        </w:tc>
        <w:tc>
          <w:tcPr>
            <w:tcW w:w="2948"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D917FC">
            <w:pPr>
              <w:pStyle w:val="ConsPlusNormal"/>
              <w:jc w:val="center"/>
            </w:pPr>
            <w:hyperlink r:id="rId320">
              <w:r w:rsidR="00E51D70">
                <w:rPr>
                  <w:color w:val="0000FF"/>
                </w:rPr>
                <w:t>383</w:t>
              </w:r>
            </w:hyperlink>
          </w:p>
        </w:tc>
      </w:tr>
    </w:tbl>
    <w:p w:rsidR="00E51D70" w:rsidRDefault="00E51D70">
      <w:pPr>
        <w:pStyle w:val="ConsPlusNormal"/>
        <w:jc w:val="both"/>
      </w:pPr>
    </w:p>
    <w:p w:rsidR="00E51D70" w:rsidRDefault="00E51D70">
      <w:pPr>
        <w:pStyle w:val="ConsPlusNonformat"/>
        <w:jc w:val="both"/>
      </w:pPr>
      <w:r>
        <w:t xml:space="preserve">                       Раздел I. Поступило в бюджеты</w:t>
      </w:r>
    </w:p>
    <w:p w:rsidR="00E51D70" w:rsidRDefault="00E51D70">
      <w:pPr>
        <w:pStyle w:val="ConsPlusNormal"/>
        <w:jc w:val="both"/>
      </w:pPr>
    </w:p>
    <w:p w:rsidR="00E51D70" w:rsidRDefault="00E51D70">
      <w:pPr>
        <w:pStyle w:val="ConsPlusNormal"/>
        <w:sectPr w:rsidR="00E51D7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24"/>
        <w:gridCol w:w="624"/>
        <w:gridCol w:w="624"/>
        <w:gridCol w:w="624"/>
        <w:gridCol w:w="680"/>
        <w:gridCol w:w="510"/>
        <w:gridCol w:w="850"/>
        <w:gridCol w:w="850"/>
        <w:gridCol w:w="964"/>
        <w:gridCol w:w="1134"/>
        <w:gridCol w:w="680"/>
        <w:gridCol w:w="850"/>
        <w:gridCol w:w="737"/>
        <w:gridCol w:w="737"/>
      </w:tblGrid>
      <w:tr w:rsidR="00E51D70">
        <w:tc>
          <w:tcPr>
            <w:tcW w:w="624" w:type="dxa"/>
            <w:vMerge w:val="restart"/>
            <w:tcBorders>
              <w:left w:val="nil"/>
            </w:tcBorders>
          </w:tcPr>
          <w:p w:rsidR="00E51D70" w:rsidRDefault="00E51D70">
            <w:pPr>
              <w:pStyle w:val="ConsPlusNormal"/>
              <w:jc w:val="center"/>
            </w:pPr>
            <w:r>
              <w:lastRenderedPageBreak/>
              <w:t>Код по БК</w:t>
            </w:r>
          </w:p>
        </w:tc>
        <w:tc>
          <w:tcPr>
            <w:tcW w:w="624" w:type="dxa"/>
            <w:vMerge w:val="restart"/>
          </w:tcPr>
          <w:p w:rsidR="00E51D70" w:rsidRDefault="00E51D70">
            <w:pPr>
              <w:pStyle w:val="ConsPlusNormal"/>
              <w:jc w:val="center"/>
            </w:pPr>
            <w:r>
              <w:t>Аналитический код</w:t>
            </w:r>
          </w:p>
        </w:tc>
        <w:tc>
          <w:tcPr>
            <w:tcW w:w="624" w:type="dxa"/>
            <w:vMerge w:val="restart"/>
          </w:tcPr>
          <w:p w:rsidR="00E51D70" w:rsidRDefault="00E51D70">
            <w:pPr>
              <w:pStyle w:val="ConsPlusNormal"/>
              <w:jc w:val="center"/>
            </w:pPr>
            <w:r>
              <w:t>Остаток на начало дня</w:t>
            </w:r>
          </w:p>
        </w:tc>
        <w:tc>
          <w:tcPr>
            <w:tcW w:w="624" w:type="dxa"/>
            <w:vMerge w:val="restart"/>
          </w:tcPr>
          <w:p w:rsidR="00E51D70" w:rsidRDefault="00E51D70">
            <w:pPr>
              <w:pStyle w:val="ConsPlusNormal"/>
              <w:jc w:val="center"/>
            </w:pPr>
            <w:r>
              <w:t>Поступило</w:t>
            </w:r>
          </w:p>
        </w:tc>
        <w:tc>
          <w:tcPr>
            <w:tcW w:w="6292" w:type="dxa"/>
            <w:gridSpan w:val="8"/>
          </w:tcPr>
          <w:p w:rsidR="00E51D70" w:rsidRDefault="00E51D70">
            <w:pPr>
              <w:pStyle w:val="ConsPlusNormal"/>
              <w:jc w:val="center"/>
            </w:pPr>
            <w:bookmarkStart w:id="62" w:name="P3694"/>
            <w:bookmarkEnd w:id="62"/>
            <w:r>
              <w:t>Перечислено в бюджеты:</w:t>
            </w:r>
          </w:p>
        </w:tc>
        <w:tc>
          <w:tcPr>
            <w:tcW w:w="850" w:type="dxa"/>
            <w:vMerge w:val="restart"/>
          </w:tcPr>
          <w:p w:rsidR="00E51D70" w:rsidRDefault="00E51D70">
            <w:pPr>
              <w:pStyle w:val="ConsPlusNormal"/>
              <w:jc w:val="center"/>
            </w:pPr>
            <w:r>
              <w:t>Возвращено платежей из бюджетов</w:t>
            </w:r>
          </w:p>
        </w:tc>
        <w:tc>
          <w:tcPr>
            <w:tcW w:w="737" w:type="dxa"/>
            <w:vMerge w:val="restart"/>
          </w:tcPr>
          <w:p w:rsidR="00E51D70" w:rsidRDefault="00E51D70">
            <w:pPr>
              <w:pStyle w:val="ConsPlusNormal"/>
              <w:jc w:val="center"/>
            </w:pPr>
            <w:r>
              <w:t>Внутриказначейские операции</w:t>
            </w:r>
          </w:p>
          <w:p w:rsidR="00E51D70" w:rsidRDefault="00E51D70">
            <w:pPr>
              <w:pStyle w:val="ConsPlusNormal"/>
              <w:jc w:val="center"/>
            </w:pPr>
            <w:r>
              <w:t>(+/-)</w:t>
            </w:r>
          </w:p>
        </w:tc>
        <w:tc>
          <w:tcPr>
            <w:tcW w:w="737" w:type="dxa"/>
            <w:vMerge w:val="restart"/>
            <w:tcBorders>
              <w:right w:val="nil"/>
            </w:tcBorders>
          </w:tcPr>
          <w:p w:rsidR="00E51D70" w:rsidRDefault="00E51D70">
            <w:pPr>
              <w:pStyle w:val="ConsPlusNormal"/>
              <w:jc w:val="center"/>
            </w:pPr>
            <w:r>
              <w:t>Остаток на конец дня</w:t>
            </w:r>
          </w:p>
        </w:tc>
      </w:tr>
      <w:tr w:rsidR="00E51D70">
        <w:tc>
          <w:tcPr>
            <w:tcW w:w="624"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624" w:type="dxa"/>
            <w:vMerge/>
          </w:tcPr>
          <w:p w:rsidR="00E51D70" w:rsidRDefault="00E51D70">
            <w:pPr>
              <w:pStyle w:val="ConsPlusNormal"/>
            </w:pPr>
          </w:p>
        </w:tc>
        <w:tc>
          <w:tcPr>
            <w:tcW w:w="624" w:type="dxa"/>
            <w:vMerge/>
          </w:tcPr>
          <w:p w:rsidR="00E51D70" w:rsidRDefault="00E51D70">
            <w:pPr>
              <w:pStyle w:val="ConsPlusNormal"/>
            </w:pPr>
          </w:p>
        </w:tc>
        <w:tc>
          <w:tcPr>
            <w:tcW w:w="624" w:type="dxa"/>
            <w:vMerge w:val="restart"/>
          </w:tcPr>
          <w:p w:rsidR="00E51D70" w:rsidRDefault="00E51D70">
            <w:pPr>
              <w:pStyle w:val="ConsPlusNormal"/>
              <w:jc w:val="center"/>
            </w:pPr>
            <w:r>
              <w:t>федеральный</w:t>
            </w:r>
          </w:p>
        </w:tc>
        <w:tc>
          <w:tcPr>
            <w:tcW w:w="680" w:type="dxa"/>
            <w:vMerge w:val="restart"/>
          </w:tcPr>
          <w:p w:rsidR="00E51D70" w:rsidRDefault="00E51D70">
            <w:pPr>
              <w:pStyle w:val="ConsPlusNormal"/>
              <w:jc w:val="center"/>
            </w:pPr>
            <w:r>
              <w:t>субъекта Российской Федерации</w:t>
            </w:r>
          </w:p>
        </w:tc>
        <w:tc>
          <w:tcPr>
            <w:tcW w:w="510" w:type="dxa"/>
            <w:vMerge w:val="restart"/>
          </w:tcPr>
          <w:p w:rsidR="00E51D70" w:rsidRDefault="00E51D70">
            <w:pPr>
              <w:pStyle w:val="ConsPlusNormal"/>
              <w:jc w:val="center"/>
            </w:pPr>
            <w:r>
              <w:t>местный</w:t>
            </w:r>
          </w:p>
        </w:tc>
        <w:tc>
          <w:tcPr>
            <w:tcW w:w="3798" w:type="dxa"/>
            <w:gridSpan w:val="4"/>
          </w:tcPr>
          <w:p w:rsidR="00E51D70" w:rsidRDefault="00E51D70">
            <w:pPr>
              <w:pStyle w:val="ConsPlusNormal"/>
              <w:jc w:val="center"/>
            </w:pPr>
            <w:r>
              <w:t>внебюджетные фонды</w:t>
            </w:r>
          </w:p>
        </w:tc>
        <w:tc>
          <w:tcPr>
            <w:tcW w:w="680" w:type="dxa"/>
            <w:vMerge w:val="restart"/>
          </w:tcPr>
          <w:p w:rsidR="00E51D70" w:rsidRDefault="00E51D70">
            <w:pPr>
              <w:pStyle w:val="ConsPlusNormal"/>
              <w:jc w:val="center"/>
            </w:pPr>
            <w:r>
              <w:t>иные получатели</w:t>
            </w:r>
          </w:p>
        </w:tc>
        <w:tc>
          <w:tcPr>
            <w:tcW w:w="850" w:type="dxa"/>
            <w:vMerge/>
          </w:tcPr>
          <w:p w:rsidR="00E51D70" w:rsidRDefault="00E51D70">
            <w:pPr>
              <w:pStyle w:val="ConsPlusNormal"/>
            </w:pPr>
          </w:p>
        </w:tc>
        <w:tc>
          <w:tcPr>
            <w:tcW w:w="737" w:type="dxa"/>
            <w:vMerge/>
          </w:tcPr>
          <w:p w:rsidR="00E51D70" w:rsidRDefault="00E51D70">
            <w:pPr>
              <w:pStyle w:val="ConsPlusNormal"/>
            </w:pPr>
          </w:p>
        </w:tc>
        <w:tc>
          <w:tcPr>
            <w:tcW w:w="737" w:type="dxa"/>
            <w:vMerge/>
            <w:tcBorders>
              <w:right w:val="nil"/>
            </w:tcBorders>
          </w:tcPr>
          <w:p w:rsidR="00E51D70" w:rsidRDefault="00E51D70">
            <w:pPr>
              <w:pStyle w:val="ConsPlusNormal"/>
            </w:pPr>
          </w:p>
        </w:tc>
      </w:tr>
      <w:tr w:rsidR="00E51D70">
        <w:tc>
          <w:tcPr>
            <w:tcW w:w="624"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624" w:type="dxa"/>
            <w:vMerge/>
          </w:tcPr>
          <w:p w:rsidR="00E51D70" w:rsidRDefault="00E51D70">
            <w:pPr>
              <w:pStyle w:val="ConsPlusNormal"/>
            </w:pPr>
          </w:p>
        </w:tc>
        <w:tc>
          <w:tcPr>
            <w:tcW w:w="624" w:type="dxa"/>
            <w:vMerge/>
          </w:tcPr>
          <w:p w:rsidR="00E51D70" w:rsidRDefault="00E51D70">
            <w:pPr>
              <w:pStyle w:val="ConsPlusNormal"/>
            </w:pPr>
          </w:p>
        </w:tc>
        <w:tc>
          <w:tcPr>
            <w:tcW w:w="624" w:type="dxa"/>
            <w:vMerge/>
          </w:tcPr>
          <w:p w:rsidR="00E51D70" w:rsidRDefault="00E51D70">
            <w:pPr>
              <w:pStyle w:val="ConsPlusNormal"/>
            </w:pPr>
          </w:p>
        </w:tc>
        <w:tc>
          <w:tcPr>
            <w:tcW w:w="680" w:type="dxa"/>
            <w:vMerge/>
          </w:tcPr>
          <w:p w:rsidR="00E51D70" w:rsidRDefault="00E51D70">
            <w:pPr>
              <w:pStyle w:val="ConsPlusNormal"/>
            </w:pPr>
          </w:p>
        </w:tc>
        <w:tc>
          <w:tcPr>
            <w:tcW w:w="510" w:type="dxa"/>
            <w:vMerge/>
          </w:tcPr>
          <w:p w:rsidR="00E51D70" w:rsidRDefault="00E51D70">
            <w:pPr>
              <w:pStyle w:val="ConsPlusNormal"/>
            </w:pPr>
          </w:p>
        </w:tc>
        <w:tc>
          <w:tcPr>
            <w:tcW w:w="850" w:type="dxa"/>
          </w:tcPr>
          <w:p w:rsidR="00E51D70" w:rsidRDefault="00E51D70">
            <w:pPr>
              <w:pStyle w:val="ConsPlusNormal"/>
              <w:jc w:val="center"/>
            </w:pPr>
            <w:r>
              <w:t>Пенсионный фонд Российской Федерации</w:t>
            </w:r>
          </w:p>
        </w:tc>
        <w:tc>
          <w:tcPr>
            <w:tcW w:w="850" w:type="dxa"/>
          </w:tcPr>
          <w:p w:rsidR="00E51D70" w:rsidRDefault="00E51D70">
            <w:pPr>
              <w:pStyle w:val="ConsPlusNormal"/>
              <w:jc w:val="center"/>
            </w:pPr>
            <w:r>
              <w:t>Фонд социального страхования Российской Федерации</w:t>
            </w:r>
          </w:p>
        </w:tc>
        <w:tc>
          <w:tcPr>
            <w:tcW w:w="964" w:type="dxa"/>
          </w:tcPr>
          <w:p w:rsidR="00E51D70" w:rsidRDefault="00E51D70">
            <w:pPr>
              <w:pStyle w:val="ConsPlusNormal"/>
              <w:jc w:val="center"/>
            </w:pPr>
            <w:r>
              <w:t>Федеральный фонд обязательного медицинского страхования</w:t>
            </w:r>
          </w:p>
        </w:tc>
        <w:tc>
          <w:tcPr>
            <w:tcW w:w="1134" w:type="dxa"/>
          </w:tcPr>
          <w:p w:rsidR="00E51D70" w:rsidRDefault="00E51D70">
            <w:pPr>
              <w:pStyle w:val="ConsPlusNormal"/>
              <w:jc w:val="center"/>
            </w:pPr>
            <w:r>
              <w:t>территориальный фонд обязательного медицинского страхования</w:t>
            </w:r>
          </w:p>
        </w:tc>
        <w:tc>
          <w:tcPr>
            <w:tcW w:w="680" w:type="dxa"/>
            <w:vMerge/>
          </w:tcPr>
          <w:p w:rsidR="00E51D70" w:rsidRDefault="00E51D70">
            <w:pPr>
              <w:pStyle w:val="ConsPlusNormal"/>
            </w:pPr>
          </w:p>
        </w:tc>
        <w:tc>
          <w:tcPr>
            <w:tcW w:w="850" w:type="dxa"/>
            <w:vMerge/>
          </w:tcPr>
          <w:p w:rsidR="00E51D70" w:rsidRDefault="00E51D70">
            <w:pPr>
              <w:pStyle w:val="ConsPlusNormal"/>
            </w:pPr>
          </w:p>
        </w:tc>
        <w:tc>
          <w:tcPr>
            <w:tcW w:w="737" w:type="dxa"/>
            <w:vMerge/>
          </w:tcPr>
          <w:p w:rsidR="00E51D70" w:rsidRDefault="00E51D70">
            <w:pPr>
              <w:pStyle w:val="ConsPlusNormal"/>
            </w:pPr>
          </w:p>
        </w:tc>
        <w:tc>
          <w:tcPr>
            <w:tcW w:w="737" w:type="dxa"/>
            <w:vMerge/>
            <w:tcBorders>
              <w:right w:val="nil"/>
            </w:tcBorders>
          </w:tcPr>
          <w:p w:rsidR="00E51D70" w:rsidRDefault="00E51D70">
            <w:pPr>
              <w:pStyle w:val="ConsPlusNormal"/>
            </w:pPr>
          </w:p>
        </w:tc>
      </w:tr>
      <w:tr w:rsidR="00E51D70">
        <w:tblPrEx>
          <w:tblBorders>
            <w:insideH w:val="nil"/>
          </w:tblBorders>
        </w:tblPrEx>
        <w:tc>
          <w:tcPr>
            <w:tcW w:w="11112" w:type="dxa"/>
            <w:gridSpan w:val="15"/>
            <w:tcBorders>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0"/>
              <w:gridCol w:w="90"/>
              <w:gridCol w:w="10758"/>
              <w:gridCol w:w="90"/>
            </w:tblGrid>
            <w:tr w:rsidR="00E51D70">
              <w:tc>
                <w:tcPr>
                  <w:tcW w:w="60" w:type="dxa"/>
                  <w:tcBorders>
                    <w:top w:val="nil"/>
                    <w:left w:val="nil"/>
                    <w:bottom w:val="nil"/>
                    <w:right w:val="nil"/>
                  </w:tcBorders>
                  <w:shd w:val="clear" w:color="auto" w:fill="CED3F1"/>
                  <w:tcMar>
                    <w:top w:w="0" w:type="dxa"/>
                    <w:left w:w="0" w:type="dxa"/>
                    <w:bottom w:w="0" w:type="dxa"/>
                    <w:right w:w="0" w:type="dxa"/>
                  </w:tcMar>
                </w:tcPr>
                <w:p w:rsidR="00E51D70" w:rsidRDefault="00E51D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D70" w:rsidRDefault="00E51D70">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E51D70" w:rsidRDefault="00E51D70">
                  <w:pPr>
                    <w:pStyle w:val="ConsPlusNormal"/>
                    <w:jc w:val="both"/>
                  </w:pPr>
                  <w:r>
                    <w:rPr>
                      <w:color w:val="392C69"/>
                    </w:rPr>
                    <w:t>КонсультантПлюс: примечание.</w:t>
                  </w:r>
                </w:p>
                <w:p w:rsidR="00E51D70" w:rsidRDefault="00E51D70">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51D70" w:rsidRDefault="00E51D70">
                  <w:pPr>
                    <w:pStyle w:val="ConsPlusNormal"/>
                  </w:pPr>
                </w:p>
              </w:tc>
            </w:tr>
          </w:tbl>
          <w:p w:rsidR="00E51D70" w:rsidRDefault="00E51D70">
            <w:pPr>
              <w:pStyle w:val="ConsPlusNormal"/>
            </w:pPr>
          </w:p>
        </w:tc>
      </w:tr>
      <w:tr w:rsidR="00E51D70">
        <w:tblPrEx>
          <w:tblBorders>
            <w:insideH w:val="nil"/>
          </w:tblBorders>
        </w:tblPrEx>
        <w:tc>
          <w:tcPr>
            <w:tcW w:w="624" w:type="dxa"/>
            <w:tcBorders>
              <w:top w:val="nil"/>
              <w:left w:val="nil"/>
            </w:tcBorders>
          </w:tcPr>
          <w:p w:rsidR="00E51D70" w:rsidRDefault="00E51D70">
            <w:pPr>
              <w:pStyle w:val="ConsPlusNormal"/>
              <w:jc w:val="center"/>
            </w:pPr>
            <w:r>
              <w:t>1</w:t>
            </w:r>
          </w:p>
        </w:tc>
        <w:tc>
          <w:tcPr>
            <w:tcW w:w="624" w:type="dxa"/>
            <w:tcBorders>
              <w:top w:val="nil"/>
            </w:tcBorders>
          </w:tcPr>
          <w:p w:rsidR="00E51D70" w:rsidRDefault="00E51D70">
            <w:pPr>
              <w:pStyle w:val="ConsPlusNormal"/>
              <w:jc w:val="center"/>
            </w:pPr>
            <w:r>
              <w:t>2</w:t>
            </w:r>
          </w:p>
        </w:tc>
        <w:tc>
          <w:tcPr>
            <w:tcW w:w="624" w:type="dxa"/>
            <w:tcBorders>
              <w:top w:val="nil"/>
            </w:tcBorders>
          </w:tcPr>
          <w:p w:rsidR="00E51D70" w:rsidRDefault="00E51D70">
            <w:pPr>
              <w:pStyle w:val="ConsPlusNormal"/>
              <w:jc w:val="center"/>
            </w:pPr>
            <w:bookmarkStart w:id="63" w:name="P3712"/>
            <w:bookmarkEnd w:id="63"/>
            <w:r>
              <w:t>2</w:t>
            </w:r>
          </w:p>
        </w:tc>
        <w:tc>
          <w:tcPr>
            <w:tcW w:w="624" w:type="dxa"/>
            <w:tcBorders>
              <w:top w:val="nil"/>
            </w:tcBorders>
          </w:tcPr>
          <w:p w:rsidR="00E51D70" w:rsidRDefault="00E51D70">
            <w:pPr>
              <w:pStyle w:val="ConsPlusNormal"/>
              <w:jc w:val="center"/>
            </w:pPr>
            <w:bookmarkStart w:id="64" w:name="P3713"/>
            <w:bookmarkEnd w:id="64"/>
            <w:r>
              <w:t>3</w:t>
            </w:r>
          </w:p>
        </w:tc>
        <w:tc>
          <w:tcPr>
            <w:tcW w:w="624" w:type="dxa"/>
            <w:tcBorders>
              <w:top w:val="nil"/>
            </w:tcBorders>
          </w:tcPr>
          <w:p w:rsidR="00E51D70" w:rsidRDefault="00E51D70">
            <w:pPr>
              <w:pStyle w:val="ConsPlusNormal"/>
              <w:jc w:val="center"/>
            </w:pPr>
            <w:r>
              <w:t>4</w:t>
            </w:r>
          </w:p>
        </w:tc>
        <w:tc>
          <w:tcPr>
            <w:tcW w:w="680" w:type="dxa"/>
            <w:tcBorders>
              <w:top w:val="nil"/>
            </w:tcBorders>
          </w:tcPr>
          <w:p w:rsidR="00E51D70" w:rsidRDefault="00E51D70">
            <w:pPr>
              <w:pStyle w:val="ConsPlusNormal"/>
              <w:jc w:val="center"/>
            </w:pPr>
            <w:r>
              <w:t>5</w:t>
            </w:r>
          </w:p>
        </w:tc>
        <w:tc>
          <w:tcPr>
            <w:tcW w:w="510" w:type="dxa"/>
            <w:tcBorders>
              <w:top w:val="nil"/>
            </w:tcBorders>
          </w:tcPr>
          <w:p w:rsidR="00E51D70" w:rsidRDefault="00E51D70">
            <w:pPr>
              <w:pStyle w:val="ConsPlusNormal"/>
              <w:jc w:val="center"/>
            </w:pPr>
            <w:r>
              <w:t>6</w:t>
            </w:r>
          </w:p>
        </w:tc>
        <w:tc>
          <w:tcPr>
            <w:tcW w:w="850" w:type="dxa"/>
            <w:tcBorders>
              <w:top w:val="nil"/>
            </w:tcBorders>
          </w:tcPr>
          <w:p w:rsidR="00E51D70" w:rsidRDefault="00E51D70">
            <w:pPr>
              <w:pStyle w:val="ConsPlusNormal"/>
              <w:jc w:val="center"/>
            </w:pPr>
            <w:r>
              <w:t>7</w:t>
            </w:r>
          </w:p>
        </w:tc>
        <w:tc>
          <w:tcPr>
            <w:tcW w:w="850" w:type="dxa"/>
            <w:tcBorders>
              <w:top w:val="nil"/>
            </w:tcBorders>
          </w:tcPr>
          <w:p w:rsidR="00E51D70" w:rsidRDefault="00E51D70">
            <w:pPr>
              <w:pStyle w:val="ConsPlusNormal"/>
              <w:jc w:val="center"/>
            </w:pPr>
            <w:r>
              <w:t>8</w:t>
            </w:r>
          </w:p>
        </w:tc>
        <w:tc>
          <w:tcPr>
            <w:tcW w:w="964" w:type="dxa"/>
            <w:tcBorders>
              <w:top w:val="nil"/>
            </w:tcBorders>
          </w:tcPr>
          <w:p w:rsidR="00E51D70" w:rsidRDefault="00E51D70">
            <w:pPr>
              <w:pStyle w:val="ConsPlusNormal"/>
              <w:jc w:val="center"/>
            </w:pPr>
            <w:r>
              <w:t>9</w:t>
            </w:r>
          </w:p>
        </w:tc>
        <w:tc>
          <w:tcPr>
            <w:tcW w:w="1134" w:type="dxa"/>
            <w:tcBorders>
              <w:top w:val="nil"/>
            </w:tcBorders>
          </w:tcPr>
          <w:p w:rsidR="00E51D70" w:rsidRDefault="00E51D70">
            <w:pPr>
              <w:pStyle w:val="ConsPlusNormal"/>
              <w:jc w:val="center"/>
            </w:pPr>
            <w:r>
              <w:t>10</w:t>
            </w:r>
          </w:p>
        </w:tc>
        <w:tc>
          <w:tcPr>
            <w:tcW w:w="680" w:type="dxa"/>
            <w:tcBorders>
              <w:top w:val="nil"/>
            </w:tcBorders>
          </w:tcPr>
          <w:p w:rsidR="00E51D70" w:rsidRDefault="00E51D70">
            <w:pPr>
              <w:pStyle w:val="ConsPlusNormal"/>
              <w:jc w:val="center"/>
            </w:pPr>
            <w:r>
              <w:t>11</w:t>
            </w:r>
          </w:p>
        </w:tc>
        <w:tc>
          <w:tcPr>
            <w:tcW w:w="850" w:type="dxa"/>
            <w:tcBorders>
              <w:top w:val="nil"/>
            </w:tcBorders>
          </w:tcPr>
          <w:p w:rsidR="00E51D70" w:rsidRDefault="00E51D70">
            <w:pPr>
              <w:pStyle w:val="ConsPlusNormal"/>
              <w:jc w:val="center"/>
            </w:pPr>
            <w:bookmarkStart w:id="65" w:name="P3722"/>
            <w:bookmarkEnd w:id="65"/>
            <w:r>
              <w:t>12</w:t>
            </w:r>
          </w:p>
        </w:tc>
        <w:tc>
          <w:tcPr>
            <w:tcW w:w="737" w:type="dxa"/>
            <w:tcBorders>
              <w:top w:val="nil"/>
            </w:tcBorders>
          </w:tcPr>
          <w:p w:rsidR="00E51D70" w:rsidRDefault="00E51D70">
            <w:pPr>
              <w:pStyle w:val="ConsPlusNormal"/>
              <w:jc w:val="center"/>
            </w:pPr>
            <w:bookmarkStart w:id="66" w:name="P3723"/>
            <w:bookmarkEnd w:id="66"/>
            <w:r>
              <w:t>13</w:t>
            </w:r>
          </w:p>
        </w:tc>
        <w:tc>
          <w:tcPr>
            <w:tcW w:w="737" w:type="dxa"/>
            <w:tcBorders>
              <w:top w:val="nil"/>
              <w:right w:val="nil"/>
            </w:tcBorders>
          </w:tcPr>
          <w:p w:rsidR="00E51D70" w:rsidRDefault="00E51D70">
            <w:pPr>
              <w:pStyle w:val="ConsPlusNormal"/>
              <w:jc w:val="center"/>
            </w:pPr>
            <w:bookmarkStart w:id="67" w:name="P3724"/>
            <w:bookmarkEnd w:id="67"/>
            <w:r>
              <w:t>14</w:t>
            </w: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510" w:type="dxa"/>
          </w:tcPr>
          <w:p w:rsidR="00E51D70" w:rsidRDefault="00E51D70">
            <w:pPr>
              <w:pStyle w:val="ConsPlusNormal"/>
            </w:pPr>
          </w:p>
        </w:tc>
        <w:tc>
          <w:tcPr>
            <w:tcW w:w="850" w:type="dxa"/>
          </w:tcPr>
          <w:p w:rsidR="00E51D70" w:rsidRDefault="00E51D70">
            <w:pPr>
              <w:pStyle w:val="ConsPlusNormal"/>
            </w:pPr>
          </w:p>
        </w:tc>
        <w:tc>
          <w:tcPr>
            <w:tcW w:w="850" w:type="dxa"/>
          </w:tcPr>
          <w:p w:rsidR="00E51D70" w:rsidRDefault="00E51D70">
            <w:pPr>
              <w:pStyle w:val="ConsPlusNormal"/>
            </w:pPr>
          </w:p>
        </w:tc>
        <w:tc>
          <w:tcPr>
            <w:tcW w:w="964" w:type="dxa"/>
          </w:tcPr>
          <w:p w:rsidR="00E51D70" w:rsidRDefault="00E51D70">
            <w:pPr>
              <w:pStyle w:val="ConsPlusNormal"/>
            </w:pPr>
          </w:p>
        </w:tc>
        <w:tc>
          <w:tcPr>
            <w:tcW w:w="1134"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737" w:type="dxa"/>
          </w:tcPr>
          <w:p w:rsidR="00E51D70" w:rsidRDefault="00E51D70">
            <w:pPr>
              <w:pStyle w:val="ConsPlusNormal"/>
            </w:pPr>
          </w:p>
        </w:tc>
        <w:tc>
          <w:tcPr>
            <w:tcW w:w="737" w:type="dxa"/>
          </w:tcPr>
          <w:p w:rsidR="00E51D70" w:rsidRDefault="00E51D70">
            <w:pPr>
              <w:pStyle w:val="ConsPlusNormal"/>
            </w:pP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510" w:type="dxa"/>
          </w:tcPr>
          <w:p w:rsidR="00E51D70" w:rsidRDefault="00E51D70">
            <w:pPr>
              <w:pStyle w:val="ConsPlusNormal"/>
            </w:pPr>
          </w:p>
        </w:tc>
        <w:tc>
          <w:tcPr>
            <w:tcW w:w="850" w:type="dxa"/>
          </w:tcPr>
          <w:p w:rsidR="00E51D70" w:rsidRDefault="00E51D70">
            <w:pPr>
              <w:pStyle w:val="ConsPlusNormal"/>
            </w:pPr>
          </w:p>
        </w:tc>
        <w:tc>
          <w:tcPr>
            <w:tcW w:w="850" w:type="dxa"/>
          </w:tcPr>
          <w:p w:rsidR="00E51D70" w:rsidRDefault="00E51D70">
            <w:pPr>
              <w:pStyle w:val="ConsPlusNormal"/>
            </w:pPr>
          </w:p>
        </w:tc>
        <w:tc>
          <w:tcPr>
            <w:tcW w:w="964" w:type="dxa"/>
          </w:tcPr>
          <w:p w:rsidR="00E51D70" w:rsidRDefault="00E51D70">
            <w:pPr>
              <w:pStyle w:val="ConsPlusNormal"/>
            </w:pPr>
          </w:p>
        </w:tc>
        <w:tc>
          <w:tcPr>
            <w:tcW w:w="1134"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737" w:type="dxa"/>
          </w:tcPr>
          <w:p w:rsidR="00E51D70" w:rsidRDefault="00E51D70">
            <w:pPr>
              <w:pStyle w:val="ConsPlusNormal"/>
            </w:pPr>
          </w:p>
        </w:tc>
        <w:tc>
          <w:tcPr>
            <w:tcW w:w="737" w:type="dxa"/>
          </w:tcPr>
          <w:p w:rsidR="00E51D70" w:rsidRDefault="00E51D70">
            <w:pPr>
              <w:pStyle w:val="ConsPlusNormal"/>
            </w:pP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510" w:type="dxa"/>
          </w:tcPr>
          <w:p w:rsidR="00E51D70" w:rsidRDefault="00E51D70">
            <w:pPr>
              <w:pStyle w:val="ConsPlusNormal"/>
            </w:pPr>
          </w:p>
        </w:tc>
        <w:tc>
          <w:tcPr>
            <w:tcW w:w="850" w:type="dxa"/>
          </w:tcPr>
          <w:p w:rsidR="00E51D70" w:rsidRDefault="00E51D70">
            <w:pPr>
              <w:pStyle w:val="ConsPlusNormal"/>
            </w:pPr>
          </w:p>
        </w:tc>
        <w:tc>
          <w:tcPr>
            <w:tcW w:w="850" w:type="dxa"/>
          </w:tcPr>
          <w:p w:rsidR="00E51D70" w:rsidRDefault="00E51D70">
            <w:pPr>
              <w:pStyle w:val="ConsPlusNormal"/>
            </w:pPr>
          </w:p>
        </w:tc>
        <w:tc>
          <w:tcPr>
            <w:tcW w:w="964" w:type="dxa"/>
          </w:tcPr>
          <w:p w:rsidR="00E51D70" w:rsidRDefault="00E51D70">
            <w:pPr>
              <w:pStyle w:val="ConsPlusNormal"/>
            </w:pPr>
          </w:p>
        </w:tc>
        <w:tc>
          <w:tcPr>
            <w:tcW w:w="1134"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737" w:type="dxa"/>
          </w:tcPr>
          <w:p w:rsidR="00E51D70" w:rsidRDefault="00E51D70">
            <w:pPr>
              <w:pStyle w:val="ConsPlusNormal"/>
            </w:pPr>
          </w:p>
        </w:tc>
        <w:tc>
          <w:tcPr>
            <w:tcW w:w="737" w:type="dxa"/>
          </w:tcPr>
          <w:p w:rsidR="00E51D70" w:rsidRDefault="00E51D70">
            <w:pPr>
              <w:pStyle w:val="ConsPlusNormal"/>
            </w:pP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510" w:type="dxa"/>
          </w:tcPr>
          <w:p w:rsidR="00E51D70" w:rsidRDefault="00E51D70">
            <w:pPr>
              <w:pStyle w:val="ConsPlusNormal"/>
            </w:pPr>
          </w:p>
        </w:tc>
        <w:tc>
          <w:tcPr>
            <w:tcW w:w="850" w:type="dxa"/>
          </w:tcPr>
          <w:p w:rsidR="00E51D70" w:rsidRDefault="00E51D70">
            <w:pPr>
              <w:pStyle w:val="ConsPlusNormal"/>
            </w:pPr>
          </w:p>
        </w:tc>
        <w:tc>
          <w:tcPr>
            <w:tcW w:w="850" w:type="dxa"/>
          </w:tcPr>
          <w:p w:rsidR="00E51D70" w:rsidRDefault="00E51D70">
            <w:pPr>
              <w:pStyle w:val="ConsPlusNormal"/>
            </w:pPr>
          </w:p>
        </w:tc>
        <w:tc>
          <w:tcPr>
            <w:tcW w:w="964" w:type="dxa"/>
          </w:tcPr>
          <w:p w:rsidR="00E51D70" w:rsidRDefault="00E51D70">
            <w:pPr>
              <w:pStyle w:val="ConsPlusNormal"/>
            </w:pPr>
          </w:p>
        </w:tc>
        <w:tc>
          <w:tcPr>
            <w:tcW w:w="1134"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737" w:type="dxa"/>
          </w:tcPr>
          <w:p w:rsidR="00E51D70" w:rsidRDefault="00E51D70">
            <w:pPr>
              <w:pStyle w:val="ConsPlusNormal"/>
            </w:pPr>
          </w:p>
        </w:tc>
        <w:tc>
          <w:tcPr>
            <w:tcW w:w="737" w:type="dxa"/>
          </w:tcPr>
          <w:p w:rsidR="00E51D70" w:rsidRDefault="00E51D70">
            <w:pPr>
              <w:pStyle w:val="ConsPlusNormal"/>
            </w:pPr>
          </w:p>
        </w:tc>
      </w:tr>
      <w:tr w:rsidR="00E51D70">
        <w:tblPrEx>
          <w:tblBorders>
            <w:right w:val="single" w:sz="4" w:space="0" w:color="auto"/>
          </w:tblBorders>
        </w:tblPrEx>
        <w:tc>
          <w:tcPr>
            <w:tcW w:w="1248" w:type="dxa"/>
            <w:gridSpan w:val="2"/>
            <w:tcBorders>
              <w:left w:val="nil"/>
              <w:bottom w:val="nil"/>
            </w:tcBorders>
          </w:tcPr>
          <w:p w:rsidR="00E51D70" w:rsidRDefault="00E51D70">
            <w:pPr>
              <w:pStyle w:val="ConsPlusNormal"/>
              <w:jc w:val="right"/>
            </w:pPr>
            <w:r>
              <w:t>Итого по коду БК</w:t>
            </w: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510" w:type="dxa"/>
          </w:tcPr>
          <w:p w:rsidR="00E51D70" w:rsidRDefault="00E51D70">
            <w:pPr>
              <w:pStyle w:val="ConsPlusNormal"/>
            </w:pPr>
          </w:p>
        </w:tc>
        <w:tc>
          <w:tcPr>
            <w:tcW w:w="850" w:type="dxa"/>
          </w:tcPr>
          <w:p w:rsidR="00E51D70" w:rsidRDefault="00E51D70">
            <w:pPr>
              <w:pStyle w:val="ConsPlusNormal"/>
            </w:pPr>
          </w:p>
        </w:tc>
        <w:tc>
          <w:tcPr>
            <w:tcW w:w="850" w:type="dxa"/>
          </w:tcPr>
          <w:p w:rsidR="00E51D70" w:rsidRDefault="00E51D70">
            <w:pPr>
              <w:pStyle w:val="ConsPlusNormal"/>
            </w:pPr>
          </w:p>
        </w:tc>
        <w:tc>
          <w:tcPr>
            <w:tcW w:w="964" w:type="dxa"/>
          </w:tcPr>
          <w:p w:rsidR="00E51D70" w:rsidRDefault="00E51D70">
            <w:pPr>
              <w:pStyle w:val="ConsPlusNormal"/>
            </w:pPr>
          </w:p>
        </w:tc>
        <w:tc>
          <w:tcPr>
            <w:tcW w:w="1134"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737" w:type="dxa"/>
          </w:tcPr>
          <w:p w:rsidR="00E51D70" w:rsidRDefault="00E51D70">
            <w:pPr>
              <w:pStyle w:val="ConsPlusNormal"/>
            </w:pPr>
          </w:p>
        </w:tc>
        <w:tc>
          <w:tcPr>
            <w:tcW w:w="737"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bookmarkStart w:id="68" w:name="P3800"/>
      <w:bookmarkEnd w:id="68"/>
      <w:r>
        <w:t xml:space="preserve">                     Раздел II. Возвращено из бюджетов</w:t>
      </w:r>
    </w:p>
    <w:p w:rsidR="00E51D70" w:rsidRDefault="00E51D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24"/>
        <w:gridCol w:w="624"/>
        <w:gridCol w:w="624"/>
        <w:gridCol w:w="624"/>
        <w:gridCol w:w="680"/>
        <w:gridCol w:w="510"/>
        <w:gridCol w:w="850"/>
        <w:gridCol w:w="850"/>
        <w:gridCol w:w="964"/>
        <w:gridCol w:w="1134"/>
        <w:gridCol w:w="680"/>
        <w:gridCol w:w="850"/>
        <w:gridCol w:w="737"/>
        <w:gridCol w:w="737"/>
      </w:tblGrid>
      <w:tr w:rsidR="00E51D70">
        <w:tc>
          <w:tcPr>
            <w:tcW w:w="624" w:type="dxa"/>
            <w:vMerge w:val="restart"/>
            <w:tcBorders>
              <w:left w:val="nil"/>
            </w:tcBorders>
          </w:tcPr>
          <w:p w:rsidR="00E51D70" w:rsidRDefault="00E51D70">
            <w:pPr>
              <w:pStyle w:val="ConsPlusNormal"/>
              <w:jc w:val="center"/>
            </w:pPr>
            <w:r>
              <w:t>Код по БК</w:t>
            </w:r>
          </w:p>
        </w:tc>
        <w:tc>
          <w:tcPr>
            <w:tcW w:w="624" w:type="dxa"/>
            <w:vMerge w:val="restart"/>
          </w:tcPr>
          <w:p w:rsidR="00E51D70" w:rsidRDefault="00E51D70">
            <w:pPr>
              <w:pStyle w:val="ConsPlusNormal"/>
              <w:jc w:val="center"/>
            </w:pPr>
            <w:r>
              <w:t>Аналитический код</w:t>
            </w:r>
          </w:p>
        </w:tc>
        <w:tc>
          <w:tcPr>
            <w:tcW w:w="624" w:type="dxa"/>
            <w:vMerge w:val="restart"/>
          </w:tcPr>
          <w:p w:rsidR="00E51D70" w:rsidRDefault="00E51D70">
            <w:pPr>
              <w:pStyle w:val="ConsPlusNormal"/>
              <w:jc w:val="center"/>
            </w:pPr>
            <w:r>
              <w:t>Остаток на начало дня</w:t>
            </w:r>
          </w:p>
        </w:tc>
        <w:tc>
          <w:tcPr>
            <w:tcW w:w="624" w:type="dxa"/>
            <w:vMerge w:val="restart"/>
          </w:tcPr>
          <w:p w:rsidR="00E51D70" w:rsidRDefault="00E51D70">
            <w:pPr>
              <w:pStyle w:val="ConsPlusNormal"/>
              <w:jc w:val="center"/>
            </w:pPr>
            <w:r>
              <w:t>Поступило</w:t>
            </w:r>
          </w:p>
        </w:tc>
        <w:tc>
          <w:tcPr>
            <w:tcW w:w="6292" w:type="dxa"/>
            <w:gridSpan w:val="8"/>
          </w:tcPr>
          <w:p w:rsidR="00E51D70" w:rsidRDefault="00E51D70">
            <w:pPr>
              <w:pStyle w:val="ConsPlusNormal"/>
              <w:jc w:val="center"/>
            </w:pPr>
            <w:r>
              <w:t>Перечислено в бюджеты:</w:t>
            </w:r>
          </w:p>
        </w:tc>
        <w:tc>
          <w:tcPr>
            <w:tcW w:w="850" w:type="dxa"/>
            <w:vMerge w:val="restart"/>
          </w:tcPr>
          <w:p w:rsidR="00E51D70" w:rsidRDefault="00E51D70">
            <w:pPr>
              <w:pStyle w:val="ConsPlusNormal"/>
              <w:jc w:val="center"/>
            </w:pPr>
            <w:r>
              <w:t>Возвращено платежей из бюджетов</w:t>
            </w:r>
          </w:p>
        </w:tc>
        <w:tc>
          <w:tcPr>
            <w:tcW w:w="737" w:type="dxa"/>
            <w:vMerge w:val="restart"/>
          </w:tcPr>
          <w:p w:rsidR="00E51D70" w:rsidRDefault="00E51D70">
            <w:pPr>
              <w:pStyle w:val="ConsPlusNormal"/>
              <w:jc w:val="center"/>
            </w:pPr>
            <w:r>
              <w:t>Внутриказначейские операции</w:t>
            </w:r>
          </w:p>
          <w:p w:rsidR="00E51D70" w:rsidRDefault="00E51D70">
            <w:pPr>
              <w:pStyle w:val="ConsPlusNormal"/>
              <w:jc w:val="center"/>
            </w:pPr>
            <w:r>
              <w:lastRenderedPageBreak/>
              <w:t>(+/-)</w:t>
            </w:r>
          </w:p>
        </w:tc>
        <w:tc>
          <w:tcPr>
            <w:tcW w:w="737" w:type="dxa"/>
            <w:vMerge w:val="restart"/>
            <w:tcBorders>
              <w:right w:val="nil"/>
            </w:tcBorders>
          </w:tcPr>
          <w:p w:rsidR="00E51D70" w:rsidRDefault="00E51D70">
            <w:pPr>
              <w:pStyle w:val="ConsPlusNormal"/>
              <w:jc w:val="center"/>
            </w:pPr>
            <w:r>
              <w:lastRenderedPageBreak/>
              <w:t>Остаток на конец дня</w:t>
            </w:r>
          </w:p>
        </w:tc>
      </w:tr>
      <w:tr w:rsidR="00E51D70">
        <w:tc>
          <w:tcPr>
            <w:tcW w:w="624"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624" w:type="dxa"/>
            <w:vMerge/>
          </w:tcPr>
          <w:p w:rsidR="00E51D70" w:rsidRDefault="00E51D70">
            <w:pPr>
              <w:pStyle w:val="ConsPlusNormal"/>
            </w:pPr>
          </w:p>
        </w:tc>
        <w:tc>
          <w:tcPr>
            <w:tcW w:w="624" w:type="dxa"/>
            <w:vMerge/>
          </w:tcPr>
          <w:p w:rsidR="00E51D70" w:rsidRDefault="00E51D70">
            <w:pPr>
              <w:pStyle w:val="ConsPlusNormal"/>
            </w:pPr>
          </w:p>
        </w:tc>
        <w:tc>
          <w:tcPr>
            <w:tcW w:w="624" w:type="dxa"/>
            <w:vMerge w:val="restart"/>
          </w:tcPr>
          <w:p w:rsidR="00E51D70" w:rsidRDefault="00E51D70">
            <w:pPr>
              <w:pStyle w:val="ConsPlusNormal"/>
              <w:jc w:val="center"/>
            </w:pPr>
            <w:r>
              <w:t>федеральный</w:t>
            </w:r>
          </w:p>
        </w:tc>
        <w:tc>
          <w:tcPr>
            <w:tcW w:w="680" w:type="dxa"/>
            <w:vMerge w:val="restart"/>
          </w:tcPr>
          <w:p w:rsidR="00E51D70" w:rsidRDefault="00E51D70">
            <w:pPr>
              <w:pStyle w:val="ConsPlusNormal"/>
              <w:jc w:val="center"/>
            </w:pPr>
            <w:r>
              <w:t>субъекта Российско</w:t>
            </w:r>
            <w:r>
              <w:lastRenderedPageBreak/>
              <w:t>й Федерации</w:t>
            </w:r>
          </w:p>
        </w:tc>
        <w:tc>
          <w:tcPr>
            <w:tcW w:w="510" w:type="dxa"/>
            <w:vMerge w:val="restart"/>
          </w:tcPr>
          <w:p w:rsidR="00E51D70" w:rsidRDefault="00E51D70">
            <w:pPr>
              <w:pStyle w:val="ConsPlusNormal"/>
              <w:jc w:val="center"/>
            </w:pPr>
            <w:r>
              <w:lastRenderedPageBreak/>
              <w:t>местный</w:t>
            </w:r>
          </w:p>
        </w:tc>
        <w:tc>
          <w:tcPr>
            <w:tcW w:w="3798" w:type="dxa"/>
            <w:gridSpan w:val="4"/>
          </w:tcPr>
          <w:p w:rsidR="00E51D70" w:rsidRDefault="00E51D70">
            <w:pPr>
              <w:pStyle w:val="ConsPlusNormal"/>
              <w:jc w:val="center"/>
            </w:pPr>
            <w:r>
              <w:t>внебюджетные фонды</w:t>
            </w:r>
          </w:p>
        </w:tc>
        <w:tc>
          <w:tcPr>
            <w:tcW w:w="680" w:type="dxa"/>
            <w:vMerge w:val="restart"/>
          </w:tcPr>
          <w:p w:rsidR="00E51D70" w:rsidRDefault="00E51D70">
            <w:pPr>
              <w:pStyle w:val="ConsPlusNormal"/>
              <w:jc w:val="center"/>
            </w:pPr>
            <w:r>
              <w:t>иные получатели</w:t>
            </w:r>
          </w:p>
        </w:tc>
        <w:tc>
          <w:tcPr>
            <w:tcW w:w="850" w:type="dxa"/>
            <w:vMerge/>
          </w:tcPr>
          <w:p w:rsidR="00E51D70" w:rsidRDefault="00E51D70">
            <w:pPr>
              <w:pStyle w:val="ConsPlusNormal"/>
            </w:pPr>
          </w:p>
        </w:tc>
        <w:tc>
          <w:tcPr>
            <w:tcW w:w="737" w:type="dxa"/>
            <w:vMerge/>
          </w:tcPr>
          <w:p w:rsidR="00E51D70" w:rsidRDefault="00E51D70">
            <w:pPr>
              <w:pStyle w:val="ConsPlusNormal"/>
            </w:pPr>
          </w:p>
        </w:tc>
        <w:tc>
          <w:tcPr>
            <w:tcW w:w="737" w:type="dxa"/>
            <w:vMerge/>
            <w:tcBorders>
              <w:right w:val="nil"/>
            </w:tcBorders>
          </w:tcPr>
          <w:p w:rsidR="00E51D70" w:rsidRDefault="00E51D70">
            <w:pPr>
              <w:pStyle w:val="ConsPlusNormal"/>
            </w:pPr>
          </w:p>
        </w:tc>
      </w:tr>
      <w:tr w:rsidR="00E51D70">
        <w:tc>
          <w:tcPr>
            <w:tcW w:w="624"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624" w:type="dxa"/>
            <w:vMerge/>
          </w:tcPr>
          <w:p w:rsidR="00E51D70" w:rsidRDefault="00E51D70">
            <w:pPr>
              <w:pStyle w:val="ConsPlusNormal"/>
            </w:pPr>
          </w:p>
        </w:tc>
        <w:tc>
          <w:tcPr>
            <w:tcW w:w="624" w:type="dxa"/>
            <w:vMerge/>
          </w:tcPr>
          <w:p w:rsidR="00E51D70" w:rsidRDefault="00E51D70">
            <w:pPr>
              <w:pStyle w:val="ConsPlusNormal"/>
            </w:pPr>
          </w:p>
        </w:tc>
        <w:tc>
          <w:tcPr>
            <w:tcW w:w="624" w:type="dxa"/>
            <w:vMerge/>
          </w:tcPr>
          <w:p w:rsidR="00E51D70" w:rsidRDefault="00E51D70">
            <w:pPr>
              <w:pStyle w:val="ConsPlusNormal"/>
            </w:pPr>
          </w:p>
        </w:tc>
        <w:tc>
          <w:tcPr>
            <w:tcW w:w="680" w:type="dxa"/>
            <w:vMerge/>
          </w:tcPr>
          <w:p w:rsidR="00E51D70" w:rsidRDefault="00E51D70">
            <w:pPr>
              <w:pStyle w:val="ConsPlusNormal"/>
            </w:pPr>
          </w:p>
        </w:tc>
        <w:tc>
          <w:tcPr>
            <w:tcW w:w="510" w:type="dxa"/>
            <w:vMerge/>
          </w:tcPr>
          <w:p w:rsidR="00E51D70" w:rsidRDefault="00E51D70">
            <w:pPr>
              <w:pStyle w:val="ConsPlusNormal"/>
            </w:pPr>
          </w:p>
        </w:tc>
        <w:tc>
          <w:tcPr>
            <w:tcW w:w="850" w:type="dxa"/>
          </w:tcPr>
          <w:p w:rsidR="00E51D70" w:rsidRDefault="00E51D70">
            <w:pPr>
              <w:pStyle w:val="ConsPlusNormal"/>
              <w:jc w:val="center"/>
            </w:pPr>
            <w:r>
              <w:t xml:space="preserve">Пенсионный </w:t>
            </w:r>
            <w:r>
              <w:lastRenderedPageBreak/>
              <w:t>фонд Российской Федерации</w:t>
            </w:r>
          </w:p>
        </w:tc>
        <w:tc>
          <w:tcPr>
            <w:tcW w:w="850" w:type="dxa"/>
          </w:tcPr>
          <w:p w:rsidR="00E51D70" w:rsidRDefault="00E51D70">
            <w:pPr>
              <w:pStyle w:val="ConsPlusNormal"/>
              <w:jc w:val="center"/>
            </w:pPr>
            <w:r>
              <w:lastRenderedPageBreak/>
              <w:t>Фонд социал</w:t>
            </w:r>
            <w:r>
              <w:lastRenderedPageBreak/>
              <w:t>ьного страхования Российской Федерации</w:t>
            </w:r>
          </w:p>
        </w:tc>
        <w:tc>
          <w:tcPr>
            <w:tcW w:w="964" w:type="dxa"/>
          </w:tcPr>
          <w:p w:rsidR="00E51D70" w:rsidRDefault="00E51D70">
            <w:pPr>
              <w:pStyle w:val="ConsPlusNormal"/>
              <w:jc w:val="center"/>
            </w:pPr>
            <w:r>
              <w:lastRenderedPageBreak/>
              <w:t xml:space="preserve">Федеральный </w:t>
            </w:r>
            <w:r>
              <w:lastRenderedPageBreak/>
              <w:t>фонд обязательного медицинского страхования</w:t>
            </w:r>
          </w:p>
        </w:tc>
        <w:tc>
          <w:tcPr>
            <w:tcW w:w="1134" w:type="dxa"/>
          </w:tcPr>
          <w:p w:rsidR="00E51D70" w:rsidRDefault="00E51D70">
            <w:pPr>
              <w:pStyle w:val="ConsPlusNormal"/>
              <w:jc w:val="center"/>
            </w:pPr>
            <w:r>
              <w:lastRenderedPageBreak/>
              <w:t xml:space="preserve">территориальный </w:t>
            </w:r>
            <w:r>
              <w:lastRenderedPageBreak/>
              <w:t>фонд обязательного медицинского страхования</w:t>
            </w:r>
          </w:p>
        </w:tc>
        <w:tc>
          <w:tcPr>
            <w:tcW w:w="680" w:type="dxa"/>
            <w:vMerge/>
          </w:tcPr>
          <w:p w:rsidR="00E51D70" w:rsidRDefault="00E51D70">
            <w:pPr>
              <w:pStyle w:val="ConsPlusNormal"/>
            </w:pPr>
          </w:p>
        </w:tc>
        <w:tc>
          <w:tcPr>
            <w:tcW w:w="850" w:type="dxa"/>
            <w:vMerge/>
          </w:tcPr>
          <w:p w:rsidR="00E51D70" w:rsidRDefault="00E51D70">
            <w:pPr>
              <w:pStyle w:val="ConsPlusNormal"/>
            </w:pPr>
          </w:p>
        </w:tc>
        <w:tc>
          <w:tcPr>
            <w:tcW w:w="737" w:type="dxa"/>
            <w:vMerge/>
          </w:tcPr>
          <w:p w:rsidR="00E51D70" w:rsidRDefault="00E51D70">
            <w:pPr>
              <w:pStyle w:val="ConsPlusNormal"/>
            </w:pPr>
          </w:p>
        </w:tc>
        <w:tc>
          <w:tcPr>
            <w:tcW w:w="737" w:type="dxa"/>
            <w:vMerge/>
            <w:tcBorders>
              <w:right w:val="nil"/>
            </w:tcBorders>
          </w:tcPr>
          <w:p w:rsidR="00E51D70" w:rsidRDefault="00E51D70">
            <w:pPr>
              <w:pStyle w:val="ConsPlusNormal"/>
            </w:pPr>
          </w:p>
        </w:tc>
      </w:tr>
      <w:tr w:rsidR="00E51D70">
        <w:tblPrEx>
          <w:tblBorders>
            <w:insideH w:val="nil"/>
          </w:tblBorders>
        </w:tblPrEx>
        <w:tc>
          <w:tcPr>
            <w:tcW w:w="11112" w:type="dxa"/>
            <w:gridSpan w:val="15"/>
            <w:tcBorders>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0"/>
              <w:gridCol w:w="90"/>
              <w:gridCol w:w="10758"/>
              <w:gridCol w:w="90"/>
            </w:tblGrid>
            <w:tr w:rsidR="00E51D70">
              <w:tc>
                <w:tcPr>
                  <w:tcW w:w="60" w:type="dxa"/>
                  <w:tcBorders>
                    <w:top w:val="nil"/>
                    <w:left w:val="nil"/>
                    <w:bottom w:val="nil"/>
                    <w:right w:val="nil"/>
                  </w:tcBorders>
                  <w:shd w:val="clear" w:color="auto" w:fill="CED3F1"/>
                  <w:tcMar>
                    <w:top w:w="0" w:type="dxa"/>
                    <w:left w:w="0" w:type="dxa"/>
                    <w:bottom w:w="0" w:type="dxa"/>
                    <w:right w:w="0" w:type="dxa"/>
                  </w:tcMar>
                </w:tcPr>
                <w:p w:rsidR="00E51D70" w:rsidRDefault="00E51D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D70" w:rsidRDefault="00E51D70">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E51D70" w:rsidRDefault="00E51D70">
                  <w:pPr>
                    <w:pStyle w:val="ConsPlusNormal"/>
                    <w:jc w:val="both"/>
                  </w:pPr>
                  <w:r>
                    <w:rPr>
                      <w:color w:val="392C69"/>
                    </w:rPr>
                    <w:t>КонсультантПлюс: примечание.</w:t>
                  </w:r>
                </w:p>
                <w:p w:rsidR="00E51D70" w:rsidRDefault="00E51D70">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51D70" w:rsidRDefault="00E51D70">
                  <w:pPr>
                    <w:pStyle w:val="ConsPlusNormal"/>
                  </w:pPr>
                </w:p>
              </w:tc>
            </w:tr>
          </w:tbl>
          <w:p w:rsidR="00E51D70" w:rsidRDefault="00E51D70">
            <w:pPr>
              <w:pStyle w:val="ConsPlusNormal"/>
            </w:pPr>
          </w:p>
        </w:tc>
      </w:tr>
      <w:tr w:rsidR="00E51D70">
        <w:tblPrEx>
          <w:tblBorders>
            <w:insideH w:val="nil"/>
          </w:tblBorders>
        </w:tblPrEx>
        <w:tc>
          <w:tcPr>
            <w:tcW w:w="624" w:type="dxa"/>
            <w:tcBorders>
              <w:top w:val="nil"/>
              <w:left w:val="nil"/>
            </w:tcBorders>
          </w:tcPr>
          <w:p w:rsidR="00E51D70" w:rsidRDefault="00E51D70">
            <w:pPr>
              <w:pStyle w:val="ConsPlusNormal"/>
              <w:jc w:val="center"/>
            </w:pPr>
            <w:r>
              <w:t>1</w:t>
            </w:r>
          </w:p>
        </w:tc>
        <w:tc>
          <w:tcPr>
            <w:tcW w:w="624" w:type="dxa"/>
            <w:tcBorders>
              <w:top w:val="nil"/>
            </w:tcBorders>
          </w:tcPr>
          <w:p w:rsidR="00E51D70" w:rsidRDefault="00E51D70">
            <w:pPr>
              <w:pStyle w:val="ConsPlusNormal"/>
              <w:jc w:val="center"/>
            </w:pPr>
            <w:r>
              <w:t>2</w:t>
            </w:r>
          </w:p>
        </w:tc>
        <w:tc>
          <w:tcPr>
            <w:tcW w:w="624" w:type="dxa"/>
            <w:tcBorders>
              <w:top w:val="nil"/>
            </w:tcBorders>
          </w:tcPr>
          <w:p w:rsidR="00E51D70" w:rsidRDefault="00E51D70">
            <w:pPr>
              <w:pStyle w:val="ConsPlusNormal"/>
              <w:jc w:val="center"/>
            </w:pPr>
            <w:r>
              <w:t>2</w:t>
            </w:r>
          </w:p>
        </w:tc>
        <w:tc>
          <w:tcPr>
            <w:tcW w:w="624" w:type="dxa"/>
            <w:tcBorders>
              <w:top w:val="nil"/>
            </w:tcBorders>
          </w:tcPr>
          <w:p w:rsidR="00E51D70" w:rsidRDefault="00E51D70">
            <w:pPr>
              <w:pStyle w:val="ConsPlusNormal"/>
              <w:jc w:val="center"/>
            </w:pPr>
            <w:r>
              <w:t>3</w:t>
            </w:r>
          </w:p>
        </w:tc>
        <w:tc>
          <w:tcPr>
            <w:tcW w:w="624" w:type="dxa"/>
            <w:tcBorders>
              <w:top w:val="nil"/>
            </w:tcBorders>
          </w:tcPr>
          <w:p w:rsidR="00E51D70" w:rsidRDefault="00E51D70">
            <w:pPr>
              <w:pStyle w:val="ConsPlusNormal"/>
              <w:jc w:val="center"/>
            </w:pPr>
            <w:r>
              <w:t>4</w:t>
            </w:r>
          </w:p>
        </w:tc>
        <w:tc>
          <w:tcPr>
            <w:tcW w:w="680" w:type="dxa"/>
            <w:tcBorders>
              <w:top w:val="nil"/>
            </w:tcBorders>
          </w:tcPr>
          <w:p w:rsidR="00E51D70" w:rsidRDefault="00E51D70">
            <w:pPr>
              <w:pStyle w:val="ConsPlusNormal"/>
              <w:jc w:val="center"/>
            </w:pPr>
            <w:r>
              <w:t>5</w:t>
            </w:r>
          </w:p>
        </w:tc>
        <w:tc>
          <w:tcPr>
            <w:tcW w:w="510" w:type="dxa"/>
            <w:tcBorders>
              <w:top w:val="nil"/>
            </w:tcBorders>
          </w:tcPr>
          <w:p w:rsidR="00E51D70" w:rsidRDefault="00E51D70">
            <w:pPr>
              <w:pStyle w:val="ConsPlusNormal"/>
              <w:jc w:val="center"/>
            </w:pPr>
            <w:r>
              <w:t>6</w:t>
            </w:r>
          </w:p>
        </w:tc>
        <w:tc>
          <w:tcPr>
            <w:tcW w:w="850" w:type="dxa"/>
            <w:tcBorders>
              <w:top w:val="nil"/>
            </w:tcBorders>
          </w:tcPr>
          <w:p w:rsidR="00E51D70" w:rsidRDefault="00E51D70">
            <w:pPr>
              <w:pStyle w:val="ConsPlusNormal"/>
              <w:jc w:val="center"/>
            </w:pPr>
            <w:r>
              <w:t>7</w:t>
            </w:r>
          </w:p>
        </w:tc>
        <w:tc>
          <w:tcPr>
            <w:tcW w:w="850" w:type="dxa"/>
            <w:tcBorders>
              <w:top w:val="nil"/>
            </w:tcBorders>
          </w:tcPr>
          <w:p w:rsidR="00E51D70" w:rsidRDefault="00E51D70">
            <w:pPr>
              <w:pStyle w:val="ConsPlusNormal"/>
              <w:jc w:val="center"/>
            </w:pPr>
            <w:r>
              <w:t>8</w:t>
            </w:r>
          </w:p>
        </w:tc>
        <w:tc>
          <w:tcPr>
            <w:tcW w:w="964" w:type="dxa"/>
            <w:tcBorders>
              <w:top w:val="nil"/>
            </w:tcBorders>
          </w:tcPr>
          <w:p w:rsidR="00E51D70" w:rsidRDefault="00E51D70">
            <w:pPr>
              <w:pStyle w:val="ConsPlusNormal"/>
              <w:jc w:val="center"/>
            </w:pPr>
            <w:r>
              <w:t>9</w:t>
            </w:r>
          </w:p>
        </w:tc>
        <w:tc>
          <w:tcPr>
            <w:tcW w:w="1134" w:type="dxa"/>
            <w:tcBorders>
              <w:top w:val="nil"/>
            </w:tcBorders>
          </w:tcPr>
          <w:p w:rsidR="00E51D70" w:rsidRDefault="00E51D70">
            <w:pPr>
              <w:pStyle w:val="ConsPlusNormal"/>
              <w:jc w:val="center"/>
            </w:pPr>
            <w:r>
              <w:t>10</w:t>
            </w:r>
          </w:p>
        </w:tc>
        <w:tc>
          <w:tcPr>
            <w:tcW w:w="680" w:type="dxa"/>
            <w:tcBorders>
              <w:top w:val="nil"/>
            </w:tcBorders>
          </w:tcPr>
          <w:p w:rsidR="00E51D70" w:rsidRDefault="00E51D70">
            <w:pPr>
              <w:pStyle w:val="ConsPlusNormal"/>
              <w:jc w:val="center"/>
            </w:pPr>
            <w:r>
              <w:t>11</w:t>
            </w:r>
          </w:p>
        </w:tc>
        <w:tc>
          <w:tcPr>
            <w:tcW w:w="850" w:type="dxa"/>
            <w:tcBorders>
              <w:top w:val="nil"/>
            </w:tcBorders>
          </w:tcPr>
          <w:p w:rsidR="00E51D70" w:rsidRDefault="00E51D70">
            <w:pPr>
              <w:pStyle w:val="ConsPlusNormal"/>
              <w:jc w:val="center"/>
            </w:pPr>
            <w:r>
              <w:t>12</w:t>
            </w:r>
          </w:p>
        </w:tc>
        <w:tc>
          <w:tcPr>
            <w:tcW w:w="737" w:type="dxa"/>
            <w:tcBorders>
              <w:top w:val="nil"/>
            </w:tcBorders>
          </w:tcPr>
          <w:p w:rsidR="00E51D70" w:rsidRDefault="00E51D70">
            <w:pPr>
              <w:pStyle w:val="ConsPlusNormal"/>
              <w:jc w:val="center"/>
            </w:pPr>
            <w:r>
              <w:t>13</w:t>
            </w:r>
          </w:p>
        </w:tc>
        <w:tc>
          <w:tcPr>
            <w:tcW w:w="737" w:type="dxa"/>
            <w:tcBorders>
              <w:top w:val="nil"/>
              <w:right w:val="nil"/>
            </w:tcBorders>
          </w:tcPr>
          <w:p w:rsidR="00E51D70" w:rsidRDefault="00E51D70">
            <w:pPr>
              <w:pStyle w:val="ConsPlusNormal"/>
              <w:jc w:val="center"/>
            </w:pPr>
            <w:r>
              <w:t>14</w:t>
            </w: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vAlign w:val="center"/>
          </w:tcPr>
          <w:p w:rsidR="00E51D70" w:rsidRDefault="00E51D70">
            <w:pPr>
              <w:pStyle w:val="ConsPlusNormal"/>
              <w:jc w:val="center"/>
            </w:pPr>
            <w:r>
              <w:t>X</w:t>
            </w:r>
          </w:p>
        </w:tc>
        <w:tc>
          <w:tcPr>
            <w:tcW w:w="624" w:type="dxa"/>
            <w:vAlign w:val="center"/>
          </w:tcPr>
          <w:p w:rsidR="00E51D70" w:rsidRDefault="00E51D70">
            <w:pPr>
              <w:pStyle w:val="ConsPlusNormal"/>
            </w:pPr>
          </w:p>
        </w:tc>
        <w:tc>
          <w:tcPr>
            <w:tcW w:w="680" w:type="dxa"/>
            <w:vAlign w:val="center"/>
          </w:tcPr>
          <w:p w:rsidR="00E51D70" w:rsidRDefault="00E51D70">
            <w:pPr>
              <w:pStyle w:val="ConsPlusNormal"/>
            </w:pPr>
          </w:p>
        </w:tc>
        <w:tc>
          <w:tcPr>
            <w:tcW w:w="510" w:type="dxa"/>
            <w:vAlign w:val="center"/>
          </w:tcPr>
          <w:p w:rsidR="00E51D70" w:rsidRDefault="00E51D70">
            <w:pPr>
              <w:pStyle w:val="ConsPlusNormal"/>
            </w:pPr>
          </w:p>
        </w:tc>
        <w:tc>
          <w:tcPr>
            <w:tcW w:w="850" w:type="dxa"/>
            <w:vAlign w:val="center"/>
          </w:tcPr>
          <w:p w:rsidR="00E51D70" w:rsidRDefault="00E51D70">
            <w:pPr>
              <w:pStyle w:val="ConsPlusNormal"/>
            </w:pPr>
          </w:p>
        </w:tc>
        <w:tc>
          <w:tcPr>
            <w:tcW w:w="850" w:type="dxa"/>
            <w:vAlign w:val="center"/>
          </w:tcPr>
          <w:p w:rsidR="00E51D70" w:rsidRDefault="00E51D70">
            <w:pPr>
              <w:pStyle w:val="ConsPlusNormal"/>
            </w:pPr>
          </w:p>
        </w:tc>
        <w:tc>
          <w:tcPr>
            <w:tcW w:w="964" w:type="dxa"/>
            <w:vAlign w:val="center"/>
          </w:tcPr>
          <w:p w:rsidR="00E51D70" w:rsidRDefault="00E51D70">
            <w:pPr>
              <w:pStyle w:val="ConsPlusNormal"/>
            </w:pPr>
          </w:p>
        </w:tc>
        <w:tc>
          <w:tcPr>
            <w:tcW w:w="1134" w:type="dxa"/>
            <w:vAlign w:val="center"/>
          </w:tcPr>
          <w:p w:rsidR="00E51D70" w:rsidRDefault="00E51D70">
            <w:pPr>
              <w:pStyle w:val="ConsPlusNormal"/>
            </w:pPr>
          </w:p>
        </w:tc>
        <w:tc>
          <w:tcPr>
            <w:tcW w:w="680" w:type="dxa"/>
            <w:vAlign w:val="center"/>
          </w:tcPr>
          <w:p w:rsidR="00E51D70" w:rsidRDefault="00E51D70">
            <w:pPr>
              <w:pStyle w:val="ConsPlusNormal"/>
            </w:pPr>
          </w:p>
        </w:tc>
        <w:tc>
          <w:tcPr>
            <w:tcW w:w="850" w:type="dxa"/>
            <w:vAlign w:val="center"/>
          </w:tcPr>
          <w:p w:rsidR="00E51D70" w:rsidRDefault="00E51D70">
            <w:pPr>
              <w:pStyle w:val="ConsPlusNormal"/>
              <w:jc w:val="center"/>
            </w:pPr>
            <w:r>
              <w:t>X</w:t>
            </w:r>
          </w:p>
        </w:tc>
        <w:tc>
          <w:tcPr>
            <w:tcW w:w="737" w:type="dxa"/>
            <w:vAlign w:val="center"/>
          </w:tcPr>
          <w:p w:rsidR="00E51D70" w:rsidRDefault="00E51D70">
            <w:pPr>
              <w:pStyle w:val="ConsPlusNormal"/>
              <w:jc w:val="center"/>
            </w:pPr>
            <w:r>
              <w:t>X</w:t>
            </w:r>
          </w:p>
        </w:tc>
        <w:tc>
          <w:tcPr>
            <w:tcW w:w="737" w:type="dxa"/>
          </w:tcPr>
          <w:p w:rsidR="00E51D70" w:rsidRDefault="00E51D70">
            <w:pPr>
              <w:pStyle w:val="ConsPlusNormal"/>
            </w:pP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vAlign w:val="center"/>
          </w:tcPr>
          <w:p w:rsidR="00E51D70" w:rsidRDefault="00E51D70">
            <w:pPr>
              <w:pStyle w:val="ConsPlusNormal"/>
              <w:jc w:val="center"/>
            </w:pPr>
            <w:r>
              <w:t>X</w:t>
            </w:r>
          </w:p>
        </w:tc>
        <w:tc>
          <w:tcPr>
            <w:tcW w:w="624" w:type="dxa"/>
            <w:vAlign w:val="center"/>
          </w:tcPr>
          <w:p w:rsidR="00E51D70" w:rsidRDefault="00E51D70">
            <w:pPr>
              <w:pStyle w:val="ConsPlusNormal"/>
            </w:pPr>
          </w:p>
        </w:tc>
        <w:tc>
          <w:tcPr>
            <w:tcW w:w="680" w:type="dxa"/>
            <w:vAlign w:val="center"/>
          </w:tcPr>
          <w:p w:rsidR="00E51D70" w:rsidRDefault="00E51D70">
            <w:pPr>
              <w:pStyle w:val="ConsPlusNormal"/>
            </w:pPr>
          </w:p>
        </w:tc>
        <w:tc>
          <w:tcPr>
            <w:tcW w:w="510" w:type="dxa"/>
            <w:vAlign w:val="center"/>
          </w:tcPr>
          <w:p w:rsidR="00E51D70" w:rsidRDefault="00E51D70">
            <w:pPr>
              <w:pStyle w:val="ConsPlusNormal"/>
            </w:pPr>
          </w:p>
        </w:tc>
        <w:tc>
          <w:tcPr>
            <w:tcW w:w="850" w:type="dxa"/>
            <w:vAlign w:val="center"/>
          </w:tcPr>
          <w:p w:rsidR="00E51D70" w:rsidRDefault="00E51D70">
            <w:pPr>
              <w:pStyle w:val="ConsPlusNormal"/>
            </w:pPr>
          </w:p>
        </w:tc>
        <w:tc>
          <w:tcPr>
            <w:tcW w:w="850" w:type="dxa"/>
            <w:vAlign w:val="center"/>
          </w:tcPr>
          <w:p w:rsidR="00E51D70" w:rsidRDefault="00E51D70">
            <w:pPr>
              <w:pStyle w:val="ConsPlusNormal"/>
            </w:pPr>
          </w:p>
        </w:tc>
        <w:tc>
          <w:tcPr>
            <w:tcW w:w="964" w:type="dxa"/>
            <w:vAlign w:val="center"/>
          </w:tcPr>
          <w:p w:rsidR="00E51D70" w:rsidRDefault="00E51D70">
            <w:pPr>
              <w:pStyle w:val="ConsPlusNormal"/>
            </w:pPr>
          </w:p>
        </w:tc>
        <w:tc>
          <w:tcPr>
            <w:tcW w:w="1134" w:type="dxa"/>
            <w:vAlign w:val="center"/>
          </w:tcPr>
          <w:p w:rsidR="00E51D70" w:rsidRDefault="00E51D70">
            <w:pPr>
              <w:pStyle w:val="ConsPlusNormal"/>
            </w:pPr>
          </w:p>
        </w:tc>
        <w:tc>
          <w:tcPr>
            <w:tcW w:w="680" w:type="dxa"/>
            <w:vAlign w:val="center"/>
          </w:tcPr>
          <w:p w:rsidR="00E51D70" w:rsidRDefault="00E51D70">
            <w:pPr>
              <w:pStyle w:val="ConsPlusNormal"/>
            </w:pPr>
          </w:p>
        </w:tc>
        <w:tc>
          <w:tcPr>
            <w:tcW w:w="850" w:type="dxa"/>
            <w:vAlign w:val="center"/>
          </w:tcPr>
          <w:p w:rsidR="00E51D70" w:rsidRDefault="00E51D70">
            <w:pPr>
              <w:pStyle w:val="ConsPlusNormal"/>
              <w:jc w:val="center"/>
            </w:pPr>
            <w:r>
              <w:t>X</w:t>
            </w:r>
          </w:p>
        </w:tc>
        <w:tc>
          <w:tcPr>
            <w:tcW w:w="737" w:type="dxa"/>
            <w:vAlign w:val="center"/>
          </w:tcPr>
          <w:p w:rsidR="00E51D70" w:rsidRDefault="00E51D70">
            <w:pPr>
              <w:pStyle w:val="ConsPlusNormal"/>
              <w:jc w:val="center"/>
            </w:pPr>
            <w:r>
              <w:t>X</w:t>
            </w:r>
          </w:p>
        </w:tc>
        <w:tc>
          <w:tcPr>
            <w:tcW w:w="737" w:type="dxa"/>
          </w:tcPr>
          <w:p w:rsidR="00E51D70" w:rsidRDefault="00E51D70">
            <w:pPr>
              <w:pStyle w:val="ConsPlusNormal"/>
            </w:pP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vAlign w:val="center"/>
          </w:tcPr>
          <w:p w:rsidR="00E51D70" w:rsidRDefault="00E51D70">
            <w:pPr>
              <w:pStyle w:val="ConsPlusNormal"/>
              <w:jc w:val="center"/>
            </w:pPr>
            <w:r>
              <w:t>X</w:t>
            </w:r>
          </w:p>
        </w:tc>
        <w:tc>
          <w:tcPr>
            <w:tcW w:w="624" w:type="dxa"/>
            <w:vAlign w:val="center"/>
          </w:tcPr>
          <w:p w:rsidR="00E51D70" w:rsidRDefault="00E51D70">
            <w:pPr>
              <w:pStyle w:val="ConsPlusNormal"/>
            </w:pPr>
          </w:p>
        </w:tc>
        <w:tc>
          <w:tcPr>
            <w:tcW w:w="680" w:type="dxa"/>
            <w:vAlign w:val="center"/>
          </w:tcPr>
          <w:p w:rsidR="00E51D70" w:rsidRDefault="00E51D70">
            <w:pPr>
              <w:pStyle w:val="ConsPlusNormal"/>
            </w:pPr>
          </w:p>
        </w:tc>
        <w:tc>
          <w:tcPr>
            <w:tcW w:w="510" w:type="dxa"/>
            <w:vAlign w:val="center"/>
          </w:tcPr>
          <w:p w:rsidR="00E51D70" w:rsidRDefault="00E51D70">
            <w:pPr>
              <w:pStyle w:val="ConsPlusNormal"/>
            </w:pPr>
          </w:p>
        </w:tc>
        <w:tc>
          <w:tcPr>
            <w:tcW w:w="850" w:type="dxa"/>
            <w:vAlign w:val="center"/>
          </w:tcPr>
          <w:p w:rsidR="00E51D70" w:rsidRDefault="00E51D70">
            <w:pPr>
              <w:pStyle w:val="ConsPlusNormal"/>
            </w:pPr>
          </w:p>
        </w:tc>
        <w:tc>
          <w:tcPr>
            <w:tcW w:w="850" w:type="dxa"/>
            <w:vAlign w:val="center"/>
          </w:tcPr>
          <w:p w:rsidR="00E51D70" w:rsidRDefault="00E51D70">
            <w:pPr>
              <w:pStyle w:val="ConsPlusNormal"/>
            </w:pPr>
          </w:p>
        </w:tc>
        <w:tc>
          <w:tcPr>
            <w:tcW w:w="964" w:type="dxa"/>
            <w:vAlign w:val="center"/>
          </w:tcPr>
          <w:p w:rsidR="00E51D70" w:rsidRDefault="00E51D70">
            <w:pPr>
              <w:pStyle w:val="ConsPlusNormal"/>
            </w:pPr>
          </w:p>
        </w:tc>
        <w:tc>
          <w:tcPr>
            <w:tcW w:w="1134" w:type="dxa"/>
            <w:vAlign w:val="center"/>
          </w:tcPr>
          <w:p w:rsidR="00E51D70" w:rsidRDefault="00E51D70">
            <w:pPr>
              <w:pStyle w:val="ConsPlusNormal"/>
            </w:pPr>
          </w:p>
        </w:tc>
        <w:tc>
          <w:tcPr>
            <w:tcW w:w="680" w:type="dxa"/>
            <w:vAlign w:val="center"/>
          </w:tcPr>
          <w:p w:rsidR="00E51D70" w:rsidRDefault="00E51D70">
            <w:pPr>
              <w:pStyle w:val="ConsPlusNormal"/>
            </w:pPr>
          </w:p>
        </w:tc>
        <w:tc>
          <w:tcPr>
            <w:tcW w:w="850" w:type="dxa"/>
            <w:vAlign w:val="center"/>
          </w:tcPr>
          <w:p w:rsidR="00E51D70" w:rsidRDefault="00E51D70">
            <w:pPr>
              <w:pStyle w:val="ConsPlusNormal"/>
              <w:jc w:val="center"/>
            </w:pPr>
            <w:r>
              <w:t>X</w:t>
            </w:r>
          </w:p>
        </w:tc>
        <w:tc>
          <w:tcPr>
            <w:tcW w:w="737" w:type="dxa"/>
            <w:vAlign w:val="center"/>
          </w:tcPr>
          <w:p w:rsidR="00E51D70" w:rsidRDefault="00E51D70">
            <w:pPr>
              <w:pStyle w:val="ConsPlusNormal"/>
              <w:jc w:val="center"/>
            </w:pPr>
            <w:r>
              <w:t>X</w:t>
            </w:r>
          </w:p>
        </w:tc>
        <w:tc>
          <w:tcPr>
            <w:tcW w:w="737" w:type="dxa"/>
          </w:tcPr>
          <w:p w:rsidR="00E51D70" w:rsidRDefault="00E51D70">
            <w:pPr>
              <w:pStyle w:val="ConsPlusNormal"/>
            </w:pPr>
          </w:p>
        </w:tc>
      </w:tr>
      <w:tr w:rsidR="00E51D70">
        <w:tblPrEx>
          <w:tblBorders>
            <w:left w:val="single" w:sz="4" w:space="0" w:color="auto"/>
            <w:right w:val="single" w:sz="4" w:space="0" w:color="auto"/>
          </w:tblBorders>
        </w:tblPrEx>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24" w:type="dxa"/>
            <w:vAlign w:val="center"/>
          </w:tcPr>
          <w:p w:rsidR="00E51D70" w:rsidRDefault="00E51D70">
            <w:pPr>
              <w:pStyle w:val="ConsPlusNormal"/>
              <w:jc w:val="center"/>
            </w:pPr>
            <w:r>
              <w:t>X</w:t>
            </w:r>
          </w:p>
        </w:tc>
        <w:tc>
          <w:tcPr>
            <w:tcW w:w="624" w:type="dxa"/>
            <w:vAlign w:val="center"/>
          </w:tcPr>
          <w:p w:rsidR="00E51D70" w:rsidRDefault="00E51D70">
            <w:pPr>
              <w:pStyle w:val="ConsPlusNormal"/>
            </w:pPr>
          </w:p>
        </w:tc>
        <w:tc>
          <w:tcPr>
            <w:tcW w:w="680" w:type="dxa"/>
            <w:vAlign w:val="center"/>
          </w:tcPr>
          <w:p w:rsidR="00E51D70" w:rsidRDefault="00E51D70">
            <w:pPr>
              <w:pStyle w:val="ConsPlusNormal"/>
            </w:pPr>
          </w:p>
        </w:tc>
        <w:tc>
          <w:tcPr>
            <w:tcW w:w="510" w:type="dxa"/>
            <w:vAlign w:val="center"/>
          </w:tcPr>
          <w:p w:rsidR="00E51D70" w:rsidRDefault="00E51D70">
            <w:pPr>
              <w:pStyle w:val="ConsPlusNormal"/>
            </w:pPr>
          </w:p>
        </w:tc>
        <w:tc>
          <w:tcPr>
            <w:tcW w:w="850" w:type="dxa"/>
            <w:vAlign w:val="center"/>
          </w:tcPr>
          <w:p w:rsidR="00E51D70" w:rsidRDefault="00E51D70">
            <w:pPr>
              <w:pStyle w:val="ConsPlusNormal"/>
            </w:pPr>
          </w:p>
        </w:tc>
        <w:tc>
          <w:tcPr>
            <w:tcW w:w="850" w:type="dxa"/>
            <w:vAlign w:val="center"/>
          </w:tcPr>
          <w:p w:rsidR="00E51D70" w:rsidRDefault="00E51D70">
            <w:pPr>
              <w:pStyle w:val="ConsPlusNormal"/>
            </w:pPr>
          </w:p>
        </w:tc>
        <w:tc>
          <w:tcPr>
            <w:tcW w:w="964" w:type="dxa"/>
            <w:vAlign w:val="center"/>
          </w:tcPr>
          <w:p w:rsidR="00E51D70" w:rsidRDefault="00E51D70">
            <w:pPr>
              <w:pStyle w:val="ConsPlusNormal"/>
            </w:pPr>
          </w:p>
        </w:tc>
        <w:tc>
          <w:tcPr>
            <w:tcW w:w="1134" w:type="dxa"/>
            <w:vAlign w:val="center"/>
          </w:tcPr>
          <w:p w:rsidR="00E51D70" w:rsidRDefault="00E51D70">
            <w:pPr>
              <w:pStyle w:val="ConsPlusNormal"/>
            </w:pPr>
          </w:p>
        </w:tc>
        <w:tc>
          <w:tcPr>
            <w:tcW w:w="680" w:type="dxa"/>
            <w:vAlign w:val="center"/>
          </w:tcPr>
          <w:p w:rsidR="00E51D70" w:rsidRDefault="00E51D70">
            <w:pPr>
              <w:pStyle w:val="ConsPlusNormal"/>
            </w:pPr>
          </w:p>
        </w:tc>
        <w:tc>
          <w:tcPr>
            <w:tcW w:w="850" w:type="dxa"/>
            <w:vAlign w:val="center"/>
          </w:tcPr>
          <w:p w:rsidR="00E51D70" w:rsidRDefault="00E51D70">
            <w:pPr>
              <w:pStyle w:val="ConsPlusNormal"/>
              <w:jc w:val="center"/>
            </w:pPr>
            <w:r>
              <w:t>X</w:t>
            </w:r>
          </w:p>
        </w:tc>
        <w:tc>
          <w:tcPr>
            <w:tcW w:w="737" w:type="dxa"/>
            <w:vAlign w:val="center"/>
          </w:tcPr>
          <w:p w:rsidR="00E51D70" w:rsidRDefault="00E51D70">
            <w:pPr>
              <w:pStyle w:val="ConsPlusNormal"/>
              <w:jc w:val="center"/>
            </w:pPr>
            <w:r>
              <w:t>X</w:t>
            </w:r>
          </w:p>
        </w:tc>
        <w:tc>
          <w:tcPr>
            <w:tcW w:w="737" w:type="dxa"/>
          </w:tcPr>
          <w:p w:rsidR="00E51D70" w:rsidRDefault="00E51D70">
            <w:pPr>
              <w:pStyle w:val="ConsPlusNormal"/>
            </w:pPr>
          </w:p>
        </w:tc>
      </w:tr>
      <w:tr w:rsidR="00E51D70">
        <w:tblPrEx>
          <w:tblBorders>
            <w:right w:val="single" w:sz="4" w:space="0" w:color="auto"/>
          </w:tblBorders>
        </w:tblPrEx>
        <w:tc>
          <w:tcPr>
            <w:tcW w:w="1248" w:type="dxa"/>
            <w:gridSpan w:val="2"/>
            <w:tcBorders>
              <w:left w:val="nil"/>
              <w:bottom w:val="nil"/>
            </w:tcBorders>
          </w:tcPr>
          <w:p w:rsidR="00E51D70" w:rsidRDefault="00E51D70">
            <w:pPr>
              <w:pStyle w:val="ConsPlusNormal"/>
              <w:jc w:val="right"/>
            </w:pPr>
            <w:r>
              <w:t>Итого по коду БК</w:t>
            </w:r>
          </w:p>
        </w:tc>
        <w:tc>
          <w:tcPr>
            <w:tcW w:w="624" w:type="dxa"/>
          </w:tcPr>
          <w:p w:rsidR="00E51D70" w:rsidRDefault="00E51D70">
            <w:pPr>
              <w:pStyle w:val="ConsPlusNormal"/>
            </w:pPr>
          </w:p>
        </w:tc>
        <w:tc>
          <w:tcPr>
            <w:tcW w:w="624" w:type="dxa"/>
            <w:vAlign w:val="center"/>
          </w:tcPr>
          <w:p w:rsidR="00E51D70" w:rsidRDefault="00E51D70">
            <w:pPr>
              <w:pStyle w:val="ConsPlusNormal"/>
              <w:jc w:val="center"/>
            </w:pPr>
            <w:r>
              <w:t>X</w:t>
            </w:r>
          </w:p>
        </w:tc>
        <w:tc>
          <w:tcPr>
            <w:tcW w:w="624" w:type="dxa"/>
            <w:vAlign w:val="center"/>
          </w:tcPr>
          <w:p w:rsidR="00E51D70" w:rsidRDefault="00E51D70">
            <w:pPr>
              <w:pStyle w:val="ConsPlusNormal"/>
            </w:pPr>
          </w:p>
        </w:tc>
        <w:tc>
          <w:tcPr>
            <w:tcW w:w="680" w:type="dxa"/>
            <w:vAlign w:val="center"/>
          </w:tcPr>
          <w:p w:rsidR="00E51D70" w:rsidRDefault="00E51D70">
            <w:pPr>
              <w:pStyle w:val="ConsPlusNormal"/>
            </w:pPr>
          </w:p>
        </w:tc>
        <w:tc>
          <w:tcPr>
            <w:tcW w:w="510" w:type="dxa"/>
            <w:vAlign w:val="center"/>
          </w:tcPr>
          <w:p w:rsidR="00E51D70" w:rsidRDefault="00E51D70">
            <w:pPr>
              <w:pStyle w:val="ConsPlusNormal"/>
            </w:pPr>
          </w:p>
        </w:tc>
        <w:tc>
          <w:tcPr>
            <w:tcW w:w="850" w:type="dxa"/>
            <w:vAlign w:val="center"/>
          </w:tcPr>
          <w:p w:rsidR="00E51D70" w:rsidRDefault="00E51D70">
            <w:pPr>
              <w:pStyle w:val="ConsPlusNormal"/>
            </w:pPr>
          </w:p>
        </w:tc>
        <w:tc>
          <w:tcPr>
            <w:tcW w:w="850" w:type="dxa"/>
            <w:vAlign w:val="center"/>
          </w:tcPr>
          <w:p w:rsidR="00E51D70" w:rsidRDefault="00E51D70">
            <w:pPr>
              <w:pStyle w:val="ConsPlusNormal"/>
            </w:pPr>
          </w:p>
        </w:tc>
        <w:tc>
          <w:tcPr>
            <w:tcW w:w="964" w:type="dxa"/>
            <w:vAlign w:val="center"/>
          </w:tcPr>
          <w:p w:rsidR="00E51D70" w:rsidRDefault="00E51D70">
            <w:pPr>
              <w:pStyle w:val="ConsPlusNormal"/>
            </w:pPr>
          </w:p>
        </w:tc>
        <w:tc>
          <w:tcPr>
            <w:tcW w:w="1134" w:type="dxa"/>
            <w:vAlign w:val="center"/>
          </w:tcPr>
          <w:p w:rsidR="00E51D70" w:rsidRDefault="00E51D70">
            <w:pPr>
              <w:pStyle w:val="ConsPlusNormal"/>
            </w:pPr>
          </w:p>
        </w:tc>
        <w:tc>
          <w:tcPr>
            <w:tcW w:w="680" w:type="dxa"/>
            <w:vAlign w:val="center"/>
          </w:tcPr>
          <w:p w:rsidR="00E51D70" w:rsidRDefault="00E51D70">
            <w:pPr>
              <w:pStyle w:val="ConsPlusNormal"/>
            </w:pPr>
          </w:p>
        </w:tc>
        <w:tc>
          <w:tcPr>
            <w:tcW w:w="850" w:type="dxa"/>
            <w:vAlign w:val="center"/>
          </w:tcPr>
          <w:p w:rsidR="00E51D70" w:rsidRDefault="00E51D70">
            <w:pPr>
              <w:pStyle w:val="ConsPlusNormal"/>
              <w:jc w:val="center"/>
            </w:pPr>
            <w:r>
              <w:t>X</w:t>
            </w:r>
          </w:p>
        </w:tc>
        <w:tc>
          <w:tcPr>
            <w:tcW w:w="737" w:type="dxa"/>
            <w:vAlign w:val="center"/>
          </w:tcPr>
          <w:p w:rsidR="00E51D70" w:rsidRDefault="00E51D70">
            <w:pPr>
              <w:pStyle w:val="ConsPlusNormal"/>
              <w:jc w:val="center"/>
            </w:pPr>
            <w:r>
              <w:t>X</w:t>
            </w:r>
          </w:p>
        </w:tc>
        <w:tc>
          <w:tcPr>
            <w:tcW w:w="737" w:type="dxa"/>
          </w:tcPr>
          <w:p w:rsidR="00E51D70" w:rsidRDefault="00E51D70">
            <w:pPr>
              <w:pStyle w:val="ConsPlusNormal"/>
            </w:pPr>
          </w:p>
        </w:tc>
      </w:tr>
      <w:tr w:rsidR="00E51D70">
        <w:tblPrEx>
          <w:tblBorders>
            <w:right w:val="single" w:sz="4" w:space="0" w:color="auto"/>
            <w:insideH w:val="nil"/>
            <w:insideV w:val="nil"/>
          </w:tblBorders>
        </w:tblPrEx>
        <w:tc>
          <w:tcPr>
            <w:tcW w:w="1248" w:type="dxa"/>
            <w:gridSpan w:val="2"/>
            <w:tcBorders>
              <w:top w:val="nil"/>
              <w:bottom w:val="nil"/>
            </w:tcBorders>
          </w:tcPr>
          <w:p w:rsidR="00E51D70" w:rsidRDefault="00E51D70">
            <w:pPr>
              <w:pStyle w:val="ConsPlusNormal"/>
            </w:pPr>
          </w:p>
        </w:tc>
        <w:tc>
          <w:tcPr>
            <w:tcW w:w="9864" w:type="dxa"/>
            <w:gridSpan w:val="13"/>
            <w:tcBorders>
              <w:right w:val="single" w:sz="4" w:space="0" w:color="auto"/>
            </w:tcBorders>
          </w:tcPr>
          <w:p w:rsidR="00E51D70" w:rsidRDefault="00E51D70">
            <w:pPr>
              <w:pStyle w:val="ConsPlusNormal"/>
            </w:pPr>
          </w:p>
        </w:tc>
      </w:tr>
      <w:tr w:rsidR="00E51D70">
        <w:tblPrEx>
          <w:tblBorders>
            <w:right w:val="single" w:sz="4" w:space="0" w:color="auto"/>
          </w:tblBorders>
        </w:tblPrEx>
        <w:tc>
          <w:tcPr>
            <w:tcW w:w="1248" w:type="dxa"/>
            <w:gridSpan w:val="2"/>
            <w:tcBorders>
              <w:top w:val="nil"/>
              <w:left w:val="nil"/>
              <w:bottom w:val="nil"/>
            </w:tcBorders>
          </w:tcPr>
          <w:p w:rsidR="00E51D70" w:rsidRDefault="00E51D70">
            <w:pPr>
              <w:pStyle w:val="ConsPlusNormal"/>
              <w:jc w:val="right"/>
            </w:pPr>
            <w:r>
              <w:t xml:space="preserve">Всего по разделам II и </w:t>
            </w:r>
            <w:hyperlink w:anchor="P3934">
              <w:r>
                <w:rPr>
                  <w:color w:val="0000FF"/>
                </w:rPr>
                <w:t>III</w:t>
              </w:r>
            </w:hyperlink>
          </w:p>
        </w:tc>
        <w:tc>
          <w:tcPr>
            <w:tcW w:w="624" w:type="dxa"/>
          </w:tcPr>
          <w:p w:rsidR="00E51D70" w:rsidRDefault="00E51D70">
            <w:pPr>
              <w:pStyle w:val="ConsPlusNormal"/>
            </w:pPr>
          </w:p>
        </w:tc>
        <w:tc>
          <w:tcPr>
            <w:tcW w:w="624" w:type="dxa"/>
          </w:tcPr>
          <w:p w:rsidR="00E51D70" w:rsidRDefault="00E51D70">
            <w:pPr>
              <w:pStyle w:val="ConsPlusNormal"/>
            </w:pPr>
          </w:p>
        </w:tc>
        <w:tc>
          <w:tcPr>
            <w:tcW w:w="624" w:type="dxa"/>
          </w:tcPr>
          <w:p w:rsidR="00E51D70" w:rsidRDefault="00E51D70">
            <w:pPr>
              <w:pStyle w:val="ConsPlusNormal"/>
            </w:pPr>
          </w:p>
        </w:tc>
        <w:tc>
          <w:tcPr>
            <w:tcW w:w="680" w:type="dxa"/>
          </w:tcPr>
          <w:p w:rsidR="00E51D70" w:rsidRDefault="00E51D70">
            <w:pPr>
              <w:pStyle w:val="ConsPlusNormal"/>
            </w:pPr>
          </w:p>
        </w:tc>
        <w:tc>
          <w:tcPr>
            <w:tcW w:w="510" w:type="dxa"/>
          </w:tcPr>
          <w:p w:rsidR="00E51D70" w:rsidRDefault="00E51D70">
            <w:pPr>
              <w:pStyle w:val="ConsPlusNormal"/>
            </w:pPr>
          </w:p>
        </w:tc>
        <w:tc>
          <w:tcPr>
            <w:tcW w:w="850" w:type="dxa"/>
          </w:tcPr>
          <w:p w:rsidR="00E51D70" w:rsidRDefault="00E51D70">
            <w:pPr>
              <w:pStyle w:val="ConsPlusNormal"/>
            </w:pPr>
          </w:p>
        </w:tc>
        <w:tc>
          <w:tcPr>
            <w:tcW w:w="850" w:type="dxa"/>
          </w:tcPr>
          <w:p w:rsidR="00E51D70" w:rsidRDefault="00E51D70">
            <w:pPr>
              <w:pStyle w:val="ConsPlusNormal"/>
            </w:pPr>
          </w:p>
        </w:tc>
        <w:tc>
          <w:tcPr>
            <w:tcW w:w="964" w:type="dxa"/>
          </w:tcPr>
          <w:p w:rsidR="00E51D70" w:rsidRDefault="00E51D70">
            <w:pPr>
              <w:pStyle w:val="ConsPlusNormal"/>
            </w:pPr>
          </w:p>
        </w:tc>
        <w:tc>
          <w:tcPr>
            <w:tcW w:w="1134" w:type="dxa"/>
          </w:tcPr>
          <w:p w:rsidR="00E51D70" w:rsidRDefault="00E51D70">
            <w:pPr>
              <w:pStyle w:val="ConsPlusNormal"/>
            </w:pPr>
          </w:p>
        </w:tc>
        <w:tc>
          <w:tcPr>
            <w:tcW w:w="680" w:type="dxa"/>
          </w:tcPr>
          <w:p w:rsidR="00E51D70" w:rsidRDefault="00E51D70">
            <w:pPr>
              <w:pStyle w:val="ConsPlusNormal"/>
            </w:pPr>
          </w:p>
        </w:tc>
        <w:tc>
          <w:tcPr>
            <w:tcW w:w="850" w:type="dxa"/>
          </w:tcPr>
          <w:p w:rsidR="00E51D70" w:rsidRDefault="00E51D70">
            <w:pPr>
              <w:pStyle w:val="ConsPlusNormal"/>
            </w:pPr>
          </w:p>
        </w:tc>
        <w:tc>
          <w:tcPr>
            <w:tcW w:w="737" w:type="dxa"/>
          </w:tcPr>
          <w:p w:rsidR="00E51D70" w:rsidRDefault="00E51D70">
            <w:pPr>
              <w:pStyle w:val="ConsPlusNormal"/>
            </w:pPr>
          </w:p>
        </w:tc>
        <w:tc>
          <w:tcPr>
            <w:tcW w:w="737" w:type="dxa"/>
          </w:tcPr>
          <w:p w:rsidR="00E51D70" w:rsidRDefault="00E51D70">
            <w:pPr>
              <w:pStyle w:val="ConsPlusNormal"/>
            </w:pPr>
          </w:p>
        </w:tc>
      </w:tr>
    </w:tbl>
    <w:p w:rsidR="00E51D70" w:rsidRDefault="00E51D70">
      <w:pPr>
        <w:pStyle w:val="ConsPlusNormal"/>
        <w:sectPr w:rsidR="00E51D70">
          <w:pgSz w:w="16838" w:h="11905" w:orient="landscape"/>
          <w:pgMar w:top="1701" w:right="1134" w:bottom="850" w:left="1134" w:header="0" w:footer="0" w:gutter="0"/>
          <w:cols w:space="720"/>
          <w:titlePg/>
        </w:sectPr>
      </w:pPr>
    </w:p>
    <w:p w:rsidR="00E51D70" w:rsidRDefault="00E51D70">
      <w:pPr>
        <w:pStyle w:val="ConsPlusNormal"/>
        <w:jc w:val="both"/>
      </w:pPr>
    </w:p>
    <w:p w:rsidR="00E51D70" w:rsidRDefault="00E51D70">
      <w:pPr>
        <w:pStyle w:val="ConsPlusNonformat"/>
        <w:jc w:val="both"/>
      </w:pPr>
      <w:r>
        <w:t xml:space="preserve">                                                         Номер страницы ___</w:t>
      </w:r>
    </w:p>
    <w:p w:rsidR="00E51D70" w:rsidRDefault="00E51D70">
      <w:pPr>
        <w:pStyle w:val="ConsPlusNonformat"/>
        <w:jc w:val="both"/>
      </w:pPr>
      <w:r>
        <w:t xml:space="preserve">                                                          Всего страниц ___</w:t>
      </w:r>
    </w:p>
    <w:p w:rsidR="00E51D70" w:rsidRDefault="00E51D70">
      <w:pPr>
        <w:pStyle w:val="ConsPlusNonformat"/>
        <w:jc w:val="both"/>
      </w:pPr>
    </w:p>
    <w:p w:rsidR="00E51D70" w:rsidRDefault="00E51D70">
      <w:pPr>
        <w:pStyle w:val="ConsPlusNonformat"/>
        <w:jc w:val="both"/>
      </w:pPr>
      <w:r>
        <w:t xml:space="preserve">                                                        Форма 0531469, с. 2</w:t>
      </w:r>
    </w:p>
    <w:p w:rsidR="00E51D70" w:rsidRDefault="00E51D70">
      <w:pPr>
        <w:pStyle w:val="ConsPlusNonformat"/>
        <w:jc w:val="both"/>
      </w:pPr>
      <w:r>
        <w:t xml:space="preserve">                                                     на "__" ______ 20__ г.</w:t>
      </w:r>
    </w:p>
    <w:p w:rsidR="00E51D70" w:rsidRDefault="00E51D70">
      <w:pPr>
        <w:pStyle w:val="ConsPlusNonformat"/>
        <w:jc w:val="both"/>
      </w:pPr>
    </w:p>
    <w:p w:rsidR="00E51D70" w:rsidRDefault="00E51D70">
      <w:pPr>
        <w:pStyle w:val="ConsPlusNonformat"/>
        <w:jc w:val="both"/>
      </w:pPr>
      <w:bookmarkStart w:id="69" w:name="P3934"/>
      <w:bookmarkEnd w:id="69"/>
      <w:r>
        <w:t xml:space="preserve">                Раздел III. Платежи, поступившие в бюджеты</w:t>
      </w:r>
    </w:p>
    <w:p w:rsidR="00E51D70" w:rsidRDefault="00E51D70">
      <w:pPr>
        <w:pStyle w:val="ConsPlusNonformat"/>
        <w:jc w:val="both"/>
      </w:pPr>
      <w:r>
        <w:t xml:space="preserve">                минуя счет органа Федерального казначейства</w:t>
      </w:r>
    </w:p>
    <w:p w:rsidR="00E51D70" w:rsidRDefault="00E51D70">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624"/>
        <w:gridCol w:w="794"/>
        <w:gridCol w:w="907"/>
        <w:gridCol w:w="1134"/>
        <w:gridCol w:w="624"/>
        <w:gridCol w:w="1077"/>
        <w:gridCol w:w="1020"/>
        <w:gridCol w:w="1020"/>
        <w:gridCol w:w="1134"/>
      </w:tblGrid>
      <w:tr w:rsidR="00E51D70">
        <w:tc>
          <w:tcPr>
            <w:tcW w:w="737" w:type="dxa"/>
            <w:vMerge w:val="restart"/>
            <w:tcBorders>
              <w:left w:val="nil"/>
            </w:tcBorders>
          </w:tcPr>
          <w:p w:rsidR="00E51D70" w:rsidRDefault="00E51D70">
            <w:pPr>
              <w:pStyle w:val="ConsPlusNormal"/>
              <w:jc w:val="center"/>
            </w:pPr>
            <w:r>
              <w:t>Код по БК</w:t>
            </w:r>
          </w:p>
        </w:tc>
        <w:tc>
          <w:tcPr>
            <w:tcW w:w="624" w:type="dxa"/>
            <w:vMerge w:val="restart"/>
          </w:tcPr>
          <w:p w:rsidR="00E51D70" w:rsidRDefault="00E51D70">
            <w:pPr>
              <w:pStyle w:val="ConsPlusNormal"/>
              <w:jc w:val="center"/>
            </w:pPr>
            <w:r>
              <w:t>Аналитический код</w:t>
            </w:r>
          </w:p>
        </w:tc>
        <w:tc>
          <w:tcPr>
            <w:tcW w:w="794" w:type="dxa"/>
            <w:vMerge w:val="restart"/>
          </w:tcPr>
          <w:p w:rsidR="00E51D70" w:rsidRDefault="00E51D70">
            <w:pPr>
              <w:pStyle w:val="ConsPlusNormal"/>
              <w:jc w:val="center"/>
            </w:pPr>
            <w:r>
              <w:t>Поступило,</w:t>
            </w:r>
          </w:p>
          <w:p w:rsidR="00E51D70" w:rsidRDefault="00E51D70">
            <w:pPr>
              <w:pStyle w:val="ConsPlusNormal"/>
              <w:jc w:val="center"/>
            </w:pPr>
            <w:r>
              <w:t>всего</w:t>
            </w:r>
          </w:p>
        </w:tc>
        <w:tc>
          <w:tcPr>
            <w:tcW w:w="6916" w:type="dxa"/>
            <w:gridSpan w:val="7"/>
            <w:tcBorders>
              <w:right w:val="nil"/>
            </w:tcBorders>
          </w:tcPr>
          <w:p w:rsidR="00E51D70" w:rsidRDefault="00E51D70">
            <w:pPr>
              <w:pStyle w:val="ConsPlusNormal"/>
              <w:jc w:val="center"/>
            </w:pPr>
            <w:r>
              <w:t>В том числе по бюджетам:</w:t>
            </w:r>
          </w:p>
        </w:tc>
      </w:tr>
      <w:tr w:rsidR="00E51D70">
        <w:tc>
          <w:tcPr>
            <w:tcW w:w="737"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794" w:type="dxa"/>
            <w:vMerge/>
          </w:tcPr>
          <w:p w:rsidR="00E51D70" w:rsidRDefault="00E51D70">
            <w:pPr>
              <w:pStyle w:val="ConsPlusNormal"/>
            </w:pPr>
          </w:p>
        </w:tc>
        <w:tc>
          <w:tcPr>
            <w:tcW w:w="907" w:type="dxa"/>
            <w:vMerge w:val="restart"/>
          </w:tcPr>
          <w:p w:rsidR="00E51D70" w:rsidRDefault="00E51D70">
            <w:pPr>
              <w:pStyle w:val="ConsPlusNormal"/>
              <w:jc w:val="center"/>
            </w:pPr>
            <w:r>
              <w:t>федеральный</w:t>
            </w:r>
          </w:p>
        </w:tc>
        <w:tc>
          <w:tcPr>
            <w:tcW w:w="1134" w:type="dxa"/>
            <w:vMerge w:val="restart"/>
          </w:tcPr>
          <w:p w:rsidR="00E51D70" w:rsidRDefault="00E51D70">
            <w:pPr>
              <w:pStyle w:val="ConsPlusNormal"/>
              <w:jc w:val="center"/>
            </w:pPr>
            <w:r>
              <w:t>субъекта Российской Федерации</w:t>
            </w:r>
          </w:p>
        </w:tc>
        <w:tc>
          <w:tcPr>
            <w:tcW w:w="624" w:type="dxa"/>
            <w:vMerge w:val="restart"/>
          </w:tcPr>
          <w:p w:rsidR="00E51D70" w:rsidRDefault="00E51D70">
            <w:pPr>
              <w:pStyle w:val="ConsPlusNormal"/>
              <w:jc w:val="center"/>
            </w:pPr>
            <w:r>
              <w:t>местный</w:t>
            </w:r>
          </w:p>
        </w:tc>
        <w:tc>
          <w:tcPr>
            <w:tcW w:w="4251" w:type="dxa"/>
            <w:gridSpan w:val="4"/>
            <w:tcBorders>
              <w:right w:val="nil"/>
            </w:tcBorders>
          </w:tcPr>
          <w:p w:rsidR="00E51D70" w:rsidRDefault="00E51D70">
            <w:pPr>
              <w:pStyle w:val="ConsPlusNormal"/>
              <w:jc w:val="center"/>
            </w:pPr>
            <w:r>
              <w:t>внебюджетные фонды</w:t>
            </w:r>
          </w:p>
        </w:tc>
      </w:tr>
      <w:tr w:rsidR="00E51D70">
        <w:tc>
          <w:tcPr>
            <w:tcW w:w="737" w:type="dxa"/>
            <w:vMerge/>
            <w:tcBorders>
              <w:left w:val="nil"/>
            </w:tcBorders>
          </w:tcPr>
          <w:p w:rsidR="00E51D70" w:rsidRDefault="00E51D70">
            <w:pPr>
              <w:pStyle w:val="ConsPlusNormal"/>
            </w:pPr>
          </w:p>
        </w:tc>
        <w:tc>
          <w:tcPr>
            <w:tcW w:w="624" w:type="dxa"/>
            <w:vMerge/>
          </w:tcPr>
          <w:p w:rsidR="00E51D70" w:rsidRDefault="00E51D70">
            <w:pPr>
              <w:pStyle w:val="ConsPlusNormal"/>
            </w:pPr>
          </w:p>
        </w:tc>
        <w:tc>
          <w:tcPr>
            <w:tcW w:w="794" w:type="dxa"/>
            <w:vMerge/>
          </w:tcPr>
          <w:p w:rsidR="00E51D70" w:rsidRDefault="00E51D70">
            <w:pPr>
              <w:pStyle w:val="ConsPlusNormal"/>
            </w:pPr>
          </w:p>
        </w:tc>
        <w:tc>
          <w:tcPr>
            <w:tcW w:w="907" w:type="dxa"/>
            <w:vMerge/>
          </w:tcPr>
          <w:p w:rsidR="00E51D70" w:rsidRDefault="00E51D70">
            <w:pPr>
              <w:pStyle w:val="ConsPlusNormal"/>
            </w:pPr>
          </w:p>
        </w:tc>
        <w:tc>
          <w:tcPr>
            <w:tcW w:w="1134" w:type="dxa"/>
            <w:vMerge/>
          </w:tcPr>
          <w:p w:rsidR="00E51D70" w:rsidRDefault="00E51D70">
            <w:pPr>
              <w:pStyle w:val="ConsPlusNormal"/>
            </w:pPr>
          </w:p>
        </w:tc>
        <w:tc>
          <w:tcPr>
            <w:tcW w:w="624" w:type="dxa"/>
            <w:vMerge/>
          </w:tcPr>
          <w:p w:rsidR="00E51D70" w:rsidRDefault="00E51D70">
            <w:pPr>
              <w:pStyle w:val="ConsPlusNormal"/>
            </w:pPr>
          </w:p>
        </w:tc>
        <w:tc>
          <w:tcPr>
            <w:tcW w:w="1077" w:type="dxa"/>
          </w:tcPr>
          <w:p w:rsidR="00E51D70" w:rsidRDefault="00E51D70">
            <w:pPr>
              <w:pStyle w:val="ConsPlusNormal"/>
              <w:jc w:val="center"/>
            </w:pPr>
            <w:r>
              <w:t>Пенсионный фонд Российской Федерации</w:t>
            </w:r>
          </w:p>
        </w:tc>
        <w:tc>
          <w:tcPr>
            <w:tcW w:w="1020" w:type="dxa"/>
          </w:tcPr>
          <w:p w:rsidR="00E51D70" w:rsidRDefault="00E51D70">
            <w:pPr>
              <w:pStyle w:val="ConsPlusNormal"/>
              <w:jc w:val="center"/>
            </w:pPr>
            <w:r>
              <w:t>Фонд социального страхования Российской Федерации</w:t>
            </w:r>
          </w:p>
        </w:tc>
        <w:tc>
          <w:tcPr>
            <w:tcW w:w="1020" w:type="dxa"/>
          </w:tcPr>
          <w:p w:rsidR="00E51D70" w:rsidRDefault="00E51D70">
            <w:pPr>
              <w:pStyle w:val="ConsPlusNormal"/>
              <w:jc w:val="center"/>
            </w:pPr>
            <w:r>
              <w:t>Федеральный фонд обязательного медицинского страхования</w:t>
            </w:r>
          </w:p>
        </w:tc>
        <w:tc>
          <w:tcPr>
            <w:tcW w:w="1134" w:type="dxa"/>
            <w:tcBorders>
              <w:right w:val="nil"/>
            </w:tcBorders>
          </w:tcPr>
          <w:p w:rsidR="00E51D70" w:rsidRDefault="00E51D70">
            <w:pPr>
              <w:pStyle w:val="ConsPlusNormal"/>
              <w:jc w:val="center"/>
            </w:pPr>
            <w:r>
              <w:t>территориальный фонд обязательного медицинского страхования</w:t>
            </w:r>
          </w:p>
        </w:tc>
      </w:tr>
      <w:tr w:rsidR="00E51D70">
        <w:tc>
          <w:tcPr>
            <w:tcW w:w="737" w:type="dxa"/>
            <w:tcBorders>
              <w:left w:val="nil"/>
            </w:tcBorders>
          </w:tcPr>
          <w:p w:rsidR="00E51D70" w:rsidRDefault="00E51D70">
            <w:pPr>
              <w:pStyle w:val="ConsPlusNormal"/>
              <w:jc w:val="center"/>
            </w:pPr>
            <w:r>
              <w:t>1</w:t>
            </w:r>
          </w:p>
        </w:tc>
        <w:tc>
          <w:tcPr>
            <w:tcW w:w="624" w:type="dxa"/>
          </w:tcPr>
          <w:p w:rsidR="00E51D70" w:rsidRDefault="00E51D70">
            <w:pPr>
              <w:pStyle w:val="ConsPlusNormal"/>
              <w:jc w:val="center"/>
            </w:pPr>
            <w:r>
              <w:t>2</w:t>
            </w:r>
          </w:p>
        </w:tc>
        <w:tc>
          <w:tcPr>
            <w:tcW w:w="794" w:type="dxa"/>
          </w:tcPr>
          <w:p w:rsidR="00E51D70" w:rsidRDefault="00E51D70">
            <w:pPr>
              <w:pStyle w:val="ConsPlusNormal"/>
              <w:jc w:val="center"/>
            </w:pPr>
            <w:r>
              <w:t>3</w:t>
            </w:r>
          </w:p>
        </w:tc>
        <w:tc>
          <w:tcPr>
            <w:tcW w:w="907" w:type="dxa"/>
          </w:tcPr>
          <w:p w:rsidR="00E51D70" w:rsidRDefault="00E51D70">
            <w:pPr>
              <w:pStyle w:val="ConsPlusNormal"/>
              <w:jc w:val="center"/>
            </w:pPr>
            <w:r>
              <w:t>4</w:t>
            </w:r>
          </w:p>
        </w:tc>
        <w:tc>
          <w:tcPr>
            <w:tcW w:w="1134" w:type="dxa"/>
          </w:tcPr>
          <w:p w:rsidR="00E51D70" w:rsidRDefault="00E51D70">
            <w:pPr>
              <w:pStyle w:val="ConsPlusNormal"/>
              <w:jc w:val="center"/>
            </w:pPr>
            <w:r>
              <w:t>5</w:t>
            </w:r>
          </w:p>
        </w:tc>
        <w:tc>
          <w:tcPr>
            <w:tcW w:w="624" w:type="dxa"/>
          </w:tcPr>
          <w:p w:rsidR="00E51D70" w:rsidRDefault="00E51D70">
            <w:pPr>
              <w:pStyle w:val="ConsPlusNormal"/>
              <w:jc w:val="center"/>
            </w:pPr>
            <w:r>
              <w:t>6</w:t>
            </w:r>
          </w:p>
        </w:tc>
        <w:tc>
          <w:tcPr>
            <w:tcW w:w="1077" w:type="dxa"/>
          </w:tcPr>
          <w:p w:rsidR="00E51D70" w:rsidRDefault="00E51D70">
            <w:pPr>
              <w:pStyle w:val="ConsPlusNormal"/>
              <w:jc w:val="center"/>
            </w:pPr>
            <w:r>
              <w:t>7</w:t>
            </w:r>
          </w:p>
        </w:tc>
        <w:tc>
          <w:tcPr>
            <w:tcW w:w="1020" w:type="dxa"/>
          </w:tcPr>
          <w:p w:rsidR="00E51D70" w:rsidRDefault="00E51D70">
            <w:pPr>
              <w:pStyle w:val="ConsPlusNormal"/>
              <w:jc w:val="center"/>
            </w:pPr>
            <w:r>
              <w:t>8</w:t>
            </w:r>
          </w:p>
        </w:tc>
        <w:tc>
          <w:tcPr>
            <w:tcW w:w="1020" w:type="dxa"/>
          </w:tcPr>
          <w:p w:rsidR="00E51D70" w:rsidRDefault="00E51D70">
            <w:pPr>
              <w:pStyle w:val="ConsPlusNormal"/>
              <w:jc w:val="center"/>
            </w:pPr>
            <w:r>
              <w:t>9</w:t>
            </w:r>
          </w:p>
        </w:tc>
        <w:tc>
          <w:tcPr>
            <w:tcW w:w="1134" w:type="dxa"/>
            <w:tcBorders>
              <w:right w:val="nil"/>
            </w:tcBorders>
          </w:tcPr>
          <w:p w:rsidR="00E51D70" w:rsidRDefault="00E51D70">
            <w:pPr>
              <w:pStyle w:val="ConsPlusNormal"/>
              <w:jc w:val="center"/>
            </w:pPr>
            <w:r>
              <w:t>10</w:t>
            </w:r>
          </w:p>
        </w:tc>
      </w:tr>
      <w:tr w:rsidR="00E51D70">
        <w:tblPrEx>
          <w:tblBorders>
            <w:left w:val="single" w:sz="4" w:space="0" w:color="auto"/>
            <w:right w:val="single" w:sz="4" w:space="0" w:color="auto"/>
          </w:tblBorders>
        </w:tblPrEx>
        <w:tc>
          <w:tcPr>
            <w:tcW w:w="737" w:type="dxa"/>
          </w:tcPr>
          <w:p w:rsidR="00E51D70" w:rsidRDefault="00E51D70">
            <w:pPr>
              <w:pStyle w:val="ConsPlusNormal"/>
            </w:pPr>
          </w:p>
        </w:tc>
        <w:tc>
          <w:tcPr>
            <w:tcW w:w="624" w:type="dxa"/>
          </w:tcPr>
          <w:p w:rsidR="00E51D70" w:rsidRDefault="00E51D70">
            <w:pPr>
              <w:pStyle w:val="ConsPlusNormal"/>
            </w:pPr>
          </w:p>
        </w:tc>
        <w:tc>
          <w:tcPr>
            <w:tcW w:w="794" w:type="dxa"/>
          </w:tcPr>
          <w:p w:rsidR="00E51D70" w:rsidRDefault="00E51D70">
            <w:pPr>
              <w:pStyle w:val="ConsPlusNormal"/>
            </w:pPr>
          </w:p>
        </w:tc>
        <w:tc>
          <w:tcPr>
            <w:tcW w:w="907" w:type="dxa"/>
          </w:tcPr>
          <w:p w:rsidR="00E51D70" w:rsidRDefault="00E51D70">
            <w:pPr>
              <w:pStyle w:val="ConsPlusNormal"/>
            </w:pPr>
          </w:p>
        </w:tc>
        <w:tc>
          <w:tcPr>
            <w:tcW w:w="1134" w:type="dxa"/>
          </w:tcPr>
          <w:p w:rsidR="00E51D70" w:rsidRDefault="00E51D70">
            <w:pPr>
              <w:pStyle w:val="ConsPlusNormal"/>
            </w:pPr>
          </w:p>
        </w:tc>
        <w:tc>
          <w:tcPr>
            <w:tcW w:w="624" w:type="dxa"/>
          </w:tcPr>
          <w:p w:rsidR="00E51D70" w:rsidRDefault="00E51D70">
            <w:pPr>
              <w:pStyle w:val="ConsPlusNormal"/>
            </w:pPr>
          </w:p>
        </w:tc>
        <w:tc>
          <w:tcPr>
            <w:tcW w:w="1077" w:type="dxa"/>
          </w:tcPr>
          <w:p w:rsidR="00E51D70" w:rsidRDefault="00E51D70">
            <w:pPr>
              <w:pStyle w:val="ConsPlusNormal"/>
            </w:pPr>
          </w:p>
        </w:tc>
        <w:tc>
          <w:tcPr>
            <w:tcW w:w="1020" w:type="dxa"/>
          </w:tcPr>
          <w:p w:rsidR="00E51D70" w:rsidRDefault="00E51D70">
            <w:pPr>
              <w:pStyle w:val="ConsPlusNormal"/>
            </w:pPr>
          </w:p>
        </w:tc>
        <w:tc>
          <w:tcPr>
            <w:tcW w:w="1020" w:type="dxa"/>
          </w:tcPr>
          <w:p w:rsidR="00E51D70" w:rsidRDefault="00E51D70">
            <w:pPr>
              <w:pStyle w:val="ConsPlusNormal"/>
            </w:pPr>
          </w:p>
        </w:tc>
        <w:tc>
          <w:tcPr>
            <w:tcW w:w="1134" w:type="dxa"/>
          </w:tcPr>
          <w:p w:rsidR="00E51D70" w:rsidRDefault="00E51D70">
            <w:pPr>
              <w:pStyle w:val="ConsPlusNormal"/>
            </w:pPr>
          </w:p>
        </w:tc>
      </w:tr>
      <w:tr w:rsidR="00E51D70">
        <w:tblPrEx>
          <w:tblBorders>
            <w:left w:val="single" w:sz="4" w:space="0" w:color="auto"/>
            <w:right w:val="single" w:sz="4" w:space="0" w:color="auto"/>
          </w:tblBorders>
        </w:tblPrEx>
        <w:tc>
          <w:tcPr>
            <w:tcW w:w="737" w:type="dxa"/>
          </w:tcPr>
          <w:p w:rsidR="00E51D70" w:rsidRDefault="00E51D70">
            <w:pPr>
              <w:pStyle w:val="ConsPlusNormal"/>
            </w:pPr>
          </w:p>
        </w:tc>
        <w:tc>
          <w:tcPr>
            <w:tcW w:w="624" w:type="dxa"/>
          </w:tcPr>
          <w:p w:rsidR="00E51D70" w:rsidRDefault="00E51D70">
            <w:pPr>
              <w:pStyle w:val="ConsPlusNormal"/>
            </w:pPr>
          </w:p>
        </w:tc>
        <w:tc>
          <w:tcPr>
            <w:tcW w:w="794" w:type="dxa"/>
          </w:tcPr>
          <w:p w:rsidR="00E51D70" w:rsidRDefault="00E51D70">
            <w:pPr>
              <w:pStyle w:val="ConsPlusNormal"/>
            </w:pPr>
          </w:p>
        </w:tc>
        <w:tc>
          <w:tcPr>
            <w:tcW w:w="907" w:type="dxa"/>
          </w:tcPr>
          <w:p w:rsidR="00E51D70" w:rsidRDefault="00E51D70">
            <w:pPr>
              <w:pStyle w:val="ConsPlusNormal"/>
            </w:pPr>
          </w:p>
        </w:tc>
        <w:tc>
          <w:tcPr>
            <w:tcW w:w="1134" w:type="dxa"/>
          </w:tcPr>
          <w:p w:rsidR="00E51D70" w:rsidRDefault="00E51D70">
            <w:pPr>
              <w:pStyle w:val="ConsPlusNormal"/>
            </w:pPr>
          </w:p>
        </w:tc>
        <w:tc>
          <w:tcPr>
            <w:tcW w:w="624" w:type="dxa"/>
          </w:tcPr>
          <w:p w:rsidR="00E51D70" w:rsidRDefault="00E51D70">
            <w:pPr>
              <w:pStyle w:val="ConsPlusNormal"/>
            </w:pPr>
          </w:p>
        </w:tc>
        <w:tc>
          <w:tcPr>
            <w:tcW w:w="1077" w:type="dxa"/>
          </w:tcPr>
          <w:p w:rsidR="00E51D70" w:rsidRDefault="00E51D70">
            <w:pPr>
              <w:pStyle w:val="ConsPlusNormal"/>
            </w:pPr>
          </w:p>
        </w:tc>
        <w:tc>
          <w:tcPr>
            <w:tcW w:w="1020" w:type="dxa"/>
          </w:tcPr>
          <w:p w:rsidR="00E51D70" w:rsidRDefault="00E51D70">
            <w:pPr>
              <w:pStyle w:val="ConsPlusNormal"/>
            </w:pPr>
          </w:p>
        </w:tc>
        <w:tc>
          <w:tcPr>
            <w:tcW w:w="1020" w:type="dxa"/>
          </w:tcPr>
          <w:p w:rsidR="00E51D70" w:rsidRDefault="00E51D70">
            <w:pPr>
              <w:pStyle w:val="ConsPlusNormal"/>
            </w:pPr>
          </w:p>
        </w:tc>
        <w:tc>
          <w:tcPr>
            <w:tcW w:w="1134" w:type="dxa"/>
          </w:tcPr>
          <w:p w:rsidR="00E51D70" w:rsidRDefault="00E51D70">
            <w:pPr>
              <w:pStyle w:val="ConsPlusNormal"/>
            </w:pPr>
          </w:p>
        </w:tc>
      </w:tr>
      <w:tr w:rsidR="00E51D70">
        <w:tblPrEx>
          <w:tblBorders>
            <w:left w:val="single" w:sz="4" w:space="0" w:color="auto"/>
            <w:right w:val="single" w:sz="4" w:space="0" w:color="auto"/>
          </w:tblBorders>
        </w:tblPrEx>
        <w:tc>
          <w:tcPr>
            <w:tcW w:w="737" w:type="dxa"/>
          </w:tcPr>
          <w:p w:rsidR="00E51D70" w:rsidRDefault="00E51D70">
            <w:pPr>
              <w:pStyle w:val="ConsPlusNormal"/>
            </w:pPr>
          </w:p>
        </w:tc>
        <w:tc>
          <w:tcPr>
            <w:tcW w:w="624" w:type="dxa"/>
          </w:tcPr>
          <w:p w:rsidR="00E51D70" w:rsidRDefault="00E51D70">
            <w:pPr>
              <w:pStyle w:val="ConsPlusNormal"/>
            </w:pPr>
          </w:p>
        </w:tc>
        <w:tc>
          <w:tcPr>
            <w:tcW w:w="794" w:type="dxa"/>
          </w:tcPr>
          <w:p w:rsidR="00E51D70" w:rsidRDefault="00E51D70">
            <w:pPr>
              <w:pStyle w:val="ConsPlusNormal"/>
            </w:pPr>
          </w:p>
        </w:tc>
        <w:tc>
          <w:tcPr>
            <w:tcW w:w="907" w:type="dxa"/>
          </w:tcPr>
          <w:p w:rsidR="00E51D70" w:rsidRDefault="00E51D70">
            <w:pPr>
              <w:pStyle w:val="ConsPlusNormal"/>
            </w:pPr>
          </w:p>
        </w:tc>
        <w:tc>
          <w:tcPr>
            <w:tcW w:w="1134" w:type="dxa"/>
          </w:tcPr>
          <w:p w:rsidR="00E51D70" w:rsidRDefault="00E51D70">
            <w:pPr>
              <w:pStyle w:val="ConsPlusNormal"/>
            </w:pPr>
          </w:p>
        </w:tc>
        <w:tc>
          <w:tcPr>
            <w:tcW w:w="624" w:type="dxa"/>
          </w:tcPr>
          <w:p w:rsidR="00E51D70" w:rsidRDefault="00E51D70">
            <w:pPr>
              <w:pStyle w:val="ConsPlusNormal"/>
            </w:pPr>
          </w:p>
        </w:tc>
        <w:tc>
          <w:tcPr>
            <w:tcW w:w="1077" w:type="dxa"/>
          </w:tcPr>
          <w:p w:rsidR="00E51D70" w:rsidRDefault="00E51D70">
            <w:pPr>
              <w:pStyle w:val="ConsPlusNormal"/>
            </w:pPr>
          </w:p>
        </w:tc>
        <w:tc>
          <w:tcPr>
            <w:tcW w:w="1020" w:type="dxa"/>
          </w:tcPr>
          <w:p w:rsidR="00E51D70" w:rsidRDefault="00E51D70">
            <w:pPr>
              <w:pStyle w:val="ConsPlusNormal"/>
            </w:pPr>
          </w:p>
        </w:tc>
        <w:tc>
          <w:tcPr>
            <w:tcW w:w="1020" w:type="dxa"/>
          </w:tcPr>
          <w:p w:rsidR="00E51D70" w:rsidRDefault="00E51D70">
            <w:pPr>
              <w:pStyle w:val="ConsPlusNormal"/>
            </w:pPr>
          </w:p>
        </w:tc>
        <w:tc>
          <w:tcPr>
            <w:tcW w:w="1134" w:type="dxa"/>
          </w:tcPr>
          <w:p w:rsidR="00E51D70" w:rsidRDefault="00E51D70">
            <w:pPr>
              <w:pStyle w:val="ConsPlusNormal"/>
            </w:pPr>
          </w:p>
        </w:tc>
      </w:tr>
      <w:tr w:rsidR="00E51D70">
        <w:tblPrEx>
          <w:tblBorders>
            <w:left w:val="single" w:sz="4" w:space="0" w:color="auto"/>
            <w:right w:val="single" w:sz="4" w:space="0" w:color="auto"/>
          </w:tblBorders>
        </w:tblPrEx>
        <w:tc>
          <w:tcPr>
            <w:tcW w:w="737" w:type="dxa"/>
          </w:tcPr>
          <w:p w:rsidR="00E51D70" w:rsidRDefault="00E51D70">
            <w:pPr>
              <w:pStyle w:val="ConsPlusNormal"/>
            </w:pPr>
          </w:p>
        </w:tc>
        <w:tc>
          <w:tcPr>
            <w:tcW w:w="624" w:type="dxa"/>
          </w:tcPr>
          <w:p w:rsidR="00E51D70" w:rsidRDefault="00E51D70">
            <w:pPr>
              <w:pStyle w:val="ConsPlusNormal"/>
            </w:pPr>
          </w:p>
        </w:tc>
        <w:tc>
          <w:tcPr>
            <w:tcW w:w="794" w:type="dxa"/>
          </w:tcPr>
          <w:p w:rsidR="00E51D70" w:rsidRDefault="00E51D70">
            <w:pPr>
              <w:pStyle w:val="ConsPlusNormal"/>
            </w:pPr>
          </w:p>
        </w:tc>
        <w:tc>
          <w:tcPr>
            <w:tcW w:w="907" w:type="dxa"/>
          </w:tcPr>
          <w:p w:rsidR="00E51D70" w:rsidRDefault="00E51D70">
            <w:pPr>
              <w:pStyle w:val="ConsPlusNormal"/>
            </w:pPr>
          </w:p>
        </w:tc>
        <w:tc>
          <w:tcPr>
            <w:tcW w:w="1134" w:type="dxa"/>
          </w:tcPr>
          <w:p w:rsidR="00E51D70" w:rsidRDefault="00E51D70">
            <w:pPr>
              <w:pStyle w:val="ConsPlusNormal"/>
            </w:pPr>
          </w:p>
        </w:tc>
        <w:tc>
          <w:tcPr>
            <w:tcW w:w="624" w:type="dxa"/>
          </w:tcPr>
          <w:p w:rsidR="00E51D70" w:rsidRDefault="00E51D70">
            <w:pPr>
              <w:pStyle w:val="ConsPlusNormal"/>
            </w:pPr>
          </w:p>
        </w:tc>
        <w:tc>
          <w:tcPr>
            <w:tcW w:w="1077" w:type="dxa"/>
          </w:tcPr>
          <w:p w:rsidR="00E51D70" w:rsidRDefault="00E51D70">
            <w:pPr>
              <w:pStyle w:val="ConsPlusNormal"/>
            </w:pPr>
          </w:p>
        </w:tc>
        <w:tc>
          <w:tcPr>
            <w:tcW w:w="1020" w:type="dxa"/>
          </w:tcPr>
          <w:p w:rsidR="00E51D70" w:rsidRDefault="00E51D70">
            <w:pPr>
              <w:pStyle w:val="ConsPlusNormal"/>
            </w:pPr>
          </w:p>
        </w:tc>
        <w:tc>
          <w:tcPr>
            <w:tcW w:w="1020" w:type="dxa"/>
          </w:tcPr>
          <w:p w:rsidR="00E51D70" w:rsidRDefault="00E51D70">
            <w:pPr>
              <w:pStyle w:val="ConsPlusNormal"/>
            </w:pPr>
          </w:p>
        </w:tc>
        <w:tc>
          <w:tcPr>
            <w:tcW w:w="1134" w:type="dxa"/>
          </w:tcPr>
          <w:p w:rsidR="00E51D70" w:rsidRDefault="00E51D70">
            <w:pPr>
              <w:pStyle w:val="ConsPlusNormal"/>
            </w:pPr>
          </w:p>
        </w:tc>
      </w:tr>
      <w:tr w:rsidR="00E51D70">
        <w:tblPrEx>
          <w:tblBorders>
            <w:left w:val="single" w:sz="4" w:space="0" w:color="auto"/>
            <w:right w:val="single" w:sz="4" w:space="0" w:color="auto"/>
          </w:tblBorders>
        </w:tblPrEx>
        <w:tc>
          <w:tcPr>
            <w:tcW w:w="737" w:type="dxa"/>
          </w:tcPr>
          <w:p w:rsidR="00E51D70" w:rsidRDefault="00E51D70">
            <w:pPr>
              <w:pStyle w:val="ConsPlusNormal"/>
            </w:pPr>
          </w:p>
        </w:tc>
        <w:tc>
          <w:tcPr>
            <w:tcW w:w="624" w:type="dxa"/>
          </w:tcPr>
          <w:p w:rsidR="00E51D70" w:rsidRDefault="00E51D70">
            <w:pPr>
              <w:pStyle w:val="ConsPlusNormal"/>
            </w:pPr>
          </w:p>
        </w:tc>
        <w:tc>
          <w:tcPr>
            <w:tcW w:w="794" w:type="dxa"/>
          </w:tcPr>
          <w:p w:rsidR="00E51D70" w:rsidRDefault="00E51D70">
            <w:pPr>
              <w:pStyle w:val="ConsPlusNormal"/>
            </w:pPr>
          </w:p>
        </w:tc>
        <w:tc>
          <w:tcPr>
            <w:tcW w:w="907" w:type="dxa"/>
          </w:tcPr>
          <w:p w:rsidR="00E51D70" w:rsidRDefault="00E51D70">
            <w:pPr>
              <w:pStyle w:val="ConsPlusNormal"/>
            </w:pPr>
          </w:p>
        </w:tc>
        <w:tc>
          <w:tcPr>
            <w:tcW w:w="1134" w:type="dxa"/>
          </w:tcPr>
          <w:p w:rsidR="00E51D70" w:rsidRDefault="00E51D70">
            <w:pPr>
              <w:pStyle w:val="ConsPlusNormal"/>
            </w:pPr>
          </w:p>
        </w:tc>
        <w:tc>
          <w:tcPr>
            <w:tcW w:w="624" w:type="dxa"/>
          </w:tcPr>
          <w:p w:rsidR="00E51D70" w:rsidRDefault="00E51D70">
            <w:pPr>
              <w:pStyle w:val="ConsPlusNormal"/>
            </w:pPr>
          </w:p>
        </w:tc>
        <w:tc>
          <w:tcPr>
            <w:tcW w:w="1077" w:type="dxa"/>
          </w:tcPr>
          <w:p w:rsidR="00E51D70" w:rsidRDefault="00E51D70">
            <w:pPr>
              <w:pStyle w:val="ConsPlusNormal"/>
            </w:pPr>
          </w:p>
        </w:tc>
        <w:tc>
          <w:tcPr>
            <w:tcW w:w="1020" w:type="dxa"/>
          </w:tcPr>
          <w:p w:rsidR="00E51D70" w:rsidRDefault="00E51D70">
            <w:pPr>
              <w:pStyle w:val="ConsPlusNormal"/>
            </w:pPr>
          </w:p>
        </w:tc>
        <w:tc>
          <w:tcPr>
            <w:tcW w:w="1020" w:type="dxa"/>
          </w:tcPr>
          <w:p w:rsidR="00E51D70" w:rsidRDefault="00E51D70">
            <w:pPr>
              <w:pStyle w:val="ConsPlusNormal"/>
            </w:pPr>
          </w:p>
        </w:tc>
        <w:tc>
          <w:tcPr>
            <w:tcW w:w="1134" w:type="dxa"/>
          </w:tcPr>
          <w:p w:rsidR="00E51D70" w:rsidRDefault="00E51D70">
            <w:pPr>
              <w:pStyle w:val="ConsPlusNormal"/>
            </w:pPr>
          </w:p>
        </w:tc>
      </w:tr>
      <w:tr w:rsidR="00E51D70">
        <w:tblPrEx>
          <w:tblBorders>
            <w:left w:val="single" w:sz="4" w:space="0" w:color="auto"/>
            <w:right w:val="single" w:sz="4" w:space="0" w:color="auto"/>
          </w:tblBorders>
        </w:tblPrEx>
        <w:tc>
          <w:tcPr>
            <w:tcW w:w="737" w:type="dxa"/>
          </w:tcPr>
          <w:p w:rsidR="00E51D70" w:rsidRDefault="00E51D70">
            <w:pPr>
              <w:pStyle w:val="ConsPlusNormal"/>
            </w:pPr>
          </w:p>
        </w:tc>
        <w:tc>
          <w:tcPr>
            <w:tcW w:w="624" w:type="dxa"/>
          </w:tcPr>
          <w:p w:rsidR="00E51D70" w:rsidRDefault="00E51D70">
            <w:pPr>
              <w:pStyle w:val="ConsPlusNormal"/>
            </w:pPr>
          </w:p>
        </w:tc>
        <w:tc>
          <w:tcPr>
            <w:tcW w:w="794" w:type="dxa"/>
          </w:tcPr>
          <w:p w:rsidR="00E51D70" w:rsidRDefault="00E51D70">
            <w:pPr>
              <w:pStyle w:val="ConsPlusNormal"/>
            </w:pPr>
          </w:p>
        </w:tc>
        <w:tc>
          <w:tcPr>
            <w:tcW w:w="907" w:type="dxa"/>
          </w:tcPr>
          <w:p w:rsidR="00E51D70" w:rsidRDefault="00E51D70">
            <w:pPr>
              <w:pStyle w:val="ConsPlusNormal"/>
            </w:pPr>
          </w:p>
        </w:tc>
        <w:tc>
          <w:tcPr>
            <w:tcW w:w="1134" w:type="dxa"/>
          </w:tcPr>
          <w:p w:rsidR="00E51D70" w:rsidRDefault="00E51D70">
            <w:pPr>
              <w:pStyle w:val="ConsPlusNormal"/>
            </w:pPr>
          </w:p>
        </w:tc>
        <w:tc>
          <w:tcPr>
            <w:tcW w:w="624" w:type="dxa"/>
          </w:tcPr>
          <w:p w:rsidR="00E51D70" w:rsidRDefault="00E51D70">
            <w:pPr>
              <w:pStyle w:val="ConsPlusNormal"/>
            </w:pPr>
          </w:p>
        </w:tc>
        <w:tc>
          <w:tcPr>
            <w:tcW w:w="1077" w:type="dxa"/>
          </w:tcPr>
          <w:p w:rsidR="00E51D70" w:rsidRDefault="00E51D70">
            <w:pPr>
              <w:pStyle w:val="ConsPlusNormal"/>
            </w:pPr>
          </w:p>
        </w:tc>
        <w:tc>
          <w:tcPr>
            <w:tcW w:w="1020" w:type="dxa"/>
          </w:tcPr>
          <w:p w:rsidR="00E51D70" w:rsidRDefault="00E51D70">
            <w:pPr>
              <w:pStyle w:val="ConsPlusNormal"/>
            </w:pPr>
          </w:p>
        </w:tc>
        <w:tc>
          <w:tcPr>
            <w:tcW w:w="1020" w:type="dxa"/>
          </w:tcPr>
          <w:p w:rsidR="00E51D70" w:rsidRDefault="00E51D70">
            <w:pPr>
              <w:pStyle w:val="ConsPlusNormal"/>
            </w:pPr>
          </w:p>
        </w:tc>
        <w:tc>
          <w:tcPr>
            <w:tcW w:w="1134" w:type="dxa"/>
          </w:tcPr>
          <w:p w:rsidR="00E51D70" w:rsidRDefault="00E51D70">
            <w:pPr>
              <w:pStyle w:val="ConsPlusNormal"/>
            </w:pPr>
          </w:p>
        </w:tc>
      </w:tr>
      <w:tr w:rsidR="00E51D70">
        <w:tblPrEx>
          <w:tblBorders>
            <w:right w:val="single" w:sz="4" w:space="0" w:color="auto"/>
          </w:tblBorders>
        </w:tblPrEx>
        <w:tc>
          <w:tcPr>
            <w:tcW w:w="1361" w:type="dxa"/>
            <w:gridSpan w:val="2"/>
            <w:tcBorders>
              <w:left w:val="nil"/>
              <w:bottom w:val="nil"/>
            </w:tcBorders>
          </w:tcPr>
          <w:p w:rsidR="00E51D70" w:rsidRDefault="00E51D70">
            <w:pPr>
              <w:pStyle w:val="ConsPlusNormal"/>
              <w:jc w:val="right"/>
            </w:pPr>
            <w:r>
              <w:t>Итого по коду БК</w:t>
            </w:r>
          </w:p>
        </w:tc>
        <w:tc>
          <w:tcPr>
            <w:tcW w:w="794" w:type="dxa"/>
          </w:tcPr>
          <w:p w:rsidR="00E51D70" w:rsidRDefault="00E51D70">
            <w:pPr>
              <w:pStyle w:val="ConsPlusNormal"/>
            </w:pPr>
          </w:p>
        </w:tc>
        <w:tc>
          <w:tcPr>
            <w:tcW w:w="907" w:type="dxa"/>
          </w:tcPr>
          <w:p w:rsidR="00E51D70" w:rsidRDefault="00E51D70">
            <w:pPr>
              <w:pStyle w:val="ConsPlusNormal"/>
            </w:pPr>
          </w:p>
        </w:tc>
        <w:tc>
          <w:tcPr>
            <w:tcW w:w="1134" w:type="dxa"/>
          </w:tcPr>
          <w:p w:rsidR="00E51D70" w:rsidRDefault="00E51D70">
            <w:pPr>
              <w:pStyle w:val="ConsPlusNormal"/>
            </w:pPr>
          </w:p>
        </w:tc>
        <w:tc>
          <w:tcPr>
            <w:tcW w:w="624" w:type="dxa"/>
          </w:tcPr>
          <w:p w:rsidR="00E51D70" w:rsidRDefault="00E51D70">
            <w:pPr>
              <w:pStyle w:val="ConsPlusNormal"/>
            </w:pPr>
          </w:p>
        </w:tc>
        <w:tc>
          <w:tcPr>
            <w:tcW w:w="1077" w:type="dxa"/>
          </w:tcPr>
          <w:p w:rsidR="00E51D70" w:rsidRDefault="00E51D70">
            <w:pPr>
              <w:pStyle w:val="ConsPlusNormal"/>
            </w:pPr>
          </w:p>
        </w:tc>
        <w:tc>
          <w:tcPr>
            <w:tcW w:w="1020" w:type="dxa"/>
          </w:tcPr>
          <w:p w:rsidR="00E51D70" w:rsidRDefault="00E51D70">
            <w:pPr>
              <w:pStyle w:val="ConsPlusNormal"/>
            </w:pPr>
          </w:p>
        </w:tc>
        <w:tc>
          <w:tcPr>
            <w:tcW w:w="1020" w:type="dxa"/>
          </w:tcPr>
          <w:p w:rsidR="00E51D70" w:rsidRDefault="00E51D70">
            <w:pPr>
              <w:pStyle w:val="ConsPlusNormal"/>
            </w:pPr>
          </w:p>
        </w:tc>
        <w:tc>
          <w:tcPr>
            <w:tcW w:w="1134"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t>Начальник отдела</w:t>
      </w:r>
    </w:p>
    <w:p w:rsidR="00E51D70" w:rsidRDefault="00E51D70">
      <w:pPr>
        <w:pStyle w:val="ConsPlusNonformat"/>
        <w:jc w:val="both"/>
      </w:pPr>
      <w:r>
        <w:t>(замещающее его лицо) ___________ _________ _____________________</w:t>
      </w:r>
    </w:p>
    <w:p w:rsidR="00E51D70" w:rsidRDefault="00E51D70">
      <w:pPr>
        <w:pStyle w:val="ConsPlusNonformat"/>
        <w:jc w:val="both"/>
      </w:pPr>
      <w:r>
        <w:t xml:space="preserve">                      (должность) (подпись) (расшифровка подписи)</w:t>
      </w:r>
    </w:p>
    <w:p w:rsidR="00E51D70" w:rsidRDefault="00E51D70">
      <w:pPr>
        <w:pStyle w:val="ConsPlusNonformat"/>
        <w:jc w:val="both"/>
      </w:pPr>
    </w:p>
    <w:p w:rsidR="00E51D70" w:rsidRDefault="00E51D70">
      <w:pPr>
        <w:pStyle w:val="ConsPlusNonformat"/>
        <w:jc w:val="both"/>
      </w:pPr>
      <w:r>
        <w:t>Ответственный</w:t>
      </w:r>
    </w:p>
    <w:p w:rsidR="00E51D70" w:rsidRDefault="00E51D70">
      <w:pPr>
        <w:pStyle w:val="ConsPlusNonformat"/>
        <w:jc w:val="both"/>
      </w:pPr>
      <w:r>
        <w:t>исполнитель   _____________ ___________ _______________________ ___________</w:t>
      </w:r>
    </w:p>
    <w:p w:rsidR="00E51D70" w:rsidRDefault="00E51D70">
      <w:pPr>
        <w:pStyle w:val="ConsPlusNonformat"/>
        <w:jc w:val="both"/>
      </w:pPr>
      <w:r>
        <w:t xml:space="preserve">               (должность)   (подпись)   (расшифровка подписи)   (телефон)</w:t>
      </w:r>
    </w:p>
    <w:p w:rsidR="00E51D70" w:rsidRDefault="00E51D70">
      <w:pPr>
        <w:pStyle w:val="ConsPlusNonformat"/>
        <w:jc w:val="both"/>
      </w:pPr>
    </w:p>
    <w:p w:rsidR="00E51D70" w:rsidRDefault="00E51D70">
      <w:pPr>
        <w:pStyle w:val="ConsPlusNonformat"/>
        <w:jc w:val="both"/>
      </w:pPr>
      <w:r>
        <w:t>"__" ______ 20__ г.</w:t>
      </w:r>
    </w:p>
    <w:p w:rsidR="00E51D70" w:rsidRDefault="00E51D70">
      <w:pPr>
        <w:pStyle w:val="ConsPlusNonformat"/>
        <w:jc w:val="both"/>
      </w:pPr>
    </w:p>
    <w:p w:rsidR="00E51D70" w:rsidRDefault="00E51D70">
      <w:pPr>
        <w:pStyle w:val="ConsPlusNonformat"/>
        <w:jc w:val="both"/>
      </w:pPr>
      <w:r>
        <w:t xml:space="preserve">                                                         Номер страницы ___</w:t>
      </w:r>
    </w:p>
    <w:p w:rsidR="00E51D70" w:rsidRDefault="00E51D70">
      <w:pPr>
        <w:pStyle w:val="ConsPlusNonformat"/>
        <w:jc w:val="both"/>
      </w:pPr>
      <w:r>
        <w:t xml:space="preserve">                                                          Всего страниц ___</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16</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lastRenderedPageBreak/>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13.04.2020 N 66н</w:t>
      </w:r>
    </w:p>
    <w:p w:rsidR="00E51D70" w:rsidRDefault="00E51D70">
      <w:pPr>
        <w:pStyle w:val="ConsPlusNormal"/>
        <w:jc w:val="both"/>
      </w:pPr>
    </w:p>
    <w:p w:rsidR="00E51D70" w:rsidRDefault="00E51D70">
      <w:pPr>
        <w:pStyle w:val="ConsPlusNonformat"/>
        <w:jc w:val="both"/>
      </w:pPr>
      <w:bookmarkStart w:id="70" w:name="P4060"/>
      <w:bookmarkEnd w:id="70"/>
      <w:r>
        <w:t xml:space="preserve">                                  Справка</w:t>
      </w:r>
    </w:p>
    <w:p w:rsidR="00E51D70" w:rsidRDefault="00E51D70">
      <w:pPr>
        <w:pStyle w:val="ConsPlusNonformat"/>
        <w:jc w:val="both"/>
      </w:pPr>
      <w:r>
        <w:t xml:space="preserve">            о суммах отчислений от акцизов, поступивших на счет</w:t>
      </w:r>
    </w:p>
    <w:p w:rsidR="00E51D70" w:rsidRDefault="00E51D70">
      <w:pPr>
        <w:pStyle w:val="ConsPlusNonformat"/>
        <w:jc w:val="both"/>
      </w:pPr>
      <w:r>
        <w:t xml:space="preserve">             уполномоченного органа Федерального казначейства</w:t>
      </w:r>
    </w:p>
    <w:p w:rsidR="00E51D70" w:rsidRDefault="00E51D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5"/>
        <w:gridCol w:w="1757"/>
        <w:gridCol w:w="1134"/>
      </w:tblGrid>
      <w:tr w:rsidR="00E51D70">
        <w:tc>
          <w:tcPr>
            <w:tcW w:w="7823" w:type="dxa"/>
            <w:gridSpan w:val="3"/>
            <w:tcBorders>
              <w:top w:val="nil"/>
              <w:left w:val="nil"/>
              <w:bottom w:val="nil"/>
            </w:tcBorders>
          </w:tcPr>
          <w:p w:rsidR="00E51D70" w:rsidRDefault="00E51D70">
            <w:pPr>
              <w:pStyle w:val="ConsPlusNormal"/>
            </w:pPr>
          </w:p>
        </w:tc>
        <w:tc>
          <w:tcPr>
            <w:tcW w:w="1134" w:type="dxa"/>
            <w:tcBorders>
              <w:top w:val="single" w:sz="4" w:space="0" w:color="auto"/>
              <w:bottom w:val="single" w:sz="4" w:space="0" w:color="auto"/>
            </w:tcBorders>
          </w:tcPr>
          <w:p w:rsidR="00E51D70" w:rsidRDefault="00E51D70">
            <w:pPr>
              <w:pStyle w:val="ConsPlusNormal"/>
              <w:jc w:val="center"/>
            </w:pPr>
            <w:r>
              <w:t>Коды</w:t>
            </w:r>
          </w:p>
        </w:tc>
      </w:tr>
      <w:tr w:rsidR="00E51D70">
        <w:tblPrEx>
          <w:tblBorders>
            <w:insideV w:val="none" w:sz="0" w:space="0" w:color="auto"/>
          </w:tblBorders>
        </w:tblPrEx>
        <w:tc>
          <w:tcPr>
            <w:tcW w:w="6066"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center"/>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0531470</w:t>
            </w:r>
          </w:p>
        </w:tc>
      </w:tr>
      <w:tr w:rsidR="00E51D70">
        <w:tblPrEx>
          <w:tblBorders>
            <w:insideV w:val="none" w:sz="0" w:space="0" w:color="auto"/>
          </w:tblBorders>
        </w:tblPrEx>
        <w:tc>
          <w:tcPr>
            <w:tcW w:w="6066" w:type="dxa"/>
            <w:gridSpan w:val="2"/>
            <w:tcBorders>
              <w:top w:val="nil"/>
              <w:left w:val="nil"/>
              <w:bottom w:val="nil"/>
              <w:right w:val="nil"/>
            </w:tcBorders>
          </w:tcPr>
          <w:p w:rsidR="00E51D70" w:rsidRDefault="00E51D70">
            <w:pPr>
              <w:pStyle w:val="ConsPlusNormal"/>
              <w:jc w:val="center"/>
            </w:pPr>
            <w:r>
              <w:t>на "__" ________ 20__ г.</w:t>
            </w:r>
          </w:p>
        </w:tc>
        <w:tc>
          <w:tcPr>
            <w:tcW w:w="1757" w:type="dxa"/>
            <w:tcBorders>
              <w:top w:val="nil"/>
              <w:left w:val="nil"/>
              <w:bottom w:val="nil"/>
              <w:right w:val="single" w:sz="4" w:space="0" w:color="auto"/>
            </w:tcBorders>
            <w:vAlign w:val="center"/>
          </w:tcPr>
          <w:p w:rsidR="00E51D70" w:rsidRDefault="00E51D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blPrEx>
          <w:tblBorders>
            <w:insideV w:val="none" w:sz="0" w:space="0" w:color="auto"/>
          </w:tblBorders>
        </w:tblPrEx>
        <w:tc>
          <w:tcPr>
            <w:tcW w:w="3061" w:type="dxa"/>
            <w:vMerge w:val="restart"/>
            <w:tcBorders>
              <w:top w:val="nil"/>
              <w:left w:val="nil"/>
              <w:bottom w:val="nil"/>
              <w:right w:val="nil"/>
            </w:tcBorders>
          </w:tcPr>
          <w:p w:rsidR="00E51D70" w:rsidRDefault="00E51D70">
            <w:pPr>
              <w:pStyle w:val="ConsPlusNormal"/>
            </w:pPr>
            <w:r>
              <w:t>Наименование уполномоченного органа Федерального казначейства</w:t>
            </w:r>
          </w:p>
        </w:tc>
        <w:tc>
          <w:tcPr>
            <w:tcW w:w="3005" w:type="dxa"/>
            <w:vMerge w:val="restart"/>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061" w:type="dxa"/>
            <w:vMerge/>
            <w:tcBorders>
              <w:top w:val="nil"/>
              <w:left w:val="nil"/>
              <w:bottom w:val="nil"/>
              <w:right w:val="nil"/>
            </w:tcBorders>
          </w:tcPr>
          <w:p w:rsidR="00E51D70" w:rsidRDefault="00E51D70">
            <w:pPr>
              <w:pStyle w:val="ConsPlusNormal"/>
            </w:pPr>
          </w:p>
        </w:tc>
        <w:tc>
          <w:tcPr>
            <w:tcW w:w="3005" w:type="dxa"/>
            <w:vMerge/>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061" w:type="dxa"/>
            <w:tcBorders>
              <w:top w:val="nil"/>
              <w:left w:val="nil"/>
              <w:bottom w:val="nil"/>
              <w:right w:val="nil"/>
            </w:tcBorders>
          </w:tcPr>
          <w:p w:rsidR="00E51D70" w:rsidRDefault="00E51D70">
            <w:pPr>
              <w:pStyle w:val="ConsPlusNormal"/>
            </w:pPr>
            <w:r>
              <w:t>Наименование органа Федерального казначейства</w:t>
            </w:r>
          </w:p>
        </w:tc>
        <w:tc>
          <w:tcPr>
            <w:tcW w:w="3005" w:type="dxa"/>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061" w:type="dxa"/>
            <w:vMerge w:val="restart"/>
            <w:tcBorders>
              <w:top w:val="nil"/>
              <w:left w:val="nil"/>
              <w:bottom w:val="nil"/>
              <w:right w:val="nil"/>
            </w:tcBorders>
          </w:tcPr>
          <w:p w:rsidR="00E51D70" w:rsidRDefault="00E51D70">
            <w:pPr>
              <w:pStyle w:val="ConsPlusNormal"/>
            </w:pPr>
            <w:r>
              <w:t>Наименование субъекта Российской Федерации</w:t>
            </w:r>
          </w:p>
        </w:tc>
        <w:tc>
          <w:tcPr>
            <w:tcW w:w="3005" w:type="dxa"/>
            <w:vMerge w:val="restart"/>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061" w:type="dxa"/>
            <w:vMerge/>
            <w:tcBorders>
              <w:top w:val="nil"/>
              <w:left w:val="nil"/>
              <w:bottom w:val="nil"/>
              <w:right w:val="nil"/>
            </w:tcBorders>
          </w:tcPr>
          <w:p w:rsidR="00E51D70" w:rsidRDefault="00E51D70">
            <w:pPr>
              <w:pStyle w:val="ConsPlusNormal"/>
            </w:pPr>
          </w:p>
        </w:tc>
        <w:tc>
          <w:tcPr>
            <w:tcW w:w="3005" w:type="dxa"/>
            <w:vMerge/>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tcPr>
          <w:p w:rsidR="00E51D70" w:rsidRDefault="00E51D70">
            <w:pPr>
              <w:pStyle w:val="ConsPlusNormal"/>
              <w:jc w:val="right"/>
            </w:pPr>
            <w:r>
              <w:t xml:space="preserve">по </w:t>
            </w:r>
            <w:hyperlink r:id="rId32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061" w:type="dxa"/>
            <w:tcBorders>
              <w:top w:val="nil"/>
              <w:left w:val="nil"/>
              <w:bottom w:val="nil"/>
              <w:right w:val="nil"/>
            </w:tcBorders>
          </w:tcPr>
          <w:p w:rsidR="00E51D70" w:rsidRDefault="00E51D70">
            <w:pPr>
              <w:pStyle w:val="ConsPlusNormal"/>
            </w:pPr>
            <w:r>
              <w:t>Периодичность: месячная</w:t>
            </w:r>
          </w:p>
        </w:tc>
        <w:tc>
          <w:tcPr>
            <w:tcW w:w="3005"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061" w:type="dxa"/>
            <w:tcBorders>
              <w:top w:val="nil"/>
              <w:left w:val="nil"/>
              <w:bottom w:val="nil"/>
              <w:right w:val="nil"/>
            </w:tcBorders>
          </w:tcPr>
          <w:p w:rsidR="00E51D70" w:rsidRDefault="00E51D70">
            <w:pPr>
              <w:pStyle w:val="ConsPlusNormal"/>
            </w:pPr>
            <w:r>
              <w:t>Единица измерения: руб.</w:t>
            </w:r>
          </w:p>
        </w:tc>
        <w:tc>
          <w:tcPr>
            <w:tcW w:w="3005" w:type="dxa"/>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D917FC">
            <w:pPr>
              <w:pStyle w:val="ConsPlusNormal"/>
              <w:jc w:val="center"/>
            </w:pPr>
            <w:hyperlink r:id="rId322">
              <w:r w:rsidR="00E51D70">
                <w:rPr>
                  <w:color w:val="0000FF"/>
                </w:rPr>
                <w:t>383</w:t>
              </w:r>
            </w:hyperlink>
          </w:p>
        </w:tc>
      </w:tr>
    </w:tbl>
    <w:p w:rsidR="00E51D70" w:rsidRDefault="00E51D70">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1680"/>
        <w:gridCol w:w="2582"/>
        <w:gridCol w:w="2665"/>
      </w:tblGrid>
      <w:tr w:rsidR="00E51D70">
        <w:tc>
          <w:tcPr>
            <w:tcW w:w="3778" w:type="dxa"/>
            <w:gridSpan w:val="2"/>
            <w:tcBorders>
              <w:left w:val="nil"/>
            </w:tcBorders>
          </w:tcPr>
          <w:p w:rsidR="00E51D70" w:rsidRDefault="00E51D70">
            <w:pPr>
              <w:pStyle w:val="ConsPlusNormal"/>
              <w:jc w:val="center"/>
            </w:pPr>
            <w:r>
              <w:t>Поступило</w:t>
            </w:r>
          </w:p>
        </w:tc>
        <w:tc>
          <w:tcPr>
            <w:tcW w:w="5247" w:type="dxa"/>
            <w:gridSpan w:val="2"/>
            <w:tcBorders>
              <w:right w:val="nil"/>
            </w:tcBorders>
          </w:tcPr>
          <w:p w:rsidR="00E51D70" w:rsidRDefault="00E51D70">
            <w:pPr>
              <w:pStyle w:val="ConsPlusNormal"/>
              <w:jc w:val="center"/>
            </w:pPr>
            <w:r>
              <w:t>Перечислено</w:t>
            </w:r>
          </w:p>
        </w:tc>
      </w:tr>
      <w:tr w:rsidR="00E51D70">
        <w:tc>
          <w:tcPr>
            <w:tcW w:w="2098" w:type="dxa"/>
            <w:tcBorders>
              <w:left w:val="nil"/>
            </w:tcBorders>
          </w:tcPr>
          <w:p w:rsidR="00E51D70" w:rsidRDefault="00E51D70">
            <w:pPr>
              <w:pStyle w:val="ConsPlusNormal"/>
              <w:jc w:val="center"/>
            </w:pPr>
            <w:r>
              <w:t>код по БК</w:t>
            </w:r>
          </w:p>
        </w:tc>
        <w:tc>
          <w:tcPr>
            <w:tcW w:w="1680" w:type="dxa"/>
          </w:tcPr>
          <w:p w:rsidR="00E51D70" w:rsidRDefault="00E51D70">
            <w:pPr>
              <w:pStyle w:val="ConsPlusNormal"/>
              <w:jc w:val="center"/>
            </w:pPr>
            <w:r>
              <w:t>сумма</w:t>
            </w:r>
          </w:p>
        </w:tc>
        <w:tc>
          <w:tcPr>
            <w:tcW w:w="2582" w:type="dxa"/>
          </w:tcPr>
          <w:p w:rsidR="00E51D70" w:rsidRDefault="00E51D70">
            <w:pPr>
              <w:pStyle w:val="ConsPlusNormal"/>
              <w:jc w:val="center"/>
            </w:pPr>
            <w:r>
              <w:t>в орган Федерального казначейства</w:t>
            </w:r>
          </w:p>
        </w:tc>
        <w:tc>
          <w:tcPr>
            <w:tcW w:w="2665" w:type="dxa"/>
            <w:tcBorders>
              <w:right w:val="nil"/>
            </w:tcBorders>
          </w:tcPr>
          <w:p w:rsidR="00E51D70" w:rsidRDefault="00E51D70">
            <w:pPr>
              <w:pStyle w:val="ConsPlusNormal"/>
              <w:jc w:val="center"/>
            </w:pPr>
            <w:r>
              <w:t>в бюджет субъекта Российской Федерации</w:t>
            </w:r>
          </w:p>
        </w:tc>
      </w:tr>
      <w:tr w:rsidR="00E51D70">
        <w:tc>
          <w:tcPr>
            <w:tcW w:w="2098" w:type="dxa"/>
            <w:tcBorders>
              <w:left w:val="nil"/>
            </w:tcBorders>
          </w:tcPr>
          <w:p w:rsidR="00E51D70" w:rsidRDefault="00E51D70">
            <w:pPr>
              <w:pStyle w:val="ConsPlusNormal"/>
              <w:jc w:val="center"/>
            </w:pPr>
            <w:r>
              <w:t>1</w:t>
            </w:r>
          </w:p>
        </w:tc>
        <w:tc>
          <w:tcPr>
            <w:tcW w:w="1680" w:type="dxa"/>
          </w:tcPr>
          <w:p w:rsidR="00E51D70" w:rsidRDefault="00E51D70">
            <w:pPr>
              <w:pStyle w:val="ConsPlusNormal"/>
              <w:jc w:val="center"/>
            </w:pPr>
            <w:r>
              <w:t>2</w:t>
            </w:r>
          </w:p>
        </w:tc>
        <w:tc>
          <w:tcPr>
            <w:tcW w:w="2582" w:type="dxa"/>
          </w:tcPr>
          <w:p w:rsidR="00E51D70" w:rsidRDefault="00E51D70">
            <w:pPr>
              <w:pStyle w:val="ConsPlusNormal"/>
              <w:jc w:val="center"/>
            </w:pPr>
            <w:r>
              <w:t>3</w:t>
            </w:r>
          </w:p>
        </w:tc>
        <w:tc>
          <w:tcPr>
            <w:tcW w:w="2665" w:type="dxa"/>
            <w:tcBorders>
              <w:right w:val="nil"/>
            </w:tcBorders>
          </w:tcPr>
          <w:p w:rsidR="00E51D70" w:rsidRDefault="00E51D70">
            <w:pPr>
              <w:pStyle w:val="ConsPlusNormal"/>
              <w:jc w:val="center"/>
            </w:pPr>
            <w:r>
              <w:t>4</w:t>
            </w:r>
          </w:p>
        </w:tc>
      </w:tr>
      <w:tr w:rsidR="00E51D70">
        <w:tblPrEx>
          <w:tblBorders>
            <w:left w:val="single" w:sz="4" w:space="0" w:color="auto"/>
            <w:right w:val="single" w:sz="4" w:space="0" w:color="auto"/>
          </w:tblBorders>
        </w:tblPrEx>
        <w:tc>
          <w:tcPr>
            <w:tcW w:w="2098" w:type="dxa"/>
          </w:tcPr>
          <w:p w:rsidR="00E51D70" w:rsidRDefault="00E51D70">
            <w:pPr>
              <w:pStyle w:val="ConsPlusNormal"/>
            </w:pPr>
          </w:p>
        </w:tc>
        <w:tc>
          <w:tcPr>
            <w:tcW w:w="1680" w:type="dxa"/>
          </w:tcPr>
          <w:p w:rsidR="00E51D70" w:rsidRDefault="00E51D70">
            <w:pPr>
              <w:pStyle w:val="ConsPlusNormal"/>
            </w:pPr>
          </w:p>
        </w:tc>
        <w:tc>
          <w:tcPr>
            <w:tcW w:w="2582" w:type="dxa"/>
          </w:tcPr>
          <w:p w:rsidR="00E51D70" w:rsidRDefault="00E51D70">
            <w:pPr>
              <w:pStyle w:val="ConsPlusNormal"/>
            </w:pPr>
          </w:p>
        </w:tc>
        <w:tc>
          <w:tcPr>
            <w:tcW w:w="2665" w:type="dxa"/>
          </w:tcPr>
          <w:p w:rsidR="00E51D70" w:rsidRDefault="00E51D70">
            <w:pPr>
              <w:pStyle w:val="ConsPlusNormal"/>
            </w:pPr>
          </w:p>
        </w:tc>
      </w:tr>
      <w:tr w:rsidR="00E51D70">
        <w:tblPrEx>
          <w:tblBorders>
            <w:left w:val="single" w:sz="4" w:space="0" w:color="auto"/>
            <w:right w:val="single" w:sz="4" w:space="0" w:color="auto"/>
          </w:tblBorders>
        </w:tblPrEx>
        <w:tc>
          <w:tcPr>
            <w:tcW w:w="2098" w:type="dxa"/>
          </w:tcPr>
          <w:p w:rsidR="00E51D70" w:rsidRDefault="00E51D70">
            <w:pPr>
              <w:pStyle w:val="ConsPlusNormal"/>
            </w:pPr>
          </w:p>
        </w:tc>
        <w:tc>
          <w:tcPr>
            <w:tcW w:w="1680" w:type="dxa"/>
          </w:tcPr>
          <w:p w:rsidR="00E51D70" w:rsidRDefault="00E51D70">
            <w:pPr>
              <w:pStyle w:val="ConsPlusNormal"/>
            </w:pPr>
          </w:p>
        </w:tc>
        <w:tc>
          <w:tcPr>
            <w:tcW w:w="2582" w:type="dxa"/>
          </w:tcPr>
          <w:p w:rsidR="00E51D70" w:rsidRDefault="00E51D70">
            <w:pPr>
              <w:pStyle w:val="ConsPlusNormal"/>
            </w:pPr>
          </w:p>
        </w:tc>
        <w:tc>
          <w:tcPr>
            <w:tcW w:w="2665" w:type="dxa"/>
          </w:tcPr>
          <w:p w:rsidR="00E51D70" w:rsidRDefault="00E51D70">
            <w:pPr>
              <w:pStyle w:val="ConsPlusNormal"/>
            </w:pPr>
          </w:p>
        </w:tc>
      </w:tr>
      <w:tr w:rsidR="00E51D70">
        <w:tblPrEx>
          <w:tblBorders>
            <w:left w:val="single" w:sz="4" w:space="0" w:color="auto"/>
            <w:right w:val="single" w:sz="4" w:space="0" w:color="auto"/>
          </w:tblBorders>
        </w:tblPrEx>
        <w:tc>
          <w:tcPr>
            <w:tcW w:w="2098" w:type="dxa"/>
          </w:tcPr>
          <w:p w:rsidR="00E51D70" w:rsidRDefault="00E51D70">
            <w:pPr>
              <w:pStyle w:val="ConsPlusNormal"/>
            </w:pPr>
          </w:p>
        </w:tc>
        <w:tc>
          <w:tcPr>
            <w:tcW w:w="1680" w:type="dxa"/>
          </w:tcPr>
          <w:p w:rsidR="00E51D70" w:rsidRDefault="00E51D70">
            <w:pPr>
              <w:pStyle w:val="ConsPlusNormal"/>
            </w:pPr>
          </w:p>
        </w:tc>
        <w:tc>
          <w:tcPr>
            <w:tcW w:w="2582" w:type="dxa"/>
          </w:tcPr>
          <w:p w:rsidR="00E51D70" w:rsidRDefault="00E51D70">
            <w:pPr>
              <w:pStyle w:val="ConsPlusNormal"/>
            </w:pPr>
          </w:p>
        </w:tc>
        <w:tc>
          <w:tcPr>
            <w:tcW w:w="2665" w:type="dxa"/>
          </w:tcPr>
          <w:p w:rsidR="00E51D70" w:rsidRDefault="00E51D70">
            <w:pPr>
              <w:pStyle w:val="ConsPlusNormal"/>
            </w:pPr>
          </w:p>
        </w:tc>
      </w:tr>
      <w:tr w:rsidR="00E51D70">
        <w:tblPrEx>
          <w:tblBorders>
            <w:left w:val="single" w:sz="4" w:space="0" w:color="auto"/>
            <w:right w:val="single" w:sz="4" w:space="0" w:color="auto"/>
          </w:tblBorders>
        </w:tblPrEx>
        <w:tc>
          <w:tcPr>
            <w:tcW w:w="2098" w:type="dxa"/>
          </w:tcPr>
          <w:p w:rsidR="00E51D70" w:rsidRDefault="00E51D70">
            <w:pPr>
              <w:pStyle w:val="ConsPlusNormal"/>
            </w:pPr>
          </w:p>
        </w:tc>
        <w:tc>
          <w:tcPr>
            <w:tcW w:w="1680" w:type="dxa"/>
          </w:tcPr>
          <w:p w:rsidR="00E51D70" w:rsidRDefault="00E51D70">
            <w:pPr>
              <w:pStyle w:val="ConsPlusNormal"/>
            </w:pPr>
          </w:p>
        </w:tc>
        <w:tc>
          <w:tcPr>
            <w:tcW w:w="2582" w:type="dxa"/>
          </w:tcPr>
          <w:p w:rsidR="00E51D70" w:rsidRDefault="00E51D70">
            <w:pPr>
              <w:pStyle w:val="ConsPlusNormal"/>
            </w:pPr>
          </w:p>
        </w:tc>
        <w:tc>
          <w:tcPr>
            <w:tcW w:w="2665" w:type="dxa"/>
          </w:tcPr>
          <w:p w:rsidR="00E51D70" w:rsidRDefault="00E51D70">
            <w:pPr>
              <w:pStyle w:val="ConsPlusNormal"/>
            </w:pPr>
          </w:p>
        </w:tc>
      </w:tr>
      <w:tr w:rsidR="00E51D70">
        <w:tblPrEx>
          <w:tblBorders>
            <w:left w:val="single" w:sz="4" w:space="0" w:color="auto"/>
            <w:right w:val="single" w:sz="4" w:space="0" w:color="auto"/>
          </w:tblBorders>
        </w:tblPrEx>
        <w:tc>
          <w:tcPr>
            <w:tcW w:w="2098" w:type="dxa"/>
          </w:tcPr>
          <w:p w:rsidR="00E51D70" w:rsidRDefault="00E51D70">
            <w:pPr>
              <w:pStyle w:val="ConsPlusNormal"/>
            </w:pPr>
          </w:p>
        </w:tc>
        <w:tc>
          <w:tcPr>
            <w:tcW w:w="1680" w:type="dxa"/>
          </w:tcPr>
          <w:p w:rsidR="00E51D70" w:rsidRDefault="00E51D70">
            <w:pPr>
              <w:pStyle w:val="ConsPlusNormal"/>
            </w:pPr>
          </w:p>
        </w:tc>
        <w:tc>
          <w:tcPr>
            <w:tcW w:w="2582" w:type="dxa"/>
          </w:tcPr>
          <w:p w:rsidR="00E51D70" w:rsidRDefault="00E51D70">
            <w:pPr>
              <w:pStyle w:val="ConsPlusNormal"/>
            </w:pPr>
          </w:p>
        </w:tc>
        <w:tc>
          <w:tcPr>
            <w:tcW w:w="2665" w:type="dxa"/>
          </w:tcPr>
          <w:p w:rsidR="00E51D70" w:rsidRDefault="00E51D70">
            <w:pPr>
              <w:pStyle w:val="ConsPlusNormal"/>
            </w:pPr>
          </w:p>
        </w:tc>
      </w:tr>
      <w:tr w:rsidR="00E51D70">
        <w:tblPrEx>
          <w:tblBorders>
            <w:left w:val="single" w:sz="4" w:space="0" w:color="auto"/>
            <w:right w:val="single" w:sz="4" w:space="0" w:color="auto"/>
          </w:tblBorders>
        </w:tblPrEx>
        <w:tc>
          <w:tcPr>
            <w:tcW w:w="2098" w:type="dxa"/>
          </w:tcPr>
          <w:p w:rsidR="00E51D70" w:rsidRDefault="00E51D70">
            <w:pPr>
              <w:pStyle w:val="ConsPlusNormal"/>
            </w:pPr>
          </w:p>
        </w:tc>
        <w:tc>
          <w:tcPr>
            <w:tcW w:w="1680" w:type="dxa"/>
          </w:tcPr>
          <w:p w:rsidR="00E51D70" w:rsidRDefault="00E51D70">
            <w:pPr>
              <w:pStyle w:val="ConsPlusNormal"/>
            </w:pPr>
          </w:p>
        </w:tc>
        <w:tc>
          <w:tcPr>
            <w:tcW w:w="2582" w:type="dxa"/>
          </w:tcPr>
          <w:p w:rsidR="00E51D70" w:rsidRDefault="00E51D70">
            <w:pPr>
              <w:pStyle w:val="ConsPlusNormal"/>
            </w:pPr>
          </w:p>
        </w:tc>
        <w:tc>
          <w:tcPr>
            <w:tcW w:w="2665" w:type="dxa"/>
          </w:tcPr>
          <w:p w:rsidR="00E51D70" w:rsidRDefault="00E51D70">
            <w:pPr>
              <w:pStyle w:val="ConsPlusNormal"/>
            </w:pPr>
          </w:p>
        </w:tc>
      </w:tr>
      <w:tr w:rsidR="00E51D70">
        <w:tblPrEx>
          <w:tblBorders>
            <w:left w:val="single" w:sz="4" w:space="0" w:color="auto"/>
            <w:right w:val="single" w:sz="4" w:space="0" w:color="auto"/>
          </w:tblBorders>
        </w:tblPrEx>
        <w:tc>
          <w:tcPr>
            <w:tcW w:w="2098" w:type="dxa"/>
          </w:tcPr>
          <w:p w:rsidR="00E51D70" w:rsidRDefault="00E51D70">
            <w:pPr>
              <w:pStyle w:val="ConsPlusNormal"/>
            </w:pPr>
          </w:p>
        </w:tc>
        <w:tc>
          <w:tcPr>
            <w:tcW w:w="1680" w:type="dxa"/>
          </w:tcPr>
          <w:p w:rsidR="00E51D70" w:rsidRDefault="00E51D70">
            <w:pPr>
              <w:pStyle w:val="ConsPlusNormal"/>
            </w:pPr>
          </w:p>
        </w:tc>
        <w:tc>
          <w:tcPr>
            <w:tcW w:w="2582" w:type="dxa"/>
          </w:tcPr>
          <w:p w:rsidR="00E51D70" w:rsidRDefault="00E51D70">
            <w:pPr>
              <w:pStyle w:val="ConsPlusNormal"/>
            </w:pPr>
          </w:p>
        </w:tc>
        <w:tc>
          <w:tcPr>
            <w:tcW w:w="2665" w:type="dxa"/>
          </w:tcPr>
          <w:p w:rsidR="00E51D70" w:rsidRDefault="00E51D70">
            <w:pPr>
              <w:pStyle w:val="ConsPlusNormal"/>
            </w:pPr>
          </w:p>
        </w:tc>
      </w:tr>
      <w:tr w:rsidR="00E51D70">
        <w:tblPrEx>
          <w:tblBorders>
            <w:left w:val="single" w:sz="4" w:space="0" w:color="auto"/>
            <w:right w:val="single" w:sz="4" w:space="0" w:color="auto"/>
          </w:tblBorders>
        </w:tblPrEx>
        <w:tc>
          <w:tcPr>
            <w:tcW w:w="2098" w:type="dxa"/>
          </w:tcPr>
          <w:p w:rsidR="00E51D70" w:rsidRDefault="00E51D70">
            <w:pPr>
              <w:pStyle w:val="ConsPlusNormal"/>
            </w:pPr>
          </w:p>
        </w:tc>
        <w:tc>
          <w:tcPr>
            <w:tcW w:w="1680" w:type="dxa"/>
          </w:tcPr>
          <w:p w:rsidR="00E51D70" w:rsidRDefault="00E51D70">
            <w:pPr>
              <w:pStyle w:val="ConsPlusNormal"/>
            </w:pPr>
          </w:p>
        </w:tc>
        <w:tc>
          <w:tcPr>
            <w:tcW w:w="2582" w:type="dxa"/>
          </w:tcPr>
          <w:p w:rsidR="00E51D70" w:rsidRDefault="00E51D70">
            <w:pPr>
              <w:pStyle w:val="ConsPlusNormal"/>
            </w:pPr>
          </w:p>
        </w:tc>
        <w:tc>
          <w:tcPr>
            <w:tcW w:w="2665" w:type="dxa"/>
          </w:tcPr>
          <w:p w:rsidR="00E51D70" w:rsidRDefault="00E51D70">
            <w:pPr>
              <w:pStyle w:val="ConsPlusNormal"/>
            </w:pPr>
          </w:p>
        </w:tc>
      </w:tr>
      <w:tr w:rsidR="00E51D70">
        <w:tblPrEx>
          <w:tblBorders>
            <w:left w:val="single" w:sz="4" w:space="0" w:color="auto"/>
            <w:right w:val="single" w:sz="4" w:space="0" w:color="auto"/>
          </w:tblBorders>
        </w:tblPrEx>
        <w:tc>
          <w:tcPr>
            <w:tcW w:w="2098" w:type="dxa"/>
          </w:tcPr>
          <w:p w:rsidR="00E51D70" w:rsidRDefault="00E51D70">
            <w:pPr>
              <w:pStyle w:val="ConsPlusNormal"/>
            </w:pPr>
          </w:p>
        </w:tc>
        <w:tc>
          <w:tcPr>
            <w:tcW w:w="1680" w:type="dxa"/>
          </w:tcPr>
          <w:p w:rsidR="00E51D70" w:rsidRDefault="00E51D70">
            <w:pPr>
              <w:pStyle w:val="ConsPlusNormal"/>
            </w:pPr>
          </w:p>
        </w:tc>
        <w:tc>
          <w:tcPr>
            <w:tcW w:w="2582" w:type="dxa"/>
          </w:tcPr>
          <w:p w:rsidR="00E51D70" w:rsidRDefault="00E51D70">
            <w:pPr>
              <w:pStyle w:val="ConsPlusNormal"/>
            </w:pPr>
          </w:p>
        </w:tc>
        <w:tc>
          <w:tcPr>
            <w:tcW w:w="2665" w:type="dxa"/>
          </w:tcPr>
          <w:p w:rsidR="00E51D70" w:rsidRDefault="00E51D70">
            <w:pPr>
              <w:pStyle w:val="ConsPlusNormal"/>
            </w:pPr>
          </w:p>
        </w:tc>
      </w:tr>
      <w:tr w:rsidR="00E51D70">
        <w:tblPrEx>
          <w:tblBorders>
            <w:right w:val="single" w:sz="4" w:space="0" w:color="auto"/>
          </w:tblBorders>
        </w:tblPrEx>
        <w:tc>
          <w:tcPr>
            <w:tcW w:w="2098" w:type="dxa"/>
            <w:tcBorders>
              <w:left w:val="nil"/>
              <w:bottom w:val="nil"/>
            </w:tcBorders>
          </w:tcPr>
          <w:p w:rsidR="00E51D70" w:rsidRDefault="00E51D70">
            <w:pPr>
              <w:pStyle w:val="ConsPlusNormal"/>
              <w:jc w:val="right"/>
            </w:pPr>
            <w:r>
              <w:t>Итого</w:t>
            </w:r>
          </w:p>
        </w:tc>
        <w:tc>
          <w:tcPr>
            <w:tcW w:w="1680" w:type="dxa"/>
          </w:tcPr>
          <w:p w:rsidR="00E51D70" w:rsidRDefault="00E51D70">
            <w:pPr>
              <w:pStyle w:val="ConsPlusNormal"/>
            </w:pPr>
          </w:p>
        </w:tc>
        <w:tc>
          <w:tcPr>
            <w:tcW w:w="2582" w:type="dxa"/>
          </w:tcPr>
          <w:p w:rsidR="00E51D70" w:rsidRDefault="00E51D70">
            <w:pPr>
              <w:pStyle w:val="ConsPlusNormal"/>
            </w:pPr>
          </w:p>
        </w:tc>
        <w:tc>
          <w:tcPr>
            <w:tcW w:w="2665" w:type="dxa"/>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t>Руководитель</w:t>
      </w:r>
    </w:p>
    <w:p w:rsidR="00E51D70" w:rsidRDefault="00E51D70">
      <w:pPr>
        <w:pStyle w:val="ConsPlusNonformat"/>
        <w:jc w:val="both"/>
      </w:pPr>
      <w:r>
        <w:t>(уполномоченное лицо) _____________ ___________       _____________________</w:t>
      </w:r>
    </w:p>
    <w:p w:rsidR="00E51D70" w:rsidRDefault="00E51D70">
      <w:pPr>
        <w:pStyle w:val="ConsPlusNonformat"/>
        <w:jc w:val="both"/>
      </w:pPr>
      <w:r>
        <w:lastRenderedPageBreak/>
        <w:t xml:space="preserve">                       (должность)   (подпись)        (расшифровка подписи)</w:t>
      </w:r>
    </w:p>
    <w:p w:rsidR="00E51D70" w:rsidRDefault="00E51D70">
      <w:pPr>
        <w:pStyle w:val="ConsPlusNonformat"/>
        <w:jc w:val="both"/>
      </w:pPr>
      <w:r>
        <w:t>Ответственный</w:t>
      </w:r>
    </w:p>
    <w:p w:rsidR="00E51D70" w:rsidRDefault="00E51D70">
      <w:pPr>
        <w:pStyle w:val="ConsPlusNonformat"/>
        <w:jc w:val="both"/>
      </w:pPr>
      <w:r>
        <w:t>исполнитель           _____________ ___________       _____________________</w:t>
      </w:r>
    </w:p>
    <w:p w:rsidR="00E51D70" w:rsidRDefault="00E51D70">
      <w:pPr>
        <w:pStyle w:val="ConsPlusNonformat"/>
        <w:jc w:val="both"/>
      </w:pPr>
      <w:r>
        <w:t xml:space="preserve">                       (должность)   (подпись)        (расшифровка подписи)</w:t>
      </w:r>
    </w:p>
    <w:p w:rsidR="00E51D70" w:rsidRDefault="00E51D70">
      <w:pPr>
        <w:pStyle w:val="ConsPlusNonformat"/>
        <w:jc w:val="both"/>
      </w:pPr>
    </w:p>
    <w:p w:rsidR="00E51D70" w:rsidRDefault="00E51D70">
      <w:pPr>
        <w:pStyle w:val="ConsPlusNonformat"/>
        <w:jc w:val="both"/>
      </w:pPr>
      <w:r>
        <w:t>"__" ______ 20__ г.</w:t>
      </w:r>
    </w:p>
    <w:p w:rsidR="00E51D70" w:rsidRDefault="00E51D70">
      <w:pPr>
        <w:pStyle w:val="ConsPlusNonformat"/>
        <w:jc w:val="both"/>
      </w:pPr>
    </w:p>
    <w:p w:rsidR="00E51D70" w:rsidRDefault="00E51D70">
      <w:pPr>
        <w:pStyle w:val="ConsPlusNonformat"/>
        <w:jc w:val="both"/>
      </w:pPr>
      <w:r>
        <w:t xml:space="preserve">                                                         Номер страницы ___</w:t>
      </w:r>
    </w:p>
    <w:p w:rsidR="00E51D70" w:rsidRDefault="00E51D70">
      <w:pPr>
        <w:pStyle w:val="ConsPlusNonformat"/>
        <w:jc w:val="both"/>
      </w:pPr>
      <w:r>
        <w:t xml:space="preserve">                                                          Всего страниц ___</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17</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13.04.2020 N 66н</w:t>
      </w:r>
    </w:p>
    <w:p w:rsidR="00E51D70" w:rsidRDefault="00E51D70">
      <w:pPr>
        <w:pStyle w:val="ConsPlusNormal"/>
        <w:jc w:val="both"/>
      </w:pPr>
    </w:p>
    <w:p w:rsidR="00E51D70" w:rsidRDefault="00E51D70">
      <w:pPr>
        <w:pStyle w:val="ConsPlusNonformat"/>
        <w:jc w:val="both"/>
      </w:pPr>
      <w:bookmarkStart w:id="71" w:name="P4177"/>
      <w:bookmarkEnd w:id="71"/>
      <w:r>
        <w:t xml:space="preserve">                                  Справка</w:t>
      </w:r>
    </w:p>
    <w:p w:rsidR="00E51D70" w:rsidRDefault="00E51D70">
      <w:pPr>
        <w:pStyle w:val="ConsPlusNonformat"/>
        <w:jc w:val="both"/>
      </w:pPr>
      <w:r>
        <w:t xml:space="preserve">         о распределении акцизов органом Федерального казначейства</w:t>
      </w:r>
    </w:p>
    <w:p w:rsidR="00E51D70" w:rsidRDefault="00E51D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E51D70">
        <w:tc>
          <w:tcPr>
            <w:tcW w:w="7937" w:type="dxa"/>
            <w:gridSpan w:val="3"/>
            <w:tcBorders>
              <w:top w:val="nil"/>
              <w:left w:val="nil"/>
              <w:bottom w:val="nil"/>
            </w:tcBorders>
          </w:tcPr>
          <w:p w:rsidR="00E51D70" w:rsidRDefault="00E51D70">
            <w:pPr>
              <w:pStyle w:val="ConsPlusNormal"/>
            </w:pPr>
          </w:p>
        </w:tc>
        <w:tc>
          <w:tcPr>
            <w:tcW w:w="1134" w:type="dxa"/>
            <w:tcBorders>
              <w:top w:val="single" w:sz="4" w:space="0" w:color="auto"/>
              <w:bottom w:val="single" w:sz="4" w:space="0" w:color="auto"/>
            </w:tcBorders>
          </w:tcPr>
          <w:p w:rsidR="00E51D70" w:rsidRDefault="00E51D70">
            <w:pPr>
              <w:pStyle w:val="ConsPlusNormal"/>
              <w:jc w:val="center"/>
            </w:pPr>
            <w:r>
              <w:t>Коды</w:t>
            </w:r>
          </w:p>
        </w:tc>
      </w:tr>
      <w:tr w:rsidR="00E51D70">
        <w:tblPrEx>
          <w:tblBorders>
            <w:insideV w:val="none" w:sz="0" w:space="0" w:color="auto"/>
          </w:tblBorders>
        </w:tblPrEx>
        <w:tc>
          <w:tcPr>
            <w:tcW w:w="6180" w:type="dxa"/>
            <w:gridSpan w:val="2"/>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center"/>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0531471</w:t>
            </w:r>
          </w:p>
        </w:tc>
      </w:tr>
      <w:tr w:rsidR="00E51D70">
        <w:tblPrEx>
          <w:tblBorders>
            <w:insideV w:val="none" w:sz="0" w:space="0" w:color="auto"/>
          </w:tblBorders>
        </w:tblPrEx>
        <w:tc>
          <w:tcPr>
            <w:tcW w:w="6180" w:type="dxa"/>
            <w:gridSpan w:val="2"/>
            <w:tcBorders>
              <w:top w:val="nil"/>
              <w:left w:val="nil"/>
              <w:bottom w:val="nil"/>
              <w:right w:val="nil"/>
            </w:tcBorders>
          </w:tcPr>
          <w:p w:rsidR="00E51D70" w:rsidRDefault="00E51D70">
            <w:pPr>
              <w:pStyle w:val="ConsPlusNormal"/>
              <w:jc w:val="center"/>
            </w:pPr>
            <w:r>
              <w:t>на "__" ________ 20__ г.</w:t>
            </w:r>
          </w:p>
        </w:tc>
        <w:tc>
          <w:tcPr>
            <w:tcW w:w="1757" w:type="dxa"/>
            <w:tcBorders>
              <w:top w:val="nil"/>
              <w:left w:val="nil"/>
              <w:bottom w:val="nil"/>
              <w:right w:val="single" w:sz="4" w:space="0" w:color="auto"/>
            </w:tcBorders>
            <w:vAlign w:val="center"/>
          </w:tcPr>
          <w:p w:rsidR="00E51D70" w:rsidRDefault="00E51D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r>
              <w:t>Наименование субъекта Российской Федерации</w:t>
            </w:r>
          </w:p>
        </w:tc>
        <w:tc>
          <w:tcPr>
            <w:tcW w:w="3005" w:type="dxa"/>
            <w:tcBorders>
              <w:top w:val="single" w:sz="4" w:space="0" w:color="auto"/>
              <w:left w:val="nil"/>
              <w:bottom w:val="single" w:sz="4" w:space="0" w:color="auto"/>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 xml:space="preserve">по </w:t>
            </w:r>
            <w:hyperlink r:id="rId3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r>
              <w:t>Периодичность: месячная</w:t>
            </w:r>
          </w:p>
        </w:tc>
        <w:tc>
          <w:tcPr>
            <w:tcW w:w="3005" w:type="dxa"/>
            <w:tcBorders>
              <w:top w:val="single" w:sz="4" w:space="0" w:color="auto"/>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r>
              <w:t>Единица измерения: руб.</w:t>
            </w:r>
          </w:p>
        </w:tc>
        <w:tc>
          <w:tcPr>
            <w:tcW w:w="3005" w:type="dxa"/>
            <w:tcBorders>
              <w:top w:val="nil"/>
              <w:left w:val="nil"/>
              <w:bottom w:val="nil"/>
              <w:right w:val="nil"/>
            </w:tcBorders>
          </w:tcPr>
          <w:p w:rsidR="00E51D70" w:rsidRDefault="00E51D70">
            <w:pPr>
              <w:pStyle w:val="ConsPlusNormal"/>
            </w:pPr>
          </w:p>
        </w:tc>
        <w:tc>
          <w:tcPr>
            <w:tcW w:w="1757"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D917FC">
            <w:pPr>
              <w:pStyle w:val="ConsPlusNormal"/>
              <w:jc w:val="center"/>
            </w:pPr>
            <w:hyperlink r:id="rId324">
              <w:r w:rsidR="00E51D70">
                <w:rPr>
                  <w:color w:val="0000FF"/>
                </w:rPr>
                <w:t>383</w:t>
              </w:r>
            </w:hyperlink>
          </w:p>
        </w:tc>
      </w:tr>
    </w:tbl>
    <w:p w:rsidR="00E51D70" w:rsidRDefault="00E51D70">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644"/>
        <w:gridCol w:w="1644"/>
        <w:gridCol w:w="2054"/>
        <w:gridCol w:w="1704"/>
      </w:tblGrid>
      <w:tr w:rsidR="00E51D70">
        <w:tc>
          <w:tcPr>
            <w:tcW w:w="1984" w:type="dxa"/>
            <w:vMerge w:val="restart"/>
            <w:tcBorders>
              <w:left w:val="nil"/>
            </w:tcBorders>
          </w:tcPr>
          <w:p w:rsidR="00E51D70" w:rsidRDefault="00E51D70">
            <w:pPr>
              <w:pStyle w:val="ConsPlusNormal"/>
              <w:jc w:val="center"/>
            </w:pPr>
            <w:r>
              <w:t>Код по БК</w:t>
            </w:r>
          </w:p>
        </w:tc>
        <w:tc>
          <w:tcPr>
            <w:tcW w:w="1644" w:type="dxa"/>
            <w:vMerge w:val="restart"/>
          </w:tcPr>
          <w:p w:rsidR="00E51D70" w:rsidRDefault="00E51D70">
            <w:pPr>
              <w:pStyle w:val="ConsPlusNormal"/>
              <w:jc w:val="center"/>
            </w:pPr>
            <w:r>
              <w:t>Перечислено - всего</w:t>
            </w:r>
          </w:p>
        </w:tc>
        <w:tc>
          <w:tcPr>
            <w:tcW w:w="5402" w:type="dxa"/>
            <w:gridSpan w:val="3"/>
            <w:tcBorders>
              <w:right w:val="nil"/>
            </w:tcBorders>
          </w:tcPr>
          <w:p w:rsidR="00E51D70" w:rsidRDefault="00E51D70">
            <w:pPr>
              <w:pStyle w:val="ConsPlusNormal"/>
              <w:jc w:val="center"/>
            </w:pPr>
            <w:r>
              <w:t>В том числе:</w:t>
            </w:r>
          </w:p>
        </w:tc>
      </w:tr>
      <w:tr w:rsidR="00E51D70">
        <w:tc>
          <w:tcPr>
            <w:tcW w:w="1984" w:type="dxa"/>
            <w:vMerge/>
            <w:tcBorders>
              <w:left w:val="nil"/>
            </w:tcBorders>
          </w:tcPr>
          <w:p w:rsidR="00E51D70" w:rsidRDefault="00E51D70">
            <w:pPr>
              <w:pStyle w:val="ConsPlusNormal"/>
            </w:pPr>
          </w:p>
        </w:tc>
        <w:tc>
          <w:tcPr>
            <w:tcW w:w="1644" w:type="dxa"/>
            <w:vMerge/>
          </w:tcPr>
          <w:p w:rsidR="00E51D70" w:rsidRDefault="00E51D70">
            <w:pPr>
              <w:pStyle w:val="ConsPlusNormal"/>
            </w:pPr>
          </w:p>
        </w:tc>
        <w:tc>
          <w:tcPr>
            <w:tcW w:w="1644" w:type="dxa"/>
            <w:vMerge w:val="restart"/>
          </w:tcPr>
          <w:p w:rsidR="00E51D70" w:rsidRDefault="00E51D70">
            <w:pPr>
              <w:pStyle w:val="ConsPlusNormal"/>
              <w:jc w:val="center"/>
            </w:pPr>
            <w:r>
              <w:t>в федеральный бюджет</w:t>
            </w:r>
          </w:p>
        </w:tc>
        <w:tc>
          <w:tcPr>
            <w:tcW w:w="3758" w:type="dxa"/>
            <w:gridSpan w:val="2"/>
            <w:tcBorders>
              <w:right w:val="nil"/>
            </w:tcBorders>
          </w:tcPr>
          <w:p w:rsidR="00E51D70" w:rsidRDefault="00E51D70">
            <w:pPr>
              <w:pStyle w:val="ConsPlusNormal"/>
              <w:jc w:val="center"/>
            </w:pPr>
            <w:r>
              <w:t>в уполномоченный орган Федерального казначейства</w:t>
            </w:r>
          </w:p>
        </w:tc>
      </w:tr>
      <w:tr w:rsidR="00E51D70">
        <w:tc>
          <w:tcPr>
            <w:tcW w:w="1984" w:type="dxa"/>
            <w:vMerge/>
            <w:tcBorders>
              <w:left w:val="nil"/>
            </w:tcBorders>
          </w:tcPr>
          <w:p w:rsidR="00E51D70" w:rsidRDefault="00E51D70">
            <w:pPr>
              <w:pStyle w:val="ConsPlusNormal"/>
            </w:pPr>
          </w:p>
        </w:tc>
        <w:tc>
          <w:tcPr>
            <w:tcW w:w="1644" w:type="dxa"/>
            <w:vMerge/>
          </w:tcPr>
          <w:p w:rsidR="00E51D70" w:rsidRDefault="00E51D70">
            <w:pPr>
              <w:pStyle w:val="ConsPlusNormal"/>
            </w:pPr>
          </w:p>
        </w:tc>
        <w:tc>
          <w:tcPr>
            <w:tcW w:w="1644" w:type="dxa"/>
            <w:vMerge/>
          </w:tcPr>
          <w:p w:rsidR="00E51D70" w:rsidRDefault="00E51D70">
            <w:pPr>
              <w:pStyle w:val="ConsPlusNormal"/>
            </w:pPr>
          </w:p>
        </w:tc>
        <w:tc>
          <w:tcPr>
            <w:tcW w:w="2054" w:type="dxa"/>
          </w:tcPr>
          <w:p w:rsidR="00E51D70" w:rsidRDefault="00E51D70">
            <w:pPr>
              <w:pStyle w:val="ConsPlusNormal"/>
              <w:jc w:val="center"/>
            </w:pPr>
            <w:r>
              <w:t>сумма</w:t>
            </w:r>
          </w:p>
        </w:tc>
        <w:tc>
          <w:tcPr>
            <w:tcW w:w="1704" w:type="dxa"/>
            <w:tcBorders>
              <w:right w:val="nil"/>
            </w:tcBorders>
          </w:tcPr>
          <w:p w:rsidR="00E51D70" w:rsidRDefault="00E51D70">
            <w:pPr>
              <w:pStyle w:val="ConsPlusNormal"/>
              <w:jc w:val="center"/>
            </w:pPr>
            <w:r>
              <w:t>код по БК</w:t>
            </w:r>
          </w:p>
        </w:tc>
      </w:tr>
      <w:tr w:rsidR="00E51D70">
        <w:tc>
          <w:tcPr>
            <w:tcW w:w="1984" w:type="dxa"/>
            <w:tcBorders>
              <w:left w:val="nil"/>
            </w:tcBorders>
          </w:tcPr>
          <w:p w:rsidR="00E51D70" w:rsidRDefault="00E51D70">
            <w:pPr>
              <w:pStyle w:val="ConsPlusNormal"/>
              <w:jc w:val="center"/>
            </w:pPr>
            <w:r>
              <w:t>1</w:t>
            </w:r>
          </w:p>
        </w:tc>
        <w:tc>
          <w:tcPr>
            <w:tcW w:w="1644" w:type="dxa"/>
          </w:tcPr>
          <w:p w:rsidR="00E51D70" w:rsidRDefault="00E51D70">
            <w:pPr>
              <w:pStyle w:val="ConsPlusNormal"/>
              <w:jc w:val="center"/>
            </w:pPr>
            <w:r>
              <w:t>2</w:t>
            </w:r>
          </w:p>
        </w:tc>
        <w:tc>
          <w:tcPr>
            <w:tcW w:w="1644" w:type="dxa"/>
          </w:tcPr>
          <w:p w:rsidR="00E51D70" w:rsidRDefault="00E51D70">
            <w:pPr>
              <w:pStyle w:val="ConsPlusNormal"/>
              <w:jc w:val="center"/>
            </w:pPr>
            <w:r>
              <w:t>3</w:t>
            </w:r>
          </w:p>
        </w:tc>
        <w:tc>
          <w:tcPr>
            <w:tcW w:w="2054" w:type="dxa"/>
          </w:tcPr>
          <w:p w:rsidR="00E51D70" w:rsidRDefault="00E51D70">
            <w:pPr>
              <w:pStyle w:val="ConsPlusNormal"/>
              <w:jc w:val="center"/>
            </w:pPr>
            <w:r>
              <w:t>4</w:t>
            </w:r>
          </w:p>
        </w:tc>
        <w:tc>
          <w:tcPr>
            <w:tcW w:w="1704" w:type="dxa"/>
            <w:tcBorders>
              <w:right w:val="nil"/>
            </w:tcBorders>
          </w:tcPr>
          <w:p w:rsidR="00E51D70" w:rsidRDefault="00E51D70">
            <w:pPr>
              <w:pStyle w:val="ConsPlusNormal"/>
              <w:jc w:val="center"/>
            </w:pPr>
            <w:r>
              <w:t>5</w:t>
            </w:r>
          </w:p>
        </w:tc>
      </w:tr>
      <w:tr w:rsidR="00E51D70">
        <w:tblPrEx>
          <w:tblBorders>
            <w:left w:val="single" w:sz="4" w:space="0" w:color="auto"/>
            <w:right w:val="single" w:sz="4" w:space="0" w:color="auto"/>
          </w:tblBorders>
        </w:tblPrEx>
        <w:tc>
          <w:tcPr>
            <w:tcW w:w="1984" w:type="dxa"/>
          </w:tcPr>
          <w:p w:rsidR="00E51D70" w:rsidRDefault="00E51D70">
            <w:pPr>
              <w:pStyle w:val="ConsPlusNormal"/>
            </w:pPr>
          </w:p>
        </w:tc>
        <w:tc>
          <w:tcPr>
            <w:tcW w:w="1644" w:type="dxa"/>
          </w:tcPr>
          <w:p w:rsidR="00E51D70" w:rsidRDefault="00E51D70">
            <w:pPr>
              <w:pStyle w:val="ConsPlusNormal"/>
            </w:pPr>
          </w:p>
        </w:tc>
        <w:tc>
          <w:tcPr>
            <w:tcW w:w="1644" w:type="dxa"/>
          </w:tcPr>
          <w:p w:rsidR="00E51D70" w:rsidRDefault="00E51D70">
            <w:pPr>
              <w:pStyle w:val="ConsPlusNormal"/>
            </w:pPr>
          </w:p>
        </w:tc>
        <w:tc>
          <w:tcPr>
            <w:tcW w:w="2054" w:type="dxa"/>
          </w:tcPr>
          <w:p w:rsidR="00E51D70" w:rsidRDefault="00E51D70">
            <w:pPr>
              <w:pStyle w:val="ConsPlusNormal"/>
            </w:pPr>
          </w:p>
        </w:tc>
        <w:tc>
          <w:tcPr>
            <w:tcW w:w="1704" w:type="dxa"/>
          </w:tcPr>
          <w:p w:rsidR="00E51D70" w:rsidRDefault="00E51D70">
            <w:pPr>
              <w:pStyle w:val="ConsPlusNormal"/>
            </w:pPr>
          </w:p>
        </w:tc>
      </w:tr>
      <w:tr w:rsidR="00E51D70">
        <w:tblPrEx>
          <w:tblBorders>
            <w:left w:val="single" w:sz="4" w:space="0" w:color="auto"/>
            <w:right w:val="single" w:sz="4" w:space="0" w:color="auto"/>
          </w:tblBorders>
        </w:tblPrEx>
        <w:tc>
          <w:tcPr>
            <w:tcW w:w="1984" w:type="dxa"/>
          </w:tcPr>
          <w:p w:rsidR="00E51D70" w:rsidRDefault="00E51D70">
            <w:pPr>
              <w:pStyle w:val="ConsPlusNormal"/>
            </w:pPr>
          </w:p>
        </w:tc>
        <w:tc>
          <w:tcPr>
            <w:tcW w:w="1644" w:type="dxa"/>
          </w:tcPr>
          <w:p w:rsidR="00E51D70" w:rsidRDefault="00E51D70">
            <w:pPr>
              <w:pStyle w:val="ConsPlusNormal"/>
            </w:pPr>
          </w:p>
        </w:tc>
        <w:tc>
          <w:tcPr>
            <w:tcW w:w="1644" w:type="dxa"/>
          </w:tcPr>
          <w:p w:rsidR="00E51D70" w:rsidRDefault="00E51D70">
            <w:pPr>
              <w:pStyle w:val="ConsPlusNormal"/>
            </w:pPr>
          </w:p>
        </w:tc>
        <w:tc>
          <w:tcPr>
            <w:tcW w:w="2054" w:type="dxa"/>
          </w:tcPr>
          <w:p w:rsidR="00E51D70" w:rsidRDefault="00E51D70">
            <w:pPr>
              <w:pStyle w:val="ConsPlusNormal"/>
            </w:pPr>
          </w:p>
        </w:tc>
        <w:tc>
          <w:tcPr>
            <w:tcW w:w="1704" w:type="dxa"/>
          </w:tcPr>
          <w:p w:rsidR="00E51D70" w:rsidRDefault="00E51D70">
            <w:pPr>
              <w:pStyle w:val="ConsPlusNormal"/>
            </w:pPr>
          </w:p>
        </w:tc>
      </w:tr>
      <w:tr w:rsidR="00E51D70">
        <w:tblPrEx>
          <w:tblBorders>
            <w:left w:val="single" w:sz="4" w:space="0" w:color="auto"/>
            <w:right w:val="single" w:sz="4" w:space="0" w:color="auto"/>
          </w:tblBorders>
        </w:tblPrEx>
        <w:tc>
          <w:tcPr>
            <w:tcW w:w="1984" w:type="dxa"/>
          </w:tcPr>
          <w:p w:rsidR="00E51D70" w:rsidRDefault="00E51D70">
            <w:pPr>
              <w:pStyle w:val="ConsPlusNormal"/>
            </w:pPr>
          </w:p>
        </w:tc>
        <w:tc>
          <w:tcPr>
            <w:tcW w:w="1644" w:type="dxa"/>
          </w:tcPr>
          <w:p w:rsidR="00E51D70" w:rsidRDefault="00E51D70">
            <w:pPr>
              <w:pStyle w:val="ConsPlusNormal"/>
            </w:pPr>
          </w:p>
        </w:tc>
        <w:tc>
          <w:tcPr>
            <w:tcW w:w="1644" w:type="dxa"/>
          </w:tcPr>
          <w:p w:rsidR="00E51D70" w:rsidRDefault="00E51D70">
            <w:pPr>
              <w:pStyle w:val="ConsPlusNormal"/>
            </w:pPr>
          </w:p>
        </w:tc>
        <w:tc>
          <w:tcPr>
            <w:tcW w:w="2054" w:type="dxa"/>
          </w:tcPr>
          <w:p w:rsidR="00E51D70" w:rsidRDefault="00E51D70">
            <w:pPr>
              <w:pStyle w:val="ConsPlusNormal"/>
            </w:pPr>
          </w:p>
        </w:tc>
        <w:tc>
          <w:tcPr>
            <w:tcW w:w="1704" w:type="dxa"/>
          </w:tcPr>
          <w:p w:rsidR="00E51D70" w:rsidRDefault="00E51D70">
            <w:pPr>
              <w:pStyle w:val="ConsPlusNormal"/>
            </w:pPr>
          </w:p>
        </w:tc>
      </w:tr>
      <w:tr w:rsidR="00E51D70">
        <w:tblPrEx>
          <w:tblBorders>
            <w:left w:val="single" w:sz="4" w:space="0" w:color="auto"/>
            <w:right w:val="single" w:sz="4" w:space="0" w:color="auto"/>
          </w:tblBorders>
        </w:tblPrEx>
        <w:tc>
          <w:tcPr>
            <w:tcW w:w="1984" w:type="dxa"/>
          </w:tcPr>
          <w:p w:rsidR="00E51D70" w:rsidRDefault="00E51D70">
            <w:pPr>
              <w:pStyle w:val="ConsPlusNormal"/>
            </w:pPr>
          </w:p>
        </w:tc>
        <w:tc>
          <w:tcPr>
            <w:tcW w:w="1644" w:type="dxa"/>
          </w:tcPr>
          <w:p w:rsidR="00E51D70" w:rsidRDefault="00E51D70">
            <w:pPr>
              <w:pStyle w:val="ConsPlusNormal"/>
            </w:pPr>
          </w:p>
        </w:tc>
        <w:tc>
          <w:tcPr>
            <w:tcW w:w="1644" w:type="dxa"/>
          </w:tcPr>
          <w:p w:rsidR="00E51D70" w:rsidRDefault="00E51D70">
            <w:pPr>
              <w:pStyle w:val="ConsPlusNormal"/>
            </w:pPr>
          </w:p>
        </w:tc>
        <w:tc>
          <w:tcPr>
            <w:tcW w:w="2054" w:type="dxa"/>
          </w:tcPr>
          <w:p w:rsidR="00E51D70" w:rsidRDefault="00E51D70">
            <w:pPr>
              <w:pStyle w:val="ConsPlusNormal"/>
            </w:pPr>
          </w:p>
        </w:tc>
        <w:tc>
          <w:tcPr>
            <w:tcW w:w="1704" w:type="dxa"/>
          </w:tcPr>
          <w:p w:rsidR="00E51D70" w:rsidRDefault="00E51D70">
            <w:pPr>
              <w:pStyle w:val="ConsPlusNormal"/>
            </w:pPr>
          </w:p>
        </w:tc>
      </w:tr>
      <w:tr w:rsidR="00E51D70">
        <w:tblPrEx>
          <w:tblBorders>
            <w:left w:val="single" w:sz="4" w:space="0" w:color="auto"/>
            <w:right w:val="single" w:sz="4" w:space="0" w:color="auto"/>
          </w:tblBorders>
        </w:tblPrEx>
        <w:tc>
          <w:tcPr>
            <w:tcW w:w="1984" w:type="dxa"/>
          </w:tcPr>
          <w:p w:rsidR="00E51D70" w:rsidRDefault="00E51D70">
            <w:pPr>
              <w:pStyle w:val="ConsPlusNormal"/>
            </w:pPr>
          </w:p>
        </w:tc>
        <w:tc>
          <w:tcPr>
            <w:tcW w:w="1644" w:type="dxa"/>
          </w:tcPr>
          <w:p w:rsidR="00E51D70" w:rsidRDefault="00E51D70">
            <w:pPr>
              <w:pStyle w:val="ConsPlusNormal"/>
            </w:pPr>
          </w:p>
        </w:tc>
        <w:tc>
          <w:tcPr>
            <w:tcW w:w="1644" w:type="dxa"/>
          </w:tcPr>
          <w:p w:rsidR="00E51D70" w:rsidRDefault="00E51D70">
            <w:pPr>
              <w:pStyle w:val="ConsPlusNormal"/>
            </w:pPr>
          </w:p>
        </w:tc>
        <w:tc>
          <w:tcPr>
            <w:tcW w:w="2054" w:type="dxa"/>
          </w:tcPr>
          <w:p w:rsidR="00E51D70" w:rsidRDefault="00E51D70">
            <w:pPr>
              <w:pStyle w:val="ConsPlusNormal"/>
            </w:pPr>
          </w:p>
        </w:tc>
        <w:tc>
          <w:tcPr>
            <w:tcW w:w="1704" w:type="dxa"/>
          </w:tcPr>
          <w:p w:rsidR="00E51D70" w:rsidRDefault="00E51D70">
            <w:pPr>
              <w:pStyle w:val="ConsPlusNormal"/>
            </w:pPr>
          </w:p>
        </w:tc>
      </w:tr>
      <w:tr w:rsidR="00E51D70">
        <w:tblPrEx>
          <w:tblBorders>
            <w:left w:val="single" w:sz="4" w:space="0" w:color="auto"/>
            <w:right w:val="single" w:sz="4" w:space="0" w:color="auto"/>
          </w:tblBorders>
        </w:tblPrEx>
        <w:tc>
          <w:tcPr>
            <w:tcW w:w="1984" w:type="dxa"/>
          </w:tcPr>
          <w:p w:rsidR="00E51D70" w:rsidRDefault="00E51D70">
            <w:pPr>
              <w:pStyle w:val="ConsPlusNormal"/>
            </w:pPr>
          </w:p>
        </w:tc>
        <w:tc>
          <w:tcPr>
            <w:tcW w:w="1644" w:type="dxa"/>
          </w:tcPr>
          <w:p w:rsidR="00E51D70" w:rsidRDefault="00E51D70">
            <w:pPr>
              <w:pStyle w:val="ConsPlusNormal"/>
            </w:pPr>
          </w:p>
        </w:tc>
        <w:tc>
          <w:tcPr>
            <w:tcW w:w="1644" w:type="dxa"/>
          </w:tcPr>
          <w:p w:rsidR="00E51D70" w:rsidRDefault="00E51D70">
            <w:pPr>
              <w:pStyle w:val="ConsPlusNormal"/>
            </w:pPr>
          </w:p>
        </w:tc>
        <w:tc>
          <w:tcPr>
            <w:tcW w:w="2054" w:type="dxa"/>
          </w:tcPr>
          <w:p w:rsidR="00E51D70" w:rsidRDefault="00E51D70">
            <w:pPr>
              <w:pStyle w:val="ConsPlusNormal"/>
            </w:pPr>
          </w:p>
        </w:tc>
        <w:tc>
          <w:tcPr>
            <w:tcW w:w="1704" w:type="dxa"/>
          </w:tcPr>
          <w:p w:rsidR="00E51D70" w:rsidRDefault="00E51D70">
            <w:pPr>
              <w:pStyle w:val="ConsPlusNormal"/>
            </w:pPr>
          </w:p>
        </w:tc>
      </w:tr>
      <w:tr w:rsidR="00E51D70">
        <w:tblPrEx>
          <w:tblBorders>
            <w:left w:val="single" w:sz="4" w:space="0" w:color="auto"/>
            <w:right w:val="single" w:sz="4" w:space="0" w:color="auto"/>
          </w:tblBorders>
        </w:tblPrEx>
        <w:tc>
          <w:tcPr>
            <w:tcW w:w="1984" w:type="dxa"/>
          </w:tcPr>
          <w:p w:rsidR="00E51D70" w:rsidRDefault="00E51D70">
            <w:pPr>
              <w:pStyle w:val="ConsPlusNormal"/>
            </w:pPr>
          </w:p>
        </w:tc>
        <w:tc>
          <w:tcPr>
            <w:tcW w:w="1644" w:type="dxa"/>
          </w:tcPr>
          <w:p w:rsidR="00E51D70" w:rsidRDefault="00E51D70">
            <w:pPr>
              <w:pStyle w:val="ConsPlusNormal"/>
            </w:pPr>
          </w:p>
        </w:tc>
        <w:tc>
          <w:tcPr>
            <w:tcW w:w="1644" w:type="dxa"/>
          </w:tcPr>
          <w:p w:rsidR="00E51D70" w:rsidRDefault="00E51D70">
            <w:pPr>
              <w:pStyle w:val="ConsPlusNormal"/>
            </w:pPr>
          </w:p>
        </w:tc>
        <w:tc>
          <w:tcPr>
            <w:tcW w:w="2054" w:type="dxa"/>
          </w:tcPr>
          <w:p w:rsidR="00E51D70" w:rsidRDefault="00E51D70">
            <w:pPr>
              <w:pStyle w:val="ConsPlusNormal"/>
            </w:pPr>
          </w:p>
        </w:tc>
        <w:tc>
          <w:tcPr>
            <w:tcW w:w="1704" w:type="dxa"/>
          </w:tcPr>
          <w:p w:rsidR="00E51D70" w:rsidRDefault="00E51D70">
            <w:pPr>
              <w:pStyle w:val="ConsPlusNormal"/>
            </w:pPr>
          </w:p>
        </w:tc>
      </w:tr>
      <w:tr w:rsidR="00E51D70">
        <w:tblPrEx>
          <w:tblBorders>
            <w:left w:val="single" w:sz="4" w:space="0" w:color="auto"/>
            <w:right w:val="single" w:sz="4" w:space="0" w:color="auto"/>
          </w:tblBorders>
        </w:tblPrEx>
        <w:tc>
          <w:tcPr>
            <w:tcW w:w="1984" w:type="dxa"/>
          </w:tcPr>
          <w:p w:rsidR="00E51D70" w:rsidRDefault="00E51D70">
            <w:pPr>
              <w:pStyle w:val="ConsPlusNormal"/>
            </w:pPr>
          </w:p>
        </w:tc>
        <w:tc>
          <w:tcPr>
            <w:tcW w:w="1644" w:type="dxa"/>
          </w:tcPr>
          <w:p w:rsidR="00E51D70" w:rsidRDefault="00E51D70">
            <w:pPr>
              <w:pStyle w:val="ConsPlusNormal"/>
            </w:pPr>
          </w:p>
        </w:tc>
        <w:tc>
          <w:tcPr>
            <w:tcW w:w="1644" w:type="dxa"/>
          </w:tcPr>
          <w:p w:rsidR="00E51D70" w:rsidRDefault="00E51D70">
            <w:pPr>
              <w:pStyle w:val="ConsPlusNormal"/>
            </w:pPr>
          </w:p>
        </w:tc>
        <w:tc>
          <w:tcPr>
            <w:tcW w:w="2054" w:type="dxa"/>
          </w:tcPr>
          <w:p w:rsidR="00E51D70" w:rsidRDefault="00E51D70">
            <w:pPr>
              <w:pStyle w:val="ConsPlusNormal"/>
            </w:pPr>
          </w:p>
        </w:tc>
        <w:tc>
          <w:tcPr>
            <w:tcW w:w="1704" w:type="dxa"/>
          </w:tcPr>
          <w:p w:rsidR="00E51D70" w:rsidRDefault="00E51D70">
            <w:pPr>
              <w:pStyle w:val="ConsPlusNormal"/>
            </w:pPr>
          </w:p>
        </w:tc>
      </w:tr>
      <w:tr w:rsidR="00E51D70">
        <w:tc>
          <w:tcPr>
            <w:tcW w:w="1984" w:type="dxa"/>
            <w:tcBorders>
              <w:left w:val="nil"/>
              <w:bottom w:val="nil"/>
            </w:tcBorders>
          </w:tcPr>
          <w:p w:rsidR="00E51D70" w:rsidRDefault="00E51D70">
            <w:pPr>
              <w:pStyle w:val="ConsPlusNormal"/>
              <w:jc w:val="right"/>
            </w:pPr>
            <w:r>
              <w:t>Итого</w:t>
            </w:r>
          </w:p>
        </w:tc>
        <w:tc>
          <w:tcPr>
            <w:tcW w:w="1644" w:type="dxa"/>
          </w:tcPr>
          <w:p w:rsidR="00E51D70" w:rsidRDefault="00E51D70">
            <w:pPr>
              <w:pStyle w:val="ConsPlusNormal"/>
            </w:pPr>
          </w:p>
        </w:tc>
        <w:tc>
          <w:tcPr>
            <w:tcW w:w="1644" w:type="dxa"/>
          </w:tcPr>
          <w:p w:rsidR="00E51D70" w:rsidRDefault="00E51D70">
            <w:pPr>
              <w:pStyle w:val="ConsPlusNormal"/>
            </w:pPr>
          </w:p>
        </w:tc>
        <w:tc>
          <w:tcPr>
            <w:tcW w:w="2054" w:type="dxa"/>
          </w:tcPr>
          <w:p w:rsidR="00E51D70" w:rsidRDefault="00E51D70">
            <w:pPr>
              <w:pStyle w:val="ConsPlusNormal"/>
            </w:pPr>
          </w:p>
        </w:tc>
        <w:tc>
          <w:tcPr>
            <w:tcW w:w="1704" w:type="dxa"/>
            <w:tcBorders>
              <w:bottom w:val="nil"/>
              <w:right w:val="nil"/>
            </w:tcBorders>
          </w:tcPr>
          <w:p w:rsidR="00E51D70" w:rsidRDefault="00E51D70">
            <w:pPr>
              <w:pStyle w:val="ConsPlusNormal"/>
            </w:pPr>
          </w:p>
        </w:tc>
      </w:tr>
    </w:tbl>
    <w:p w:rsidR="00E51D70" w:rsidRDefault="00E51D70">
      <w:pPr>
        <w:pStyle w:val="ConsPlusNormal"/>
        <w:jc w:val="both"/>
      </w:pPr>
    </w:p>
    <w:p w:rsidR="00E51D70" w:rsidRDefault="00E51D70">
      <w:pPr>
        <w:pStyle w:val="ConsPlusNonformat"/>
        <w:jc w:val="both"/>
      </w:pPr>
      <w:r>
        <w:t>Руководитель</w:t>
      </w:r>
    </w:p>
    <w:p w:rsidR="00E51D70" w:rsidRDefault="00E51D70">
      <w:pPr>
        <w:pStyle w:val="ConsPlusNonformat"/>
        <w:jc w:val="both"/>
      </w:pPr>
      <w:r>
        <w:t>(уполномоченное лицо) ___________ _________ _____________________</w:t>
      </w:r>
    </w:p>
    <w:p w:rsidR="00E51D70" w:rsidRDefault="00E51D70">
      <w:pPr>
        <w:pStyle w:val="ConsPlusNonformat"/>
        <w:jc w:val="both"/>
      </w:pPr>
      <w:r>
        <w:t xml:space="preserve">                      (должность) (подпись) (расшифровка подписи)</w:t>
      </w:r>
    </w:p>
    <w:p w:rsidR="00E51D70" w:rsidRDefault="00E51D70">
      <w:pPr>
        <w:pStyle w:val="ConsPlusNonformat"/>
        <w:jc w:val="both"/>
      </w:pPr>
      <w:r>
        <w:t>Ответственный</w:t>
      </w:r>
    </w:p>
    <w:p w:rsidR="00E51D70" w:rsidRDefault="00E51D70">
      <w:pPr>
        <w:pStyle w:val="ConsPlusNonformat"/>
        <w:jc w:val="both"/>
      </w:pPr>
      <w:r>
        <w:t>исполнитель           ___________ _________ _____________________ _________</w:t>
      </w:r>
    </w:p>
    <w:p w:rsidR="00E51D70" w:rsidRDefault="00E51D70">
      <w:pPr>
        <w:pStyle w:val="ConsPlusNonformat"/>
        <w:jc w:val="both"/>
      </w:pPr>
      <w:r>
        <w:t xml:space="preserve">                      (должность) (подпись) (расшифровка подписи) (телефон)</w:t>
      </w:r>
    </w:p>
    <w:p w:rsidR="00E51D70" w:rsidRDefault="00E51D70">
      <w:pPr>
        <w:pStyle w:val="ConsPlusNonformat"/>
        <w:jc w:val="both"/>
      </w:pPr>
    </w:p>
    <w:p w:rsidR="00E51D70" w:rsidRDefault="00E51D70">
      <w:pPr>
        <w:pStyle w:val="ConsPlusNonformat"/>
        <w:jc w:val="both"/>
      </w:pPr>
      <w:r>
        <w:t>"__" ______ 20__ г.</w:t>
      </w:r>
    </w:p>
    <w:p w:rsidR="00E51D70" w:rsidRDefault="00E51D70">
      <w:pPr>
        <w:pStyle w:val="ConsPlusNonformat"/>
        <w:jc w:val="both"/>
      </w:pPr>
    </w:p>
    <w:p w:rsidR="00E51D70" w:rsidRDefault="00E51D70">
      <w:pPr>
        <w:pStyle w:val="ConsPlusNonformat"/>
        <w:jc w:val="both"/>
      </w:pPr>
      <w:r>
        <w:t xml:space="preserve">                                                         Номер страницы ___</w:t>
      </w:r>
    </w:p>
    <w:p w:rsidR="00E51D70" w:rsidRDefault="00E51D70">
      <w:pPr>
        <w:pStyle w:val="ConsPlusNonformat"/>
        <w:jc w:val="both"/>
      </w:pPr>
      <w:r>
        <w:t xml:space="preserve">                                                          Всего страниц ___</w:t>
      </w: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both"/>
      </w:pPr>
    </w:p>
    <w:p w:rsidR="00E51D70" w:rsidRDefault="00E51D70">
      <w:pPr>
        <w:pStyle w:val="ConsPlusNormal"/>
        <w:jc w:val="right"/>
        <w:outlineLvl w:val="1"/>
      </w:pPr>
      <w:r>
        <w:t>Приложение N 18</w:t>
      </w:r>
    </w:p>
    <w:p w:rsidR="00E51D70" w:rsidRDefault="00E51D70">
      <w:pPr>
        <w:pStyle w:val="ConsPlusNormal"/>
        <w:jc w:val="right"/>
      </w:pPr>
      <w:r>
        <w:t>к Порядку учета Федеральным</w:t>
      </w:r>
    </w:p>
    <w:p w:rsidR="00E51D70" w:rsidRDefault="00E51D70">
      <w:pPr>
        <w:pStyle w:val="ConsPlusNormal"/>
        <w:jc w:val="right"/>
      </w:pPr>
      <w:r>
        <w:t>казначейством поступлений</w:t>
      </w:r>
    </w:p>
    <w:p w:rsidR="00E51D70" w:rsidRDefault="00E51D70">
      <w:pPr>
        <w:pStyle w:val="ConsPlusNormal"/>
        <w:jc w:val="right"/>
      </w:pPr>
      <w:r>
        <w:t>в бюджетную систему</w:t>
      </w:r>
    </w:p>
    <w:p w:rsidR="00E51D70" w:rsidRDefault="00E51D70">
      <w:pPr>
        <w:pStyle w:val="ConsPlusNormal"/>
        <w:jc w:val="right"/>
      </w:pPr>
      <w:r>
        <w:t>Российской Федерации</w:t>
      </w:r>
    </w:p>
    <w:p w:rsidR="00E51D70" w:rsidRDefault="00E51D70">
      <w:pPr>
        <w:pStyle w:val="ConsPlusNormal"/>
        <w:jc w:val="right"/>
      </w:pPr>
      <w:r>
        <w:t>и их распределения</w:t>
      </w:r>
    </w:p>
    <w:p w:rsidR="00E51D70" w:rsidRDefault="00E51D70">
      <w:pPr>
        <w:pStyle w:val="ConsPlusNormal"/>
        <w:jc w:val="right"/>
      </w:pPr>
      <w:r>
        <w:t>между бюджетами бюджетной</w:t>
      </w:r>
    </w:p>
    <w:p w:rsidR="00E51D70" w:rsidRDefault="00E51D70">
      <w:pPr>
        <w:pStyle w:val="ConsPlusNormal"/>
        <w:jc w:val="right"/>
      </w:pPr>
      <w:r>
        <w:t>системы Российской Федерации,</w:t>
      </w:r>
    </w:p>
    <w:p w:rsidR="00E51D70" w:rsidRDefault="00E51D70">
      <w:pPr>
        <w:pStyle w:val="ConsPlusNormal"/>
        <w:jc w:val="right"/>
      </w:pPr>
      <w:r>
        <w:t>утвержденному приказом</w:t>
      </w:r>
    </w:p>
    <w:p w:rsidR="00E51D70" w:rsidRDefault="00E51D70">
      <w:pPr>
        <w:pStyle w:val="ConsPlusNormal"/>
        <w:jc w:val="right"/>
      </w:pPr>
      <w:r>
        <w:t>Министерства финансов</w:t>
      </w:r>
    </w:p>
    <w:p w:rsidR="00E51D70" w:rsidRDefault="00E51D70">
      <w:pPr>
        <w:pStyle w:val="ConsPlusNormal"/>
        <w:jc w:val="right"/>
      </w:pPr>
      <w:r>
        <w:t>Российской Федерации</w:t>
      </w:r>
    </w:p>
    <w:p w:rsidR="00E51D70" w:rsidRDefault="00E51D70">
      <w:pPr>
        <w:pStyle w:val="ConsPlusNormal"/>
        <w:jc w:val="right"/>
      </w:pPr>
      <w:r>
        <w:t>от 13.04.2020 N 66н</w:t>
      </w:r>
    </w:p>
    <w:p w:rsidR="00E51D70" w:rsidRDefault="00E51D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51D70">
        <w:tc>
          <w:tcPr>
            <w:tcW w:w="60" w:type="dxa"/>
            <w:tcBorders>
              <w:top w:val="nil"/>
              <w:left w:val="nil"/>
              <w:bottom w:val="nil"/>
              <w:right w:val="nil"/>
            </w:tcBorders>
            <w:shd w:val="clear" w:color="auto" w:fill="CED3F1"/>
            <w:tcMar>
              <w:top w:w="0" w:type="dxa"/>
              <w:left w:w="0" w:type="dxa"/>
              <w:bottom w:w="0" w:type="dxa"/>
              <w:right w:w="0" w:type="dxa"/>
            </w:tcMar>
          </w:tcPr>
          <w:p w:rsidR="00E51D70" w:rsidRDefault="00E51D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D70" w:rsidRDefault="00E51D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D70" w:rsidRDefault="00E51D70">
            <w:pPr>
              <w:pStyle w:val="ConsPlusNormal"/>
              <w:jc w:val="center"/>
            </w:pPr>
            <w:r>
              <w:rPr>
                <w:color w:val="392C69"/>
              </w:rPr>
              <w:t>Список изменяющих документов</w:t>
            </w:r>
          </w:p>
          <w:p w:rsidR="00E51D70" w:rsidRDefault="00E51D70">
            <w:pPr>
              <w:pStyle w:val="ConsPlusNormal"/>
              <w:jc w:val="center"/>
            </w:pPr>
            <w:r>
              <w:rPr>
                <w:color w:val="392C69"/>
              </w:rPr>
              <w:t xml:space="preserve">(в ред. </w:t>
            </w:r>
            <w:hyperlink r:id="rId325">
              <w:r>
                <w:rPr>
                  <w:color w:val="0000FF"/>
                </w:rPr>
                <w:t>Приказа</w:t>
              </w:r>
            </w:hyperlink>
            <w:r>
              <w:rPr>
                <w:color w:val="392C69"/>
              </w:rPr>
              <w:t xml:space="preserve"> Минфина России от 15.12.2020 N 307н)</w:t>
            </w:r>
          </w:p>
        </w:tc>
        <w:tc>
          <w:tcPr>
            <w:tcW w:w="113" w:type="dxa"/>
            <w:tcBorders>
              <w:top w:val="nil"/>
              <w:left w:val="nil"/>
              <w:bottom w:val="nil"/>
              <w:right w:val="nil"/>
            </w:tcBorders>
            <w:shd w:val="clear" w:color="auto" w:fill="F4F3F8"/>
            <w:tcMar>
              <w:top w:w="0" w:type="dxa"/>
              <w:left w:w="0" w:type="dxa"/>
              <w:bottom w:w="0" w:type="dxa"/>
              <w:right w:w="0" w:type="dxa"/>
            </w:tcMar>
          </w:tcPr>
          <w:p w:rsidR="00E51D70" w:rsidRDefault="00E51D70">
            <w:pPr>
              <w:pStyle w:val="ConsPlusNormal"/>
            </w:pPr>
          </w:p>
        </w:tc>
      </w:tr>
    </w:tbl>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51D70">
        <w:tc>
          <w:tcPr>
            <w:tcW w:w="9071" w:type="dxa"/>
            <w:tcBorders>
              <w:top w:val="nil"/>
              <w:left w:val="nil"/>
              <w:bottom w:val="nil"/>
              <w:right w:val="nil"/>
            </w:tcBorders>
          </w:tcPr>
          <w:p w:rsidR="00E51D70" w:rsidRDefault="00E51D70">
            <w:pPr>
              <w:pStyle w:val="ConsPlusNormal"/>
              <w:jc w:val="center"/>
            </w:pPr>
            <w:bookmarkStart w:id="72" w:name="P4294"/>
            <w:bookmarkEnd w:id="72"/>
            <w:r>
              <w:t>Сведения</w:t>
            </w:r>
          </w:p>
          <w:p w:rsidR="00E51D70" w:rsidRDefault="00E51D70">
            <w:pPr>
              <w:pStyle w:val="ConsPlusNormal"/>
              <w:jc w:val="center"/>
            </w:pPr>
            <w:r>
              <w:t>о поступивших от юридических лиц платежах</w:t>
            </w:r>
          </w:p>
        </w:tc>
      </w:tr>
    </w:tbl>
    <w:p w:rsidR="00E51D70" w:rsidRDefault="00E51D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288"/>
        <w:gridCol w:w="1474"/>
        <w:gridCol w:w="1134"/>
      </w:tblGrid>
      <w:tr w:rsidR="00E51D70">
        <w:tc>
          <w:tcPr>
            <w:tcW w:w="7937" w:type="dxa"/>
            <w:gridSpan w:val="3"/>
            <w:tcBorders>
              <w:top w:val="nil"/>
              <w:left w:val="nil"/>
              <w:bottom w:val="nil"/>
            </w:tcBorders>
          </w:tcPr>
          <w:p w:rsidR="00E51D70" w:rsidRDefault="00E51D70">
            <w:pPr>
              <w:pStyle w:val="ConsPlusNormal"/>
            </w:pPr>
          </w:p>
        </w:tc>
        <w:tc>
          <w:tcPr>
            <w:tcW w:w="1134" w:type="dxa"/>
            <w:tcBorders>
              <w:top w:val="single" w:sz="4" w:space="0" w:color="auto"/>
              <w:bottom w:val="single" w:sz="4" w:space="0" w:color="auto"/>
            </w:tcBorders>
          </w:tcPr>
          <w:p w:rsidR="00E51D70" w:rsidRDefault="00E51D70">
            <w:pPr>
              <w:pStyle w:val="ConsPlusNormal"/>
              <w:jc w:val="center"/>
            </w:pPr>
            <w:bookmarkStart w:id="73" w:name="P4298"/>
            <w:bookmarkEnd w:id="73"/>
            <w:r>
              <w:t>КОДЫ</w:t>
            </w:r>
          </w:p>
        </w:tc>
      </w:tr>
      <w:tr w:rsidR="00E51D70">
        <w:tblPrEx>
          <w:tblBorders>
            <w:insideV w:val="none" w:sz="0" w:space="0" w:color="auto"/>
          </w:tblBorders>
        </w:tblPrEx>
        <w:tc>
          <w:tcPr>
            <w:tcW w:w="6463" w:type="dxa"/>
            <w:gridSpan w:val="2"/>
            <w:tcBorders>
              <w:top w:val="nil"/>
              <w:left w:val="nil"/>
              <w:bottom w:val="nil"/>
              <w:right w:val="nil"/>
            </w:tcBorders>
          </w:tcPr>
          <w:p w:rsidR="00E51D70" w:rsidRDefault="00E51D70">
            <w:pPr>
              <w:pStyle w:val="ConsPlusNormal"/>
            </w:pPr>
          </w:p>
        </w:tc>
        <w:tc>
          <w:tcPr>
            <w:tcW w:w="1474" w:type="dxa"/>
            <w:tcBorders>
              <w:top w:val="nil"/>
              <w:left w:val="nil"/>
              <w:bottom w:val="nil"/>
              <w:right w:val="single" w:sz="4" w:space="0" w:color="auto"/>
            </w:tcBorders>
            <w:vAlign w:val="center"/>
          </w:tcPr>
          <w:p w:rsidR="00E51D70" w:rsidRDefault="00E51D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jc w:val="center"/>
            </w:pPr>
            <w:r>
              <w:t>0531480</w:t>
            </w:r>
          </w:p>
        </w:tc>
      </w:tr>
      <w:tr w:rsidR="00E51D70">
        <w:tblPrEx>
          <w:tblBorders>
            <w:insideV w:val="none" w:sz="0" w:space="0" w:color="auto"/>
          </w:tblBorders>
        </w:tblPrEx>
        <w:tc>
          <w:tcPr>
            <w:tcW w:w="6463" w:type="dxa"/>
            <w:gridSpan w:val="2"/>
            <w:tcBorders>
              <w:top w:val="nil"/>
              <w:left w:val="nil"/>
              <w:bottom w:val="nil"/>
              <w:right w:val="nil"/>
            </w:tcBorders>
          </w:tcPr>
          <w:p w:rsidR="00E51D70" w:rsidRDefault="00E51D70">
            <w:pPr>
              <w:pStyle w:val="ConsPlusNormal"/>
              <w:jc w:val="right"/>
            </w:pPr>
            <w:r>
              <w:t>с "__" ________ "__" ______ 20__ г.</w:t>
            </w:r>
          </w:p>
        </w:tc>
        <w:tc>
          <w:tcPr>
            <w:tcW w:w="1474" w:type="dxa"/>
            <w:tcBorders>
              <w:top w:val="nil"/>
              <w:left w:val="nil"/>
              <w:bottom w:val="nil"/>
              <w:right w:val="single" w:sz="4" w:space="0" w:color="auto"/>
            </w:tcBorders>
            <w:vAlign w:val="center"/>
          </w:tcPr>
          <w:p w:rsidR="00E51D70" w:rsidRDefault="00E51D70">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p>
        </w:tc>
        <w:tc>
          <w:tcPr>
            <w:tcW w:w="3288" w:type="dxa"/>
            <w:tcBorders>
              <w:top w:val="nil"/>
              <w:left w:val="nil"/>
              <w:bottom w:val="nil"/>
              <w:right w:val="nil"/>
            </w:tcBorders>
          </w:tcPr>
          <w:p w:rsidR="00E51D70" w:rsidRDefault="00E51D70">
            <w:pPr>
              <w:pStyle w:val="ConsPlusNormal"/>
            </w:pPr>
          </w:p>
        </w:tc>
        <w:tc>
          <w:tcPr>
            <w:tcW w:w="1474" w:type="dxa"/>
            <w:tcBorders>
              <w:top w:val="nil"/>
              <w:left w:val="nil"/>
              <w:bottom w:val="nil"/>
              <w:right w:val="single" w:sz="4" w:space="0" w:color="auto"/>
            </w:tcBorders>
          </w:tcPr>
          <w:p w:rsidR="00E51D70" w:rsidRDefault="00E51D70">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r>
              <w:t>Наименование органа Федерального казначейства</w:t>
            </w:r>
          </w:p>
        </w:tc>
        <w:tc>
          <w:tcPr>
            <w:tcW w:w="3288" w:type="dxa"/>
            <w:tcBorders>
              <w:top w:val="nil"/>
              <w:left w:val="nil"/>
              <w:bottom w:val="single" w:sz="4" w:space="0" w:color="auto"/>
              <w:right w:val="nil"/>
            </w:tcBorders>
          </w:tcPr>
          <w:p w:rsidR="00E51D70" w:rsidRDefault="00E51D70">
            <w:pPr>
              <w:pStyle w:val="ConsPlusNormal"/>
            </w:pPr>
          </w:p>
        </w:tc>
        <w:tc>
          <w:tcPr>
            <w:tcW w:w="1474" w:type="dxa"/>
            <w:tcBorders>
              <w:top w:val="nil"/>
              <w:left w:val="nil"/>
              <w:bottom w:val="nil"/>
              <w:right w:val="single" w:sz="4" w:space="0" w:color="auto"/>
            </w:tcBorders>
            <w:vAlign w:val="bottom"/>
          </w:tcPr>
          <w:p w:rsidR="00E51D70" w:rsidRDefault="00E51D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r>
              <w:lastRenderedPageBreak/>
              <w:t>Наименование финансового органа</w:t>
            </w:r>
          </w:p>
        </w:tc>
        <w:tc>
          <w:tcPr>
            <w:tcW w:w="3288" w:type="dxa"/>
            <w:tcBorders>
              <w:top w:val="single" w:sz="4" w:space="0" w:color="auto"/>
              <w:left w:val="nil"/>
              <w:bottom w:val="single" w:sz="4" w:space="0" w:color="auto"/>
              <w:right w:val="nil"/>
            </w:tcBorders>
          </w:tcPr>
          <w:p w:rsidR="00E51D70" w:rsidRDefault="00E51D70">
            <w:pPr>
              <w:pStyle w:val="ConsPlusNormal"/>
            </w:pPr>
          </w:p>
        </w:tc>
        <w:tc>
          <w:tcPr>
            <w:tcW w:w="1474" w:type="dxa"/>
            <w:tcBorders>
              <w:top w:val="nil"/>
              <w:left w:val="nil"/>
              <w:bottom w:val="nil"/>
              <w:right w:val="single" w:sz="4" w:space="0" w:color="auto"/>
            </w:tcBorders>
            <w:vAlign w:val="bottom"/>
          </w:tcPr>
          <w:p w:rsidR="00E51D70" w:rsidRDefault="00E51D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75" w:type="dxa"/>
            <w:vMerge w:val="restart"/>
            <w:tcBorders>
              <w:top w:val="nil"/>
              <w:left w:val="nil"/>
              <w:bottom w:val="nil"/>
              <w:right w:val="nil"/>
            </w:tcBorders>
          </w:tcPr>
          <w:p w:rsidR="00E51D70" w:rsidRDefault="00E51D70">
            <w:pPr>
              <w:pStyle w:val="ConsPlusNormal"/>
            </w:pPr>
            <w:r>
              <w:t>Наименование субъекта Российской Федерации (муниципального района, городского округа с внутригородским делением)</w:t>
            </w:r>
          </w:p>
        </w:tc>
        <w:tc>
          <w:tcPr>
            <w:tcW w:w="3288" w:type="dxa"/>
            <w:vMerge w:val="restart"/>
            <w:tcBorders>
              <w:top w:val="single" w:sz="4" w:space="0" w:color="auto"/>
              <w:left w:val="nil"/>
              <w:bottom w:val="single" w:sz="4" w:space="0" w:color="auto"/>
              <w:right w:val="nil"/>
            </w:tcBorders>
          </w:tcPr>
          <w:p w:rsidR="00E51D70" w:rsidRDefault="00E51D70">
            <w:pPr>
              <w:pStyle w:val="ConsPlusNormal"/>
            </w:pPr>
          </w:p>
        </w:tc>
        <w:tc>
          <w:tcPr>
            <w:tcW w:w="1474" w:type="dxa"/>
            <w:tcBorders>
              <w:top w:val="nil"/>
              <w:left w:val="nil"/>
              <w:bottom w:val="nil"/>
              <w:right w:val="single" w:sz="4" w:space="0" w:color="auto"/>
            </w:tcBorders>
          </w:tcPr>
          <w:p w:rsidR="00E51D70" w:rsidRDefault="00E51D70">
            <w:pPr>
              <w:pStyle w:val="ConsPlusNormal"/>
              <w:jc w:val="right"/>
            </w:pPr>
            <w:r>
              <w:t xml:space="preserve">по </w:t>
            </w:r>
            <w:hyperlink r:id="rId3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51D70" w:rsidRDefault="00E51D70">
            <w:pPr>
              <w:pStyle w:val="ConsPlusNormal"/>
            </w:pPr>
          </w:p>
        </w:tc>
      </w:tr>
      <w:tr w:rsidR="00E51D70">
        <w:tblPrEx>
          <w:tblBorders>
            <w:insideV w:val="none" w:sz="0" w:space="0" w:color="auto"/>
          </w:tblBorders>
        </w:tblPrEx>
        <w:tc>
          <w:tcPr>
            <w:tcW w:w="3175" w:type="dxa"/>
            <w:vMerge/>
            <w:tcBorders>
              <w:top w:val="nil"/>
              <w:left w:val="nil"/>
              <w:bottom w:val="nil"/>
              <w:right w:val="nil"/>
            </w:tcBorders>
          </w:tcPr>
          <w:p w:rsidR="00E51D70" w:rsidRDefault="00E51D70">
            <w:pPr>
              <w:pStyle w:val="ConsPlusNormal"/>
            </w:pPr>
          </w:p>
        </w:tc>
        <w:tc>
          <w:tcPr>
            <w:tcW w:w="3288" w:type="dxa"/>
            <w:vMerge/>
            <w:tcBorders>
              <w:top w:val="single" w:sz="4" w:space="0" w:color="auto"/>
              <w:left w:val="nil"/>
              <w:bottom w:val="single" w:sz="4" w:space="0" w:color="auto"/>
              <w:right w:val="nil"/>
            </w:tcBorders>
          </w:tcPr>
          <w:p w:rsidR="00E51D70" w:rsidRDefault="00E51D70">
            <w:pPr>
              <w:pStyle w:val="ConsPlusNormal"/>
            </w:pPr>
          </w:p>
        </w:tc>
        <w:tc>
          <w:tcPr>
            <w:tcW w:w="1474" w:type="dxa"/>
            <w:tcBorders>
              <w:top w:val="nil"/>
              <w:left w:val="nil"/>
              <w:bottom w:val="nil"/>
              <w:right w:val="single" w:sz="4" w:space="0" w:color="auto"/>
            </w:tcBorders>
            <w:vAlign w:val="bottom"/>
          </w:tcPr>
          <w:p w:rsidR="00E51D70" w:rsidRDefault="00E51D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E51D70">
            <w:pPr>
              <w:pStyle w:val="ConsPlusNormal"/>
            </w:pPr>
          </w:p>
        </w:tc>
      </w:tr>
      <w:tr w:rsidR="00E51D70">
        <w:tblPrEx>
          <w:tblBorders>
            <w:insideV w:val="none" w:sz="0" w:space="0" w:color="auto"/>
          </w:tblBorders>
        </w:tblPrEx>
        <w:tc>
          <w:tcPr>
            <w:tcW w:w="3175" w:type="dxa"/>
            <w:tcBorders>
              <w:top w:val="nil"/>
              <w:left w:val="nil"/>
              <w:bottom w:val="nil"/>
              <w:right w:val="nil"/>
            </w:tcBorders>
          </w:tcPr>
          <w:p w:rsidR="00E51D70" w:rsidRDefault="00E51D70">
            <w:pPr>
              <w:pStyle w:val="ConsPlusNormal"/>
            </w:pPr>
            <w:r>
              <w:t>Единица измерения: руб.</w:t>
            </w:r>
          </w:p>
        </w:tc>
        <w:tc>
          <w:tcPr>
            <w:tcW w:w="3288" w:type="dxa"/>
            <w:tcBorders>
              <w:top w:val="single" w:sz="4" w:space="0" w:color="auto"/>
              <w:left w:val="nil"/>
              <w:bottom w:val="nil"/>
              <w:right w:val="nil"/>
            </w:tcBorders>
          </w:tcPr>
          <w:p w:rsidR="00E51D70" w:rsidRDefault="00E51D70">
            <w:pPr>
              <w:pStyle w:val="ConsPlusNormal"/>
            </w:pPr>
          </w:p>
        </w:tc>
        <w:tc>
          <w:tcPr>
            <w:tcW w:w="1474" w:type="dxa"/>
            <w:tcBorders>
              <w:top w:val="nil"/>
              <w:left w:val="nil"/>
              <w:bottom w:val="nil"/>
              <w:right w:val="single" w:sz="4" w:space="0" w:color="auto"/>
            </w:tcBorders>
            <w:vAlign w:val="bottom"/>
          </w:tcPr>
          <w:p w:rsidR="00E51D70" w:rsidRDefault="00E51D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51D70" w:rsidRDefault="00D917FC">
            <w:pPr>
              <w:pStyle w:val="ConsPlusNormal"/>
              <w:jc w:val="center"/>
            </w:pPr>
            <w:hyperlink r:id="rId327">
              <w:r w:rsidR="00E51D70">
                <w:rPr>
                  <w:color w:val="0000FF"/>
                </w:rPr>
                <w:t>383</w:t>
              </w:r>
            </w:hyperlink>
          </w:p>
        </w:tc>
      </w:tr>
    </w:tbl>
    <w:p w:rsidR="00E51D70" w:rsidRDefault="00E51D70">
      <w:pPr>
        <w:pStyle w:val="ConsPlusNormal"/>
        <w:jc w:val="both"/>
      </w:pPr>
    </w:p>
    <w:p w:rsidR="00E51D70" w:rsidRDefault="00E51D70">
      <w:pPr>
        <w:pStyle w:val="ConsPlusNormal"/>
        <w:sectPr w:rsidR="00E51D70">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567"/>
        <w:gridCol w:w="680"/>
        <w:gridCol w:w="737"/>
        <w:gridCol w:w="680"/>
        <w:gridCol w:w="680"/>
        <w:gridCol w:w="680"/>
        <w:gridCol w:w="680"/>
        <w:gridCol w:w="680"/>
        <w:gridCol w:w="737"/>
        <w:gridCol w:w="680"/>
        <w:gridCol w:w="737"/>
        <w:gridCol w:w="1077"/>
        <w:gridCol w:w="850"/>
      </w:tblGrid>
      <w:tr w:rsidR="00E51D70">
        <w:tc>
          <w:tcPr>
            <w:tcW w:w="737" w:type="dxa"/>
            <w:vMerge w:val="restart"/>
            <w:tcBorders>
              <w:left w:val="nil"/>
            </w:tcBorders>
          </w:tcPr>
          <w:p w:rsidR="00E51D70" w:rsidRDefault="00E51D70">
            <w:pPr>
              <w:pStyle w:val="ConsPlusNormal"/>
              <w:jc w:val="center"/>
            </w:pPr>
            <w:bookmarkStart w:id="74" w:name="P4328"/>
            <w:bookmarkEnd w:id="74"/>
            <w:r>
              <w:lastRenderedPageBreak/>
              <w:t>Дата выписки банка</w:t>
            </w:r>
          </w:p>
        </w:tc>
        <w:tc>
          <w:tcPr>
            <w:tcW w:w="1247" w:type="dxa"/>
            <w:gridSpan w:val="2"/>
          </w:tcPr>
          <w:p w:rsidR="00E51D70" w:rsidRDefault="00E51D70">
            <w:pPr>
              <w:pStyle w:val="ConsPlusNormal"/>
              <w:jc w:val="center"/>
            </w:pPr>
            <w:r>
              <w:t>Код</w:t>
            </w:r>
          </w:p>
        </w:tc>
        <w:tc>
          <w:tcPr>
            <w:tcW w:w="2097" w:type="dxa"/>
            <w:gridSpan w:val="3"/>
          </w:tcPr>
          <w:p w:rsidR="00E51D70" w:rsidRDefault="00E51D70">
            <w:pPr>
              <w:pStyle w:val="ConsPlusNormal"/>
              <w:jc w:val="center"/>
            </w:pPr>
            <w:r>
              <w:t>Плательщик</w:t>
            </w:r>
          </w:p>
        </w:tc>
        <w:tc>
          <w:tcPr>
            <w:tcW w:w="2040" w:type="dxa"/>
            <w:gridSpan w:val="3"/>
          </w:tcPr>
          <w:p w:rsidR="00E51D70" w:rsidRDefault="00E51D70">
            <w:pPr>
              <w:pStyle w:val="ConsPlusNormal"/>
              <w:jc w:val="center"/>
            </w:pPr>
            <w:r>
              <w:t>Распоряжение</w:t>
            </w:r>
          </w:p>
        </w:tc>
        <w:tc>
          <w:tcPr>
            <w:tcW w:w="1417" w:type="dxa"/>
            <w:gridSpan w:val="2"/>
          </w:tcPr>
          <w:p w:rsidR="00E51D70" w:rsidRDefault="00E51D70">
            <w:pPr>
              <w:pStyle w:val="ConsPlusNormal"/>
              <w:jc w:val="center"/>
            </w:pPr>
            <w:r>
              <w:t>Администратор поступлений в бюджет</w:t>
            </w:r>
          </w:p>
        </w:tc>
        <w:tc>
          <w:tcPr>
            <w:tcW w:w="737" w:type="dxa"/>
            <w:vMerge w:val="restart"/>
          </w:tcPr>
          <w:p w:rsidR="00E51D70" w:rsidRDefault="00E51D70">
            <w:pPr>
              <w:pStyle w:val="ConsPlusNormal"/>
              <w:jc w:val="center"/>
            </w:pPr>
            <w:r>
              <w:t>Сумма</w:t>
            </w:r>
          </w:p>
        </w:tc>
        <w:tc>
          <w:tcPr>
            <w:tcW w:w="1077" w:type="dxa"/>
            <w:vMerge w:val="restart"/>
          </w:tcPr>
          <w:p w:rsidR="00E51D70" w:rsidRDefault="00E51D70">
            <w:pPr>
              <w:pStyle w:val="ConsPlusNormal"/>
              <w:jc w:val="center"/>
            </w:pPr>
            <w:r>
              <w:t>Уникальный идентификатор начисления (УИН)</w:t>
            </w:r>
          </w:p>
        </w:tc>
        <w:tc>
          <w:tcPr>
            <w:tcW w:w="850" w:type="dxa"/>
            <w:vMerge w:val="restart"/>
            <w:tcBorders>
              <w:right w:val="nil"/>
            </w:tcBorders>
          </w:tcPr>
          <w:p w:rsidR="00E51D70" w:rsidRDefault="00E51D70">
            <w:pPr>
              <w:pStyle w:val="ConsPlusNormal"/>
              <w:jc w:val="center"/>
            </w:pPr>
            <w:r>
              <w:t>Примечание</w:t>
            </w:r>
          </w:p>
        </w:tc>
      </w:tr>
      <w:tr w:rsidR="00E51D70">
        <w:tblPrEx>
          <w:tblBorders>
            <w:left w:val="single" w:sz="4" w:space="0" w:color="auto"/>
          </w:tblBorders>
        </w:tblPrEx>
        <w:tc>
          <w:tcPr>
            <w:tcW w:w="737" w:type="dxa"/>
            <w:vMerge/>
            <w:tcBorders>
              <w:left w:val="nil"/>
            </w:tcBorders>
          </w:tcPr>
          <w:p w:rsidR="00E51D70" w:rsidRDefault="00E51D70">
            <w:pPr>
              <w:pStyle w:val="ConsPlusNormal"/>
            </w:pPr>
          </w:p>
        </w:tc>
        <w:tc>
          <w:tcPr>
            <w:tcW w:w="567" w:type="dxa"/>
          </w:tcPr>
          <w:p w:rsidR="00E51D70" w:rsidRDefault="00E51D70">
            <w:pPr>
              <w:pStyle w:val="ConsPlusNormal"/>
              <w:jc w:val="center"/>
            </w:pPr>
            <w:r>
              <w:t>по БК</w:t>
            </w:r>
          </w:p>
        </w:tc>
        <w:tc>
          <w:tcPr>
            <w:tcW w:w="680" w:type="dxa"/>
          </w:tcPr>
          <w:p w:rsidR="00E51D70" w:rsidRDefault="00E51D70">
            <w:pPr>
              <w:pStyle w:val="ConsPlusNormal"/>
              <w:jc w:val="center"/>
            </w:pPr>
            <w:r>
              <w:t xml:space="preserve">по </w:t>
            </w:r>
            <w:hyperlink r:id="rId328">
              <w:r>
                <w:rPr>
                  <w:color w:val="0000FF"/>
                </w:rPr>
                <w:t>ОКТМО</w:t>
              </w:r>
            </w:hyperlink>
          </w:p>
        </w:tc>
        <w:tc>
          <w:tcPr>
            <w:tcW w:w="737" w:type="dxa"/>
          </w:tcPr>
          <w:p w:rsidR="00E51D70" w:rsidRDefault="00E51D70">
            <w:pPr>
              <w:pStyle w:val="ConsPlusNormal"/>
              <w:jc w:val="center"/>
            </w:pPr>
            <w:r>
              <w:t>наименование</w:t>
            </w:r>
          </w:p>
        </w:tc>
        <w:tc>
          <w:tcPr>
            <w:tcW w:w="680" w:type="dxa"/>
          </w:tcPr>
          <w:p w:rsidR="00E51D70" w:rsidRDefault="00E51D70">
            <w:pPr>
              <w:pStyle w:val="ConsPlusNormal"/>
              <w:jc w:val="center"/>
            </w:pPr>
            <w:r>
              <w:t>ИНН</w:t>
            </w:r>
          </w:p>
        </w:tc>
        <w:tc>
          <w:tcPr>
            <w:tcW w:w="680" w:type="dxa"/>
          </w:tcPr>
          <w:p w:rsidR="00E51D70" w:rsidRDefault="00E51D70">
            <w:pPr>
              <w:pStyle w:val="ConsPlusNormal"/>
              <w:jc w:val="center"/>
            </w:pPr>
            <w:r>
              <w:t>КПП</w:t>
            </w:r>
          </w:p>
        </w:tc>
        <w:tc>
          <w:tcPr>
            <w:tcW w:w="680" w:type="dxa"/>
          </w:tcPr>
          <w:p w:rsidR="00E51D70" w:rsidRDefault="00E51D70">
            <w:pPr>
              <w:pStyle w:val="ConsPlusNormal"/>
              <w:jc w:val="center"/>
            </w:pPr>
            <w:r>
              <w:t>наименование</w:t>
            </w:r>
          </w:p>
        </w:tc>
        <w:tc>
          <w:tcPr>
            <w:tcW w:w="680" w:type="dxa"/>
          </w:tcPr>
          <w:p w:rsidR="00E51D70" w:rsidRDefault="00E51D70">
            <w:pPr>
              <w:pStyle w:val="ConsPlusNormal"/>
              <w:jc w:val="center"/>
            </w:pPr>
            <w:r>
              <w:t>номер</w:t>
            </w:r>
          </w:p>
        </w:tc>
        <w:tc>
          <w:tcPr>
            <w:tcW w:w="680" w:type="dxa"/>
          </w:tcPr>
          <w:p w:rsidR="00E51D70" w:rsidRDefault="00E51D70">
            <w:pPr>
              <w:pStyle w:val="ConsPlusNormal"/>
              <w:jc w:val="center"/>
            </w:pPr>
            <w:r>
              <w:t>дата</w:t>
            </w:r>
          </w:p>
        </w:tc>
        <w:tc>
          <w:tcPr>
            <w:tcW w:w="737" w:type="dxa"/>
          </w:tcPr>
          <w:p w:rsidR="00E51D70" w:rsidRDefault="00E51D70">
            <w:pPr>
              <w:pStyle w:val="ConsPlusNormal"/>
              <w:jc w:val="center"/>
            </w:pPr>
            <w:r>
              <w:t>ИНН</w:t>
            </w:r>
          </w:p>
        </w:tc>
        <w:tc>
          <w:tcPr>
            <w:tcW w:w="680" w:type="dxa"/>
          </w:tcPr>
          <w:p w:rsidR="00E51D70" w:rsidRDefault="00E51D70">
            <w:pPr>
              <w:pStyle w:val="ConsPlusNormal"/>
              <w:jc w:val="center"/>
            </w:pPr>
            <w:r>
              <w:t>КПП</w:t>
            </w:r>
          </w:p>
        </w:tc>
        <w:tc>
          <w:tcPr>
            <w:tcW w:w="737" w:type="dxa"/>
            <w:vMerge/>
          </w:tcPr>
          <w:p w:rsidR="00E51D70" w:rsidRDefault="00E51D70">
            <w:pPr>
              <w:pStyle w:val="ConsPlusNormal"/>
            </w:pPr>
          </w:p>
        </w:tc>
        <w:tc>
          <w:tcPr>
            <w:tcW w:w="1077" w:type="dxa"/>
            <w:vMerge/>
          </w:tcPr>
          <w:p w:rsidR="00E51D70" w:rsidRDefault="00E51D70">
            <w:pPr>
              <w:pStyle w:val="ConsPlusNormal"/>
            </w:pPr>
          </w:p>
        </w:tc>
        <w:tc>
          <w:tcPr>
            <w:tcW w:w="850" w:type="dxa"/>
            <w:vMerge/>
            <w:tcBorders>
              <w:right w:val="nil"/>
            </w:tcBorders>
          </w:tcPr>
          <w:p w:rsidR="00E51D70" w:rsidRDefault="00E51D70">
            <w:pPr>
              <w:pStyle w:val="ConsPlusNormal"/>
            </w:pPr>
          </w:p>
        </w:tc>
      </w:tr>
      <w:tr w:rsidR="00E51D70">
        <w:tc>
          <w:tcPr>
            <w:tcW w:w="737" w:type="dxa"/>
            <w:tcBorders>
              <w:left w:val="nil"/>
            </w:tcBorders>
          </w:tcPr>
          <w:p w:rsidR="00E51D70" w:rsidRDefault="00E51D70">
            <w:pPr>
              <w:pStyle w:val="ConsPlusNormal"/>
              <w:jc w:val="center"/>
            </w:pPr>
            <w:r>
              <w:t>1</w:t>
            </w:r>
          </w:p>
        </w:tc>
        <w:tc>
          <w:tcPr>
            <w:tcW w:w="567" w:type="dxa"/>
          </w:tcPr>
          <w:p w:rsidR="00E51D70" w:rsidRDefault="00E51D70">
            <w:pPr>
              <w:pStyle w:val="ConsPlusNormal"/>
              <w:jc w:val="center"/>
            </w:pPr>
            <w:r>
              <w:t>2</w:t>
            </w:r>
          </w:p>
        </w:tc>
        <w:tc>
          <w:tcPr>
            <w:tcW w:w="680" w:type="dxa"/>
          </w:tcPr>
          <w:p w:rsidR="00E51D70" w:rsidRDefault="00E51D70">
            <w:pPr>
              <w:pStyle w:val="ConsPlusNormal"/>
              <w:jc w:val="center"/>
            </w:pPr>
            <w:r>
              <w:t>3</w:t>
            </w:r>
          </w:p>
        </w:tc>
        <w:tc>
          <w:tcPr>
            <w:tcW w:w="737" w:type="dxa"/>
          </w:tcPr>
          <w:p w:rsidR="00E51D70" w:rsidRDefault="00E51D70">
            <w:pPr>
              <w:pStyle w:val="ConsPlusNormal"/>
              <w:jc w:val="center"/>
            </w:pPr>
            <w:r>
              <w:t>4</w:t>
            </w:r>
          </w:p>
        </w:tc>
        <w:tc>
          <w:tcPr>
            <w:tcW w:w="680" w:type="dxa"/>
          </w:tcPr>
          <w:p w:rsidR="00E51D70" w:rsidRDefault="00E51D70">
            <w:pPr>
              <w:pStyle w:val="ConsPlusNormal"/>
              <w:jc w:val="center"/>
            </w:pPr>
            <w:r>
              <w:t>5</w:t>
            </w:r>
          </w:p>
        </w:tc>
        <w:tc>
          <w:tcPr>
            <w:tcW w:w="680" w:type="dxa"/>
          </w:tcPr>
          <w:p w:rsidR="00E51D70" w:rsidRDefault="00E51D70">
            <w:pPr>
              <w:pStyle w:val="ConsPlusNormal"/>
              <w:jc w:val="center"/>
            </w:pPr>
            <w:r>
              <w:t>6</w:t>
            </w:r>
          </w:p>
        </w:tc>
        <w:tc>
          <w:tcPr>
            <w:tcW w:w="680" w:type="dxa"/>
          </w:tcPr>
          <w:p w:rsidR="00E51D70" w:rsidRDefault="00E51D70">
            <w:pPr>
              <w:pStyle w:val="ConsPlusNormal"/>
              <w:jc w:val="center"/>
            </w:pPr>
            <w:r>
              <w:t>7</w:t>
            </w:r>
          </w:p>
        </w:tc>
        <w:tc>
          <w:tcPr>
            <w:tcW w:w="680" w:type="dxa"/>
          </w:tcPr>
          <w:p w:rsidR="00E51D70" w:rsidRDefault="00E51D70">
            <w:pPr>
              <w:pStyle w:val="ConsPlusNormal"/>
              <w:jc w:val="center"/>
            </w:pPr>
            <w:r>
              <w:t>8</w:t>
            </w:r>
          </w:p>
        </w:tc>
        <w:tc>
          <w:tcPr>
            <w:tcW w:w="680" w:type="dxa"/>
          </w:tcPr>
          <w:p w:rsidR="00E51D70" w:rsidRDefault="00E51D70">
            <w:pPr>
              <w:pStyle w:val="ConsPlusNormal"/>
              <w:jc w:val="center"/>
            </w:pPr>
            <w:r>
              <w:t>9</w:t>
            </w:r>
          </w:p>
        </w:tc>
        <w:tc>
          <w:tcPr>
            <w:tcW w:w="737" w:type="dxa"/>
          </w:tcPr>
          <w:p w:rsidR="00E51D70" w:rsidRDefault="00E51D70">
            <w:pPr>
              <w:pStyle w:val="ConsPlusNormal"/>
              <w:jc w:val="center"/>
            </w:pPr>
            <w:r>
              <w:t>10</w:t>
            </w:r>
          </w:p>
        </w:tc>
        <w:tc>
          <w:tcPr>
            <w:tcW w:w="680" w:type="dxa"/>
          </w:tcPr>
          <w:p w:rsidR="00E51D70" w:rsidRDefault="00E51D70">
            <w:pPr>
              <w:pStyle w:val="ConsPlusNormal"/>
              <w:jc w:val="center"/>
            </w:pPr>
            <w:r>
              <w:t>11</w:t>
            </w:r>
          </w:p>
        </w:tc>
        <w:tc>
          <w:tcPr>
            <w:tcW w:w="737" w:type="dxa"/>
          </w:tcPr>
          <w:p w:rsidR="00E51D70" w:rsidRDefault="00E51D70">
            <w:pPr>
              <w:pStyle w:val="ConsPlusNormal"/>
              <w:jc w:val="center"/>
            </w:pPr>
            <w:r>
              <w:t>12</w:t>
            </w:r>
          </w:p>
        </w:tc>
        <w:tc>
          <w:tcPr>
            <w:tcW w:w="1077" w:type="dxa"/>
          </w:tcPr>
          <w:p w:rsidR="00E51D70" w:rsidRDefault="00E51D70">
            <w:pPr>
              <w:pStyle w:val="ConsPlusNormal"/>
              <w:jc w:val="center"/>
            </w:pPr>
            <w:r>
              <w:t>13</w:t>
            </w:r>
          </w:p>
        </w:tc>
        <w:tc>
          <w:tcPr>
            <w:tcW w:w="850" w:type="dxa"/>
            <w:tcBorders>
              <w:right w:val="nil"/>
            </w:tcBorders>
          </w:tcPr>
          <w:p w:rsidR="00E51D70" w:rsidRDefault="00E51D70">
            <w:pPr>
              <w:pStyle w:val="ConsPlusNormal"/>
              <w:jc w:val="center"/>
            </w:pPr>
            <w:r>
              <w:t>14</w:t>
            </w:r>
          </w:p>
        </w:tc>
      </w:tr>
      <w:tr w:rsidR="00E51D70">
        <w:tc>
          <w:tcPr>
            <w:tcW w:w="737" w:type="dxa"/>
            <w:tcBorders>
              <w:left w:val="nil"/>
            </w:tcBorders>
          </w:tcPr>
          <w:p w:rsidR="00E51D70" w:rsidRDefault="00E51D70">
            <w:pPr>
              <w:pStyle w:val="ConsPlusNormal"/>
            </w:pPr>
          </w:p>
        </w:tc>
        <w:tc>
          <w:tcPr>
            <w:tcW w:w="567" w:type="dxa"/>
          </w:tcPr>
          <w:p w:rsidR="00E51D70" w:rsidRDefault="00E51D70">
            <w:pPr>
              <w:pStyle w:val="ConsPlusNormal"/>
            </w:pPr>
          </w:p>
        </w:tc>
        <w:tc>
          <w:tcPr>
            <w:tcW w:w="680" w:type="dxa"/>
          </w:tcPr>
          <w:p w:rsidR="00E51D70" w:rsidRDefault="00E51D70">
            <w:pPr>
              <w:pStyle w:val="ConsPlusNormal"/>
            </w:pPr>
          </w:p>
        </w:tc>
        <w:tc>
          <w:tcPr>
            <w:tcW w:w="737" w:type="dxa"/>
          </w:tcPr>
          <w:p w:rsidR="00E51D70" w:rsidRDefault="00E51D70">
            <w:pPr>
              <w:pStyle w:val="ConsPlusNormal"/>
            </w:pPr>
          </w:p>
        </w:tc>
        <w:tc>
          <w:tcPr>
            <w:tcW w:w="680" w:type="dxa"/>
          </w:tcPr>
          <w:p w:rsidR="00E51D70" w:rsidRDefault="00E51D70">
            <w:pPr>
              <w:pStyle w:val="ConsPlusNormal"/>
            </w:pPr>
          </w:p>
        </w:tc>
        <w:tc>
          <w:tcPr>
            <w:tcW w:w="680" w:type="dxa"/>
          </w:tcPr>
          <w:p w:rsidR="00E51D70" w:rsidRDefault="00E51D70">
            <w:pPr>
              <w:pStyle w:val="ConsPlusNormal"/>
            </w:pPr>
          </w:p>
        </w:tc>
        <w:tc>
          <w:tcPr>
            <w:tcW w:w="680" w:type="dxa"/>
          </w:tcPr>
          <w:p w:rsidR="00E51D70" w:rsidRDefault="00E51D70">
            <w:pPr>
              <w:pStyle w:val="ConsPlusNormal"/>
            </w:pPr>
          </w:p>
        </w:tc>
        <w:tc>
          <w:tcPr>
            <w:tcW w:w="680" w:type="dxa"/>
          </w:tcPr>
          <w:p w:rsidR="00E51D70" w:rsidRDefault="00E51D70">
            <w:pPr>
              <w:pStyle w:val="ConsPlusNormal"/>
            </w:pPr>
          </w:p>
        </w:tc>
        <w:tc>
          <w:tcPr>
            <w:tcW w:w="680" w:type="dxa"/>
          </w:tcPr>
          <w:p w:rsidR="00E51D70" w:rsidRDefault="00E51D70">
            <w:pPr>
              <w:pStyle w:val="ConsPlusNormal"/>
            </w:pPr>
          </w:p>
        </w:tc>
        <w:tc>
          <w:tcPr>
            <w:tcW w:w="737" w:type="dxa"/>
          </w:tcPr>
          <w:p w:rsidR="00E51D70" w:rsidRDefault="00E51D70">
            <w:pPr>
              <w:pStyle w:val="ConsPlusNormal"/>
            </w:pPr>
          </w:p>
        </w:tc>
        <w:tc>
          <w:tcPr>
            <w:tcW w:w="680" w:type="dxa"/>
          </w:tcPr>
          <w:p w:rsidR="00E51D70" w:rsidRDefault="00E51D70">
            <w:pPr>
              <w:pStyle w:val="ConsPlusNormal"/>
            </w:pPr>
          </w:p>
        </w:tc>
        <w:tc>
          <w:tcPr>
            <w:tcW w:w="737" w:type="dxa"/>
          </w:tcPr>
          <w:p w:rsidR="00E51D70" w:rsidRDefault="00E51D70">
            <w:pPr>
              <w:pStyle w:val="ConsPlusNormal"/>
            </w:pPr>
          </w:p>
        </w:tc>
        <w:tc>
          <w:tcPr>
            <w:tcW w:w="1077" w:type="dxa"/>
          </w:tcPr>
          <w:p w:rsidR="00E51D70" w:rsidRDefault="00E51D70">
            <w:pPr>
              <w:pStyle w:val="ConsPlusNormal"/>
            </w:pPr>
          </w:p>
        </w:tc>
        <w:tc>
          <w:tcPr>
            <w:tcW w:w="850" w:type="dxa"/>
            <w:tcBorders>
              <w:right w:val="nil"/>
            </w:tcBorders>
          </w:tcPr>
          <w:p w:rsidR="00E51D70" w:rsidRDefault="00E51D70">
            <w:pPr>
              <w:pStyle w:val="ConsPlusNormal"/>
            </w:pPr>
          </w:p>
        </w:tc>
      </w:tr>
      <w:tr w:rsidR="00E51D70">
        <w:tc>
          <w:tcPr>
            <w:tcW w:w="7538" w:type="dxa"/>
            <w:gridSpan w:val="11"/>
            <w:tcBorders>
              <w:left w:val="nil"/>
              <w:bottom w:val="nil"/>
            </w:tcBorders>
          </w:tcPr>
          <w:p w:rsidR="00E51D70" w:rsidRDefault="00E51D70">
            <w:pPr>
              <w:pStyle w:val="ConsPlusNormal"/>
              <w:jc w:val="right"/>
            </w:pPr>
            <w:r>
              <w:t>Всего:</w:t>
            </w:r>
          </w:p>
        </w:tc>
        <w:tc>
          <w:tcPr>
            <w:tcW w:w="737" w:type="dxa"/>
          </w:tcPr>
          <w:p w:rsidR="00E51D70" w:rsidRDefault="00E51D70">
            <w:pPr>
              <w:pStyle w:val="ConsPlusNormal"/>
            </w:pPr>
          </w:p>
        </w:tc>
        <w:tc>
          <w:tcPr>
            <w:tcW w:w="1927" w:type="dxa"/>
            <w:gridSpan w:val="2"/>
            <w:tcBorders>
              <w:bottom w:val="nil"/>
              <w:right w:val="nil"/>
            </w:tcBorders>
          </w:tcPr>
          <w:p w:rsidR="00E51D70" w:rsidRDefault="00E51D70">
            <w:pPr>
              <w:pStyle w:val="ConsPlusNormal"/>
            </w:pPr>
          </w:p>
        </w:tc>
      </w:tr>
    </w:tbl>
    <w:p w:rsidR="00E51D70" w:rsidRDefault="00E51D70">
      <w:pPr>
        <w:pStyle w:val="ConsPlusNormal"/>
        <w:sectPr w:rsidR="00E51D70">
          <w:pgSz w:w="16838" w:h="11905" w:orient="landscape"/>
          <w:pgMar w:top="1701" w:right="1134" w:bottom="850" w:left="1134" w:header="0" w:footer="0" w:gutter="0"/>
          <w:cols w:space="720"/>
          <w:titlePg/>
        </w:sectPr>
      </w:pPr>
    </w:p>
    <w:p w:rsidR="00E51D70" w:rsidRDefault="00E51D7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0"/>
        <w:gridCol w:w="1927"/>
        <w:gridCol w:w="340"/>
        <w:gridCol w:w="1303"/>
        <w:gridCol w:w="340"/>
        <w:gridCol w:w="1700"/>
        <w:gridCol w:w="340"/>
        <w:gridCol w:w="850"/>
        <w:gridCol w:w="396"/>
      </w:tblGrid>
      <w:tr w:rsidR="00E51D70">
        <w:tc>
          <w:tcPr>
            <w:tcW w:w="1870" w:type="dxa"/>
            <w:tcBorders>
              <w:top w:val="nil"/>
              <w:left w:val="nil"/>
              <w:bottom w:val="nil"/>
              <w:right w:val="nil"/>
            </w:tcBorders>
            <w:vAlign w:val="bottom"/>
          </w:tcPr>
          <w:p w:rsidR="00E51D70" w:rsidRDefault="00E51D70">
            <w:pPr>
              <w:pStyle w:val="ConsPlusNormal"/>
            </w:pPr>
            <w:r>
              <w:t>Руководитель</w:t>
            </w:r>
          </w:p>
          <w:p w:rsidR="00E51D70" w:rsidRDefault="00E51D70">
            <w:pPr>
              <w:pStyle w:val="ConsPlusNormal"/>
            </w:pPr>
            <w:r>
              <w:t>(уполномоченное лицо)</w:t>
            </w:r>
          </w:p>
        </w:tc>
        <w:tc>
          <w:tcPr>
            <w:tcW w:w="1927" w:type="dxa"/>
            <w:tcBorders>
              <w:top w:val="nil"/>
              <w:left w:val="nil"/>
              <w:bottom w:val="single" w:sz="4" w:space="0" w:color="auto"/>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303" w:type="dxa"/>
            <w:tcBorders>
              <w:top w:val="nil"/>
              <w:left w:val="nil"/>
              <w:bottom w:val="single" w:sz="4" w:space="0" w:color="auto"/>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700" w:type="dxa"/>
            <w:tcBorders>
              <w:top w:val="nil"/>
              <w:left w:val="nil"/>
              <w:bottom w:val="single" w:sz="4" w:space="0" w:color="auto"/>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246" w:type="dxa"/>
            <w:gridSpan w:val="2"/>
            <w:tcBorders>
              <w:top w:val="nil"/>
              <w:left w:val="nil"/>
              <w:bottom w:val="nil"/>
              <w:right w:val="nil"/>
            </w:tcBorders>
          </w:tcPr>
          <w:p w:rsidR="00E51D70" w:rsidRDefault="00E51D70">
            <w:pPr>
              <w:pStyle w:val="ConsPlusNormal"/>
            </w:pPr>
          </w:p>
        </w:tc>
      </w:tr>
      <w:tr w:rsidR="00E51D70">
        <w:tc>
          <w:tcPr>
            <w:tcW w:w="1870" w:type="dxa"/>
            <w:tcBorders>
              <w:top w:val="nil"/>
              <w:left w:val="nil"/>
              <w:bottom w:val="nil"/>
              <w:right w:val="nil"/>
            </w:tcBorders>
          </w:tcPr>
          <w:p w:rsidR="00E51D70" w:rsidRDefault="00E51D70">
            <w:pPr>
              <w:pStyle w:val="ConsPlusNormal"/>
            </w:pPr>
          </w:p>
        </w:tc>
        <w:tc>
          <w:tcPr>
            <w:tcW w:w="1927" w:type="dxa"/>
            <w:tcBorders>
              <w:top w:val="single" w:sz="4" w:space="0" w:color="auto"/>
              <w:left w:val="nil"/>
              <w:bottom w:val="nil"/>
              <w:right w:val="nil"/>
            </w:tcBorders>
          </w:tcPr>
          <w:p w:rsidR="00E51D70" w:rsidRDefault="00E51D70">
            <w:pPr>
              <w:pStyle w:val="ConsPlusNormal"/>
              <w:jc w:val="center"/>
            </w:pPr>
            <w:r>
              <w:t>(должность)</w:t>
            </w:r>
          </w:p>
        </w:tc>
        <w:tc>
          <w:tcPr>
            <w:tcW w:w="340" w:type="dxa"/>
            <w:tcBorders>
              <w:top w:val="nil"/>
              <w:left w:val="nil"/>
              <w:bottom w:val="nil"/>
              <w:right w:val="nil"/>
            </w:tcBorders>
          </w:tcPr>
          <w:p w:rsidR="00E51D70" w:rsidRDefault="00E51D70">
            <w:pPr>
              <w:pStyle w:val="ConsPlusNormal"/>
            </w:pPr>
          </w:p>
        </w:tc>
        <w:tc>
          <w:tcPr>
            <w:tcW w:w="1303" w:type="dxa"/>
            <w:tcBorders>
              <w:top w:val="single" w:sz="4" w:space="0" w:color="auto"/>
              <w:left w:val="nil"/>
              <w:bottom w:val="nil"/>
              <w:right w:val="nil"/>
            </w:tcBorders>
          </w:tcPr>
          <w:p w:rsidR="00E51D70" w:rsidRDefault="00E51D70">
            <w:pPr>
              <w:pStyle w:val="ConsPlusNormal"/>
              <w:jc w:val="center"/>
            </w:pPr>
            <w:r>
              <w:t>(подпись)</w:t>
            </w:r>
          </w:p>
        </w:tc>
        <w:tc>
          <w:tcPr>
            <w:tcW w:w="340" w:type="dxa"/>
            <w:tcBorders>
              <w:top w:val="nil"/>
              <w:left w:val="nil"/>
              <w:bottom w:val="nil"/>
              <w:right w:val="nil"/>
            </w:tcBorders>
          </w:tcPr>
          <w:p w:rsidR="00E51D70" w:rsidRDefault="00E51D70">
            <w:pPr>
              <w:pStyle w:val="ConsPlusNormal"/>
            </w:pPr>
          </w:p>
        </w:tc>
        <w:tc>
          <w:tcPr>
            <w:tcW w:w="1700" w:type="dxa"/>
            <w:tcBorders>
              <w:top w:val="single" w:sz="4" w:space="0" w:color="auto"/>
              <w:left w:val="nil"/>
              <w:bottom w:val="nil"/>
              <w:right w:val="nil"/>
            </w:tcBorders>
          </w:tcPr>
          <w:p w:rsidR="00E51D70" w:rsidRDefault="00E51D70">
            <w:pPr>
              <w:pStyle w:val="ConsPlusNormal"/>
              <w:jc w:val="center"/>
            </w:pPr>
            <w:r>
              <w:t>(расшифровка подписи)</w:t>
            </w:r>
          </w:p>
        </w:tc>
        <w:tc>
          <w:tcPr>
            <w:tcW w:w="340" w:type="dxa"/>
            <w:tcBorders>
              <w:top w:val="nil"/>
              <w:left w:val="nil"/>
              <w:bottom w:val="nil"/>
              <w:right w:val="nil"/>
            </w:tcBorders>
          </w:tcPr>
          <w:p w:rsidR="00E51D70" w:rsidRDefault="00E51D70">
            <w:pPr>
              <w:pStyle w:val="ConsPlusNormal"/>
            </w:pPr>
          </w:p>
        </w:tc>
        <w:tc>
          <w:tcPr>
            <w:tcW w:w="1246" w:type="dxa"/>
            <w:gridSpan w:val="2"/>
            <w:tcBorders>
              <w:top w:val="nil"/>
              <w:left w:val="nil"/>
              <w:bottom w:val="nil"/>
              <w:right w:val="nil"/>
            </w:tcBorders>
          </w:tcPr>
          <w:p w:rsidR="00E51D70" w:rsidRDefault="00E51D70">
            <w:pPr>
              <w:pStyle w:val="ConsPlusNormal"/>
            </w:pPr>
          </w:p>
        </w:tc>
      </w:tr>
      <w:tr w:rsidR="00E51D70">
        <w:tc>
          <w:tcPr>
            <w:tcW w:w="1870" w:type="dxa"/>
            <w:tcBorders>
              <w:top w:val="nil"/>
              <w:left w:val="nil"/>
              <w:bottom w:val="nil"/>
              <w:right w:val="nil"/>
            </w:tcBorders>
          </w:tcPr>
          <w:p w:rsidR="00E51D70" w:rsidRDefault="00E51D70">
            <w:pPr>
              <w:pStyle w:val="ConsPlusNormal"/>
            </w:pPr>
            <w:r>
              <w:t>Ответственный исполнитель</w:t>
            </w:r>
          </w:p>
        </w:tc>
        <w:tc>
          <w:tcPr>
            <w:tcW w:w="1927" w:type="dxa"/>
            <w:tcBorders>
              <w:top w:val="nil"/>
              <w:left w:val="nil"/>
              <w:bottom w:val="single" w:sz="4" w:space="0" w:color="auto"/>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303" w:type="dxa"/>
            <w:tcBorders>
              <w:top w:val="nil"/>
              <w:left w:val="nil"/>
              <w:bottom w:val="single" w:sz="4" w:space="0" w:color="auto"/>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700" w:type="dxa"/>
            <w:tcBorders>
              <w:top w:val="nil"/>
              <w:left w:val="nil"/>
              <w:bottom w:val="single" w:sz="4" w:space="0" w:color="auto"/>
              <w:right w:val="nil"/>
            </w:tcBorders>
          </w:tcPr>
          <w:p w:rsidR="00E51D70" w:rsidRDefault="00E51D70">
            <w:pPr>
              <w:pStyle w:val="ConsPlusNormal"/>
            </w:pPr>
          </w:p>
        </w:tc>
        <w:tc>
          <w:tcPr>
            <w:tcW w:w="340" w:type="dxa"/>
            <w:tcBorders>
              <w:top w:val="nil"/>
              <w:left w:val="nil"/>
              <w:bottom w:val="nil"/>
              <w:right w:val="nil"/>
            </w:tcBorders>
          </w:tcPr>
          <w:p w:rsidR="00E51D70" w:rsidRDefault="00E51D70">
            <w:pPr>
              <w:pStyle w:val="ConsPlusNormal"/>
            </w:pPr>
          </w:p>
        </w:tc>
        <w:tc>
          <w:tcPr>
            <w:tcW w:w="1246" w:type="dxa"/>
            <w:gridSpan w:val="2"/>
            <w:tcBorders>
              <w:top w:val="nil"/>
              <w:left w:val="nil"/>
              <w:bottom w:val="single" w:sz="4" w:space="0" w:color="auto"/>
              <w:right w:val="nil"/>
            </w:tcBorders>
          </w:tcPr>
          <w:p w:rsidR="00E51D70" w:rsidRDefault="00E51D70">
            <w:pPr>
              <w:pStyle w:val="ConsPlusNormal"/>
            </w:pPr>
          </w:p>
        </w:tc>
      </w:tr>
      <w:tr w:rsidR="00E51D70">
        <w:tc>
          <w:tcPr>
            <w:tcW w:w="1870" w:type="dxa"/>
            <w:tcBorders>
              <w:top w:val="nil"/>
              <w:left w:val="nil"/>
              <w:bottom w:val="nil"/>
              <w:right w:val="nil"/>
            </w:tcBorders>
          </w:tcPr>
          <w:p w:rsidR="00E51D70" w:rsidRDefault="00E51D70">
            <w:pPr>
              <w:pStyle w:val="ConsPlusNormal"/>
            </w:pPr>
          </w:p>
        </w:tc>
        <w:tc>
          <w:tcPr>
            <w:tcW w:w="1927" w:type="dxa"/>
            <w:tcBorders>
              <w:top w:val="single" w:sz="4" w:space="0" w:color="auto"/>
              <w:left w:val="nil"/>
              <w:bottom w:val="nil"/>
              <w:right w:val="nil"/>
            </w:tcBorders>
          </w:tcPr>
          <w:p w:rsidR="00E51D70" w:rsidRDefault="00E51D70">
            <w:pPr>
              <w:pStyle w:val="ConsPlusNormal"/>
              <w:jc w:val="center"/>
            </w:pPr>
            <w:r>
              <w:t>(должность)</w:t>
            </w:r>
          </w:p>
        </w:tc>
        <w:tc>
          <w:tcPr>
            <w:tcW w:w="340" w:type="dxa"/>
            <w:tcBorders>
              <w:top w:val="nil"/>
              <w:left w:val="nil"/>
              <w:bottom w:val="nil"/>
              <w:right w:val="nil"/>
            </w:tcBorders>
          </w:tcPr>
          <w:p w:rsidR="00E51D70" w:rsidRDefault="00E51D70">
            <w:pPr>
              <w:pStyle w:val="ConsPlusNormal"/>
            </w:pPr>
          </w:p>
        </w:tc>
        <w:tc>
          <w:tcPr>
            <w:tcW w:w="1303" w:type="dxa"/>
            <w:tcBorders>
              <w:top w:val="single" w:sz="4" w:space="0" w:color="auto"/>
              <w:left w:val="nil"/>
              <w:bottom w:val="nil"/>
              <w:right w:val="nil"/>
            </w:tcBorders>
          </w:tcPr>
          <w:p w:rsidR="00E51D70" w:rsidRDefault="00E51D70">
            <w:pPr>
              <w:pStyle w:val="ConsPlusNormal"/>
              <w:jc w:val="center"/>
            </w:pPr>
            <w:r>
              <w:t>(подпись)</w:t>
            </w:r>
          </w:p>
        </w:tc>
        <w:tc>
          <w:tcPr>
            <w:tcW w:w="340" w:type="dxa"/>
            <w:tcBorders>
              <w:top w:val="nil"/>
              <w:left w:val="nil"/>
              <w:bottom w:val="nil"/>
              <w:right w:val="nil"/>
            </w:tcBorders>
          </w:tcPr>
          <w:p w:rsidR="00E51D70" w:rsidRDefault="00E51D70">
            <w:pPr>
              <w:pStyle w:val="ConsPlusNormal"/>
            </w:pPr>
          </w:p>
        </w:tc>
        <w:tc>
          <w:tcPr>
            <w:tcW w:w="1700" w:type="dxa"/>
            <w:tcBorders>
              <w:top w:val="single" w:sz="4" w:space="0" w:color="auto"/>
              <w:left w:val="nil"/>
              <w:bottom w:val="nil"/>
              <w:right w:val="nil"/>
            </w:tcBorders>
          </w:tcPr>
          <w:p w:rsidR="00E51D70" w:rsidRDefault="00E51D70">
            <w:pPr>
              <w:pStyle w:val="ConsPlusNormal"/>
              <w:jc w:val="center"/>
            </w:pPr>
            <w:r>
              <w:t>(расшифровка подписи)</w:t>
            </w:r>
          </w:p>
        </w:tc>
        <w:tc>
          <w:tcPr>
            <w:tcW w:w="340" w:type="dxa"/>
            <w:tcBorders>
              <w:top w:val="nil"/>
              <w:left w:val="nil"/>
              <w:bottom w:val="nil"/>
              <w:right w:val="nil"/>
            </w:tcBorders>
          </w:tcPr>
          <w:p w:rsidR="00E51D70" w:rsidRDefault="00E51D70">
            <w:pPr>
              <w:pStyle w:val="ConsPlusNormal"/>
            </w:pPr>
          </w:p>
        </w:tc>
        <w:tc>
          <w:tcPr>
            <w:tcW w:w="1246" w:type="dxa"/>
            <w:gridSpan w:val="2"/>
            <w:tcBorders>
              <w:top w:val="single" w:sz="4" w:space="0" w:color="auto"/>
              <w:left w:val="nil"/>
              <w:bottom w:val="nil"/>
              <w:right w:val="nil"/>
            </w:tcBorders>
          </w:tcPr>
          <w:p w:rsidR="00E51D70" w:rsidRDefault="00E51D70">
            <w:pPr>
              <w:pStyle w:val="ConsPlusNormal"/>
              <w:jc w:val="center"/>
            </w:pPr>
            <w:r>
              <w:t>(телефон)</w:t>
            </w:r>
          </w:p>
        </w:tc>
      </w:tr>
      <w:tr w:rsidR="00E51D70">
        <w:tc>
          <w:tcPr>
            <w:tcW w:w="9066" w:type="dxa"/>
            <w:gridSpan w:val="9"/>
            <w:tcBorders>
              <w:top w:val="nil"/>
              <w:left w:val="nil"/>
              <w:bottom w:val="nil"/>
              <w:right w:val="nil"/>
            </w:tcBorders>
          </w:tcPr>
          <w:p w:rsidR="00E51D70" w:rsidRDefault="00E51D70">
            <w:pPr>
              <w:pStyle w:val="ConsPlusNormal"/>
            </w:pPr>
            <w:r>
              <w:t>"__" _________ 20__ г.</w:t>
            </w:r>
          </w:p>
        </w:tc>
      </w:tr>
      <w:tr w:rsidR="00E51D70">
        <w:tc>
          <w:tcPr>
            <w:tcW w:w="7820" w:type="dxa"/>
            <w:gridSpan w:val="7"/>
            <w:tcBorders>
              <w:top w:val="nil"/>
              <w:left w:val="nil"/>
              <w:bottom w:val="nil"/>
              <w:right w:val="nil"/>
            </w:tcBorders>
          </w:tcPr>
          <w:p w:rsidR="00E51D70" w:rsidRDefault="00E51D70">
            <w:pPr>
              <w:pStyle w:val="ConsPlusNormal"/>
              <w:jc w:val="right"/>
            </w:pPr>
            <w:r>
              <w:t>Номер страницы</w:t>
            </w:r>
          </w:p>
        </w:tc>
        <w:tc>
          <w:tcPr>
            <w:tcW w:w="850" w:type="dxa"/>
            <w:tcBorders>
              <w:top w:val="nil"/>
              <w:left w:val="nil"/>
              <w:bottom w:val="single" w:sz="4" w:space="0" w:color="auto"/>
              <w:right w:val="nil"/>
            </w:tcBorders>
          </w:tcPr>
          <w:p w:rsidR="00E51D70" w:rsidRDefault="00E51D70">
            <w:pPr>
              <w:pStyle w:val="ConsPlusNormal"/>
            </w:pPr>
          </w:p>
        </w:tc>
        <w:tc>
          <w:tcPr>
            <w:tcW w:w="396" w:type="dxa"/>
            <w:tcBorders>
              <w:top w:val="nil"/>
              <w:left w:val="nil"/>
              <w:bottom w:val="nil"/>
              <w:right w:val="nil"/>
            </w:tcBorders>
          </w:tcPr>
          <w:p w:rsidR="00E51D70" w:rsidRDefault="00E51D70">
            <w:pPr>
              <w:pStyle w:val="ConsPlusNormal"/>
            </w:pPr>
          </w:p>
        </w:tc>
      </w:tr>
      <w:tr w:rsidR="00E51D70">
        <w:tc>
          <w:tcPr>
            <w:tcW w:w="7820" w:type="dxa"/>
            <w:gridSpan w:val="7"/>
            <w:tcBorders>
              <w:top w:val="nil"/>
              <w:left w:val="nil"/>
              <w:bottom w:val="nil"/>
              <w:right w:val="nil"/>
            </w:tcBorders>
          </w:tcPr>
          <w:p w:rsidR="00E51D70" w:rsidRDefault="00E51D70">
            <w:pPr>
              <w:pStyle w:val="ConsPlusNormal"/>
              <w:jc w:val="right"/>
            </w:pPr>
            <w:r>
              <w:t>Всего страниц</w:t>
            </w:r>
          </w:p>
        </w:tc>
        <w:tc>
          <w:tcPr>
            <w:tcW w:w="850" w:type="dxa"/>
            <w:tcBorders>
              <w:top w:val="single" w:sz="4" w:space="0" w:color="auto"/>
              <w:left w:val="nil"/>
              <w:bottom w:val="single" w:sz="4" w:space="0" w:color="auto"/>
              <w:right w:val="nil"/>
            </w:tcBorders>
          </w:tcPr>
          <w:p w:rsidR="00E51D70" w:rsidRDefault="00E51D70">
            <w:pPr>
              <w:pStyle w:val="ConsPlusNormal"/>
            </w:pPr>
          </w:p>
        </w:tc>
        <w:tc>
          <w:tcPr>
            <w:tcW w:w="396" w:type="dxa"/>
            <w:tcBorders>
              <w:top w:val="nil"/>
              <w:left w:val="nil"/>
              <w:bottom w:val="nil"/>
              <w:right w:val="nil"/>
            </w:tcBorders>
          </w:tcPr>
          <w:p w:rsidR="00E51D70" w:rsidRDefault="00E51D70">
            <w:pPr>
              <w:pStyle w:val="ConsPlusNormal"/>
            </w:pPr>
          </w:p>
        </w:tc>
      </w:tr>
    </w:tbl>
    <w:p w:rsidR="00E51D70" w:rsidRDefault="00E51D70">
      <w:pPr>
        <w:pStyle w:val="ConsPlusNormal"/>
        <w:jc w:val="both"/>
      </w:pPr>
    </w:p>
    <w:p w:rsidR="00E51D70" w:rsidRDefault="00E51D70">
      <w:pPr>
        <w:pStyle w:val="ConsPlusNormal"/>
        <w:jc w:val="both"/>
      </w:pPr>
    </w:p>
    <w:p w:rsidR="00E51D70" w:rsidRDefault="00E51D70">
      <w:pPr>
        <w:pStyle w:val="ConsPlusNormal"/>
        <w:pBdr>
          <w:bottom w:val="single" w:sz="6" w:space="0" w:color="auto"/>
        </w:pBdr>
        <w:spacing w:before="100" w:after="100"/>
        <w:jc w:val="both"/>
        <w:rPr>
          <w:sz w:val="2"/>
          <w:szCs w:val="2"/>
        </w:rPr>
      </w:pPr>
    </w:p>
    <w:p w:rsidR="00393FAD" w:rsidRDefault="00D917FC"/>
    <w:sectPr w:rsidR="00393FA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D70"/>
    <w:rsid w:val="0091080A"/>
    <w:rsid w:val="00B5248F"/>
    <w:rsid w:val="00D917FC"/>
    <w:rsid w:val="00E51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D5A5D0-9EDC-4AF5-B87D-AB56E27F7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1D7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E51D7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51D7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E51D7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51D7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E51D7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51D7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51D7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1202D8947C1D2E3F5CF976A2E9495885D276720E54CE5D393FB7FA2BFB4969383A0715B6BAB20D5AD09FFBD888374A8BCD0EFC4E9D9F7F4L9O7N" TargetMode="External"/><Relationship Id="rId299" Type="http://schemas.openxmlformats.org/officeDocument/2006/relationships/hyperlink" Target="consultantplus://offline/ref=21202D8947C1D2E3F5CF976A2E9495885D276824E148E5D393FB7FA2BFB4969383A0715B6BA82AD2AE09FFBD888374A8BCD0EFC4E9D9F7F4L9O7N" TargetMode="External"/><Relationship Id="rId303" Type="http://schemas.openxmlformats.org/officeDocument/2006/relationships/hyperlink" Target="consultantplus://offline/ref=21202D8947C1D2E3F5CF976A2E9495885822692EE04FE5D393FB7FA2BFB4969391A029576AA03DD3A11CA9ECCELDO4N" TargetMode="External"/><Relationship Id="rId21" Type="http://schemas.openxmlformats.org/officeDocument/2006/relationships/hyperlink" Target="consultantplus://offline/ref=21202D8947C1D2E3F5CF976A2E9495885D246226E04CE5D393FB7FA2BFB4969383A0715B6BAA20D5A809FFBD888374A8BCD0EFC4E9D9F7F4L9O7N" TargetMode="External"/><Relationship Id="rId42" Type="http://schemas.openxmlformats.org/officeDocument/2006/relationships/hyperlink" Target="consultantplus://offline/ref=21202D8947C1D2E3F5CF976A2E9495885A236725E34AE5D393FB7FA2BFB4969383A0715B6BA923D2AB09FFBD888374A8BCD0EFC4E9D9F7F4L9O7N" TargetMode="External"/><Relationship Id="rId63" Type="http://schemas.openxmlformats.org/officeDocument/2006/relationships/hyperlink" Target="consultantplus://offline/ref=21202D8947C1D2E3F5CF976A2E9495885A21632FE24DE5D393FB7FA2BFB4969383A0715B6BA923D1AC09FFBD888374A8BCD0EFC4E9D9F7F4L9O7N" TargetMode="External"/><Relationship Id="rId84" Type="http://schemas.openxmlformats.org/officeDocument/2006/relationships/hyperlink" Target="consultantplus://offline/ref=21202D8947C1D2E3F5CF976A2E9495885822692EE04FE5D393FB7FA2BFB4969391A029576AA03DD3A11CA9ECCELDO4N" TargetMode="External"/><Relationship Id="rId138" Type="http://schemas.openxmlformats.org/officeDocument/2006/relationships/hyperlink" Target="consultantplus://offline/ref=21202D8947C1D2E3F5CF976A2E9495885D276720E54CE5D393FB7FA2BFB4969383A0715B6BAB2BD4A109FFBD888374A8BCD0EFC4E9D9F7F4L9O7N" TargetMode="External"/><Relationship Id="rId159" Type="http://schemas.openxmlformats.org/officeDocument/2006/relationships/hyperlink" Target="consultantplus://offline/ref=21202D8947C1D2E3F5CF976A2E9495885D276720E54CE5D393FB7FA2BFB4969383A0715B6BAB20D5AD09FFBD888374A8BCD0EFC4E9D9F7F4L9O7N" TargetMode="External"/><Relationship Id="rId324" Type="http://schemas.openxmlformats.org/officeDocument/2006/relationships/hyperlink" Target="consultantplus://offline/ref=21202D8947C1D2E3F5CF976A2E9495885D276824E148E5D393FB7FA2BFB4969383A0715B6BA82AD2AE09FFBD888374A8BCD0EFC4E9D9F7F4L9O7N" TargetMode="External"/><Relationship Id="rId170" Type="http://schemas.openxmlformats.org/officeDocument/2006/relationships/hyperlink" Target="consultantplus://offline/ref=21202D8947C1D2E3F5CF976A2E9495885A21632FE24DE5D393FB7FA2BFB4969383A0715B6BA923D0AF09FFBD888374A8BCD0EFC4E9D9F7F4L9O7N" TargetMode="External"/><Relationship Id="rId191" Type="http://schemas.openxmlformats.org/officeDocument/2006/relationships/hyperlink" Target="consultantplus://offline/ref=21202D8947C1D2E3F5CF976A2E9495885D276720E54CE5D393FB7FA2BFB4969383A0715B6BAB20D5AD09FFBD888374A8BCD0EFC4E9D9F7F4L9O7N" TargetMode="External"/><Relationship Id="rId205" Type="http://schemas.openxmlformats.org/officeDocument/2006/relationships/hyperlink" Target="consultantplus://offline/ref=21202D8947C1D2E3F5CF976A2E9495885822692EE04FE5D393FB7FA2BFB4969391A029576AA03DD3A11CA9ECCELDO4N" TargetMode="External"/><Relationship Id="rId226" Type="http://schemas.openxmlformats.org/officeDocument/2006/relationships/hyperlink" Target="consultantplus://offline/ref=21202D8947C1D2E3F5CF976A2E9495885D276720E54CE5D393FB7FA2BFB4969383A0715B6BAB20D5AD09FFBD888374A8BCD0EFC4E9D9F7F4L9O7N" TargetMode="External"/><Relationship Id="rId247" Type="http://schemas.openxmlformats.org/officeDocument/2006/relationships/hyperlink" Target="consultantplus://offline/ref=21202D8947C1D2E3F5CF976A2E9495885D266023E94DE5D393FB7FA2BFB4969383A0715B6BA923D0A109FFBD888374A8BCD0EFC4E9D9F7F4L9O7N" TargetMode="External"/><Relationship Id="rId107" Type="http://schemas.openxmlformats.org/officeDocument/2006/relationships/hyperlink" Target="consultantplus://offline/ref=21202D8947C1D2E3F5CF976A2E9495885D276720E54CE5D393FB7FA2BFB4969383A0715B6BAB20D5AD09FFBD888374A8BCD0EFC4E9D9F7F4L9O7N" TargetMode="External"/><Relationship Id="rId268" Type="http://schemas.openxmlformats.org/officeDocument/2006/relationships/hyperlink" Target="consultantplus://offline/ref=21202D8947C1D2E3F5CF976A2E9495885D276720E54CE5D393FB7FA2BFB4969383A0715B6BAB2BD4A109FFBD888374A8BCD0EFC4E9D9F7F4L9O7N" TargetMode="External"/><Relationship Id="rId289" Type="http://schemas.openxmlformats.org/officeDocument/2006/relationships/hyperlink" Target="consultantplus://offline/ref=21202D8947C1D2E3F5CF976A2E9495885822692EE04FE5D393FB7FA2BFB4969391A029576AA03DD3A11CA9ECCELDO4N" TargetMode="External"/><Relationship Id="rId11" Type="http://schemas.openxmlformats.org/officeDocument/2006/relationships/hyperlink" Target="consultantplus://offline/ref=21202D8947C1D2E3F5CF976A2E9495885A276326E448E5D393FB7FA2BFB4969391A029576AA03DD3A11CA9ECCELDO4N" TargetMode="External"/><Relationship Id="rId32" Type="http://schemas.openxmlformats.org/officeDocument/2006/relationships/hyperlink" Target="consultantplus://offline/ref=21202D8947C1D2E3F5CF976A2E9495885D276720E54CE5D393FB7FA2BFB4969383A0715B6BA923D1A109FFBD888374A8BCD0EFC4E9D9F7F4L9O7N" TargetMode="External"/><Relationship Id="rId53" Type="http://schemas.openxmlformats.org/officeDocument/2006/relationships/hyperlink" Target="consultantplus://offline/ref=21202D8947C1D2E3F5CF976A2E9495885D276720E54CE5D393FB7FA2BFB4969383A0715B6BA825DBA809FFBD888374A8BCD0EFC4E9D9F7F4L9O7N" TargetMode="External"/><Relationship Id="rId74" Type="http://schemas.openxmlformats.org/officeDocument/2006/relationships/hyperlink" Target="consultantplus://offline/ref=21202D8947C1D2E3F5CF976A2E9495885D276720E54CE5D393FB7FA2BFB4969383A0715B6BAB20D5AD09FFBD888374A8BCD0EFC4E9D9F7F4L9O7N" TargetMode="External"/><Relationship Id="rId128" Type="http://schemas.openxmlformats.org/officeDocument/2006/relationships/hyperlink" Target="consultantplus://offline/ref=21202D8947C1D2E3F5CF976A2E9495885D246226E04CE5D393FB7FA2BFB4969391A029576AA03DD3A11CA9ECCELDO4N" TargetMode="External"/><Relationship Id="rId149" Type="http://schemas.openxmlformats.org/officeDocument/2006/relationships/hyperlink" Target="consultantplus://offline/ref=21202D8947C1D2E3F5CF976A2E9495885D276720E54CE5D393FB7FA2BFB4969383A0715D6BA27782EC57A6EDC5C879A0ABCCEFCFLFO5N" TargetMode="External"/><Relationship Id="rId314" Type="http://schemas.openxmlformats.org/officeDocument/2006/relationships/hyperlink" Target="consultantplus://offline/ref=21202D8947C1D2E3F5CF976A2E9495885822692EE04FE5D393FB7FA2BFB4969391A029576AA03DD3A11CA9ECCELDO4N" TargetMode="External"/><Relationship Id="rId5" Type="http://schemas.openxmlformats.org/officeDocument/2006/relationships/hyperlink" Target="consultantplus://offline/ref=21202D8947C1D2E3F5CF976A2E9495885D266023E94DE5D393FB7FA2BFB4969383A0715B6BA923D3AE09FFBD888374A8BCD0EFC4E9D9F7F4L9O7N" TargetMode="External"/><Relationship Id="rId95" Type="http://schemas.openxmlformats.org/officeDocument/2006/relationships/hyperlink" Target="consultantplus://offline/ref=21202D8947C1D2E3F5CF976A2E9495885D276720E54CE5D393FB7FA2BFB4969383A0715B6BAB2BD4A109FFBD888374A8BCD0EFC4E9D9F7F4L9O7N" TargetMode="External"/><Relationship Id="rId160" Type="http://schemas.openxmlformats.org/officeDocument/2006/relationships/hyperlink" Target="consultantplus://offline/ref=21202D8947C1D2E3F5CF976A2E9495885D276720E54CE5D393FB7FA2BFB4969383A0715B6BAB20D5AD09FFBD888374A8BCD0EFC4E9D9F7F4L9O7N" TargetMode="External"/><Relationship Id="rId181" Type="http://schemas.openxmlformats.org/officeDocument/2006/relationships/hyperlink" Target="consultantplus://offline/ref=21202D8947C1D2E3F5CF976A2E9495885D276720E54CE5D393FB7FA2BFB4969383A0715B6BAB20D5AD09FFBD888374A8BCD0EFC4E9D9F7F4L9O7N" TargetMode="External"/><Relationship Id="rId216" Type="http://schemas.openxmlformats.org/officeDocument/2006/relationships/hyperlink" Target="consultantplus://offline/ref=21202D8947C1D2E3F5CF976A2E9495885D276720E54CE5D393FB7FA2BFB4969383A0715B6BAB2BD4A109FFBD888374A8BCD0EFC4E9D9F7F4L9O7N" TargetMode="External"/><Relationship Id="rId237" Type="http://schemas.openxmlformats.org/officeDocument/2006/relationships/hyperlink" Target="consultantplus://offline/ref=21202D8947C1D2E3F5CF976A2E9495885822692EE04FE5D393FB7FA2BFB4969391A029576AA03DD3A11CA9ECCELDO4N" TargetMode="External"/><Relationship Id="rId258" Type="http://schemas.openxmlformats.org/officeDocument/2006/relationships/hyperlink" Target="consultantplus://offline/ref=21202D8947C1D2E3F5CF976A2E9495885D276720E54CE5D393FB7FA2BFB4969383A0715B6BA825DBA809FFBD888374A8BCD0EFC4E9D9F7F4L9O7N" TargetMode="External"/><Relationship Id="rId279" Type="http://schemas.openxmlformats.org/officeDocument/2006/relationships/hyperlink" Target="consultantplus://offline/ref=21202D8947C1D2E3F5CF976A2E9495885D276720E54CE5D393FB7FA2BFB4969383A0715B6BAB2BD4A109FFBD888374A8BCD0EFC4E9D9F7F4L9O7N" TargetMode="External"/><Relationship Id="rId22" Type="http://schemas.openxmlformats.org/officeDocument/2006/relationships/hyperlink" Target="consultantplus://offline/ref=21202D8947C1D2E3F5CF976A2E9495885D246226E04CE5D393FB7FA2BFB4969383A071586DAC24D8FC53EFB9C1D770B7B5C7F1CFF7D9LFO5N" TargetMode="External"/><Relationship Id="rId43" Type="http://schemas.openxmlformats.org/officeDocument/2006/relationships/hyperlink" Target="consultantplus://offline/ref=21202D8947C1D2E3F5CF976A2E9495885D24602EE14DE5D393FB7FA2BFB4969383A0715B6BA923D2A109FFBD888374A8BCD0EFC4E9D9F7F4L9O7N" TargetMode="External"/><Relationship Id="rId64" Type="http://schemas.openxmlformats.org/officeDocument/2006/relationships/hyperlink" Target="consultantplus://offline/ref=21202D8947C1D2E3F5CF976A2E9495885A21632FE24DE5D393FB7FA2BFB4969383A0715B6BA923D1AF09FFBD888374A8BCD0EFC4E9D9F7F4L9O7N" TargetMode="External"/><Relationship Id="rId118" Type="http://schemas.openxmlformats.org/officeDocument/2006/relationships/hyperlink" Target="consultantplus://offline/ref=21202D8947C1D2E3F5CF976A2E9495885D276720E54CE5D393FB7FA2BFB4969383A0715B6BAB20D5AD09FFBD888374A8BCD0EFC4E9D9F7F4L9O7N" TargetMode="External"/><Relationship Id="rId139" Type="http://schemas.openxmlformats.org/officeDocument/2006/relationships/hyperlink" Target="consultantplus://offline/ref=21202D8947C1D2E3F5CF976A2E9495885D276720E54CE5D393FB7FA2BFB4969383A0715B6BAB2BD4A109FFBD888374A8BCD0EFC4E9D9F7F4L9O7N" TargetMode="External"/><Relationship Id="rId290" Type="http://schemas.openxmlformats.org/officeDocument/2006/relationships/hyperlink" Target="consultantplus://offline/ref=21202D8947C1D2E3F5CF976A2E9495885D276824E148E5D393FB7FA2BFB4969383A0715B6BA82AD2AE09FFBD888374A8BCD0EFC4E9D9F7F4L9O7N" TargetMode="External"/><Relationship Id="rId304" Type="http://schemas.openxmlformats.org/officeDocument/2006/relationships/hyperlink" Target="consultantplus://offline/ref=21202D8947C1D2E3F5CF976A2E9495885D276824E148E5D393FB7FA2BFB4969383A0715B6BA82AD2AE09FFBD888374A8BCD0EFC4E9D9F7F4L9O7N" TargetMode="External"/><Relationship Id="rId325" Type="http://schemas.openxmlformats.org/officeDocument/2006/relationships/hyperlink" Target="consultantplus://offline/ref=21202D8947C1D2E3F5CF976A2E9495885A21632FE24DE5D393FB7FA2BFB4969383A0715B6BA923D5AA09FFBD888374A8BCD0EFC4E9D9F7F4L9O7N" TargetMode="External"/><Relationship Id="rId85" Type="http://schemas.openxmlformats.org/officeDocument/2006/relationships/hyperlink" Target="consultantplus://offline/ref=21202D8947C1D2E3F5CF976A2E9495885D266023E94DE5D393FB7FA2BFB4969383A0715B6BA923D1AC09FFBD888374A8BCD0EFC4E9D9F7F4L9O7N" TargetMode="External"/><Relationship Id="rId150" Type="http://schemas.openxmlformats.org/officeDocument/2006/relationships/hyperlink" Target="consultantplus://offline/ref=21202D8947C1D2E3F5CF976A2E9495885822692EE04FE5D393FB7FA2BFB4969391A029576AA03DD3A11CA9ECCELDO4N" TargetMode="External"/><Relationship Id="rId171" Type="http://schemas.openxmlformats.org/officeDocument/2006/relationships/hyperlink" Target="consultantplus://offline/ref=21202D8947C1D2E3F5CF976A2E9495885D276720E54CE5D393FB7FA2BFB4969383A0715B6BAB20D5AD09FFBD888374A8BCD0EFC4E9D9F7F4L9O7N" TargetMode="External"/><Relationship Id="rId192" Type="http://schemas.openxmlformats.org/officeDocument/2006/relationships/hyperlink" Target="consultantplus://offline/ref=21202D8947C1D2E3F5CF976A2E9495885D26602EE746E5D393FB7FA2BFB4969383A0715F6DA27782EC57A6EDC5C879A0ABCCEFCFLFO5N" TargetMode="External"/><Relationship Id="rId206" Type="http://schemas.openxmlformats.org/officeDocument/2006/relationships/hyperlink" Target="consultantplus://offline/ref=21202D8947C1D2E3F5CF976A2E9495885822692EE04FE5D393FB7FA2BFB4969391A029576AA03DD3A11CA9ECCELDO4N" TargetMode="External"/><Relationship Id="rId227" Type="http://schemas.openxmlformats.org/officeDocument/2006/relationships/hyperlink" Target="consultantplus://offline/ref=21202D8947C1D2E3F5CF976A2E9495885A21632FE24DE5D393FB7FA2BFB4969383A0715B6BA923D6A009FFBD888374A8BCD0EFC4E9D9F7F4L9O7N" TargetMode="External"/><Relationship Id="rId248" Type="http://schemas.openxmlformats.org/officeDocument/2006/relationships/hyperlink" Target="consultantplus://offline/ref=21202D8947C1D2E3F5CF976A2E9495885D276720E54CE5D393FB7FA2BFB4969383A0715B6BA825DBA809FFBD888374A8BCD0EFC4E9D9F7F4L9O7N" TargetMode="External"/><Relationship Id="rId269" Type="http://schemas.openxmlformats.org/officeDocument/2006/relationships/hyperlink" Target="consultantplus://offline/ref=21202D8947C1D2E3F5CF976A2E9495885D276720E54CE5D393FB7FA2BFB4969383A0715B6BA825DBA809FFBD888374A8BCD0EFC4E9D9F7F4L9O7N" TargetMode="External"/><Relationship Id="rId12" Type="http://schemas.openxmlformats.org/officeDocument/2006/relationships/hyperlink" Target="consultantplus://offline/ref=21202D8947C1D2E3F5CF976A2E94958858216420E04BE5D393FB7FA2BFB4969391A029576AA03DD3A11CA9ECCELDO4N" TargetMode="External"/><Relationship Id="rId33" Type="http://schemas.openxmlformats.org/officeDocument/2006/relationships/hyperlink" Target="consultantplus://offline/ref=21202D8947C1D2E3F5CF976A2E9495885D276720E54CE5D393FB7FA2BFB4969383A0715B6BAB20D5AD09FFBD888374A8BCD0EFC4E9D9F7F4L9O7N" TargetMode="External"/><Relationship Id="rId108" Type="http://schemas.openxmlformats.org/officeDocument/2006/relationships/hyperlink" Target="consultantplus://offline/ref=21202D8947C1D2E3F5CF976A2E9495885D266023E94DE5D393FB7FA2BFB4969383A0715B6BA923D1A109FFBD888374A8BCD0EFC4E9D9F7F4L9O7N" TargetMode="External"/><Relationship Id="rId129" Type="http://schemas.openxmlformats.org/officeDocument/2006/relationships/hyperlink" Target="consultantplus://offline/ref=21202D8947C1D2E3F5CF976A2E9495885D246226E04CE5D393FB7FA2BFB4969391A029576AA03DD3A11CA9ECCELDO4N" TargetMode="External"/><Relationship Id="rId280" Type="http://schemas.openxmlformats.org/officeDocument/2006/relationships/hyperlink" Target="consultantplus://offline/ref=21202D8947C1D2E3F5CF976A2E9495885D276720E54CE5D393FB7FA2BFB4969383A0715B6BAB2BD4A109FFBD888374A8BCD0EFC4E9D9F7F4L9O7N" TargetMode="External"/><Relationship Id="rId315" Type="http://schemas.openxmlformats.org/officeDocument/2006/relationships/hyperlink" Target="consultantplus://offline/ref=21202D8947C1D2E3F5CF976A2E9495885822692EE04FE5D393FB7FA2BFB4969391A029576AA03DD3A11CA9ECCELDO4N" TargetMode="External"/><Relationship Id="rId54" Type="http://schemas.openxmlformats.org/officeDocument/2006/relationships/hyperlink" Target="consultantplus://offline/ref=21202D8947C1D2E3F5CF976A2E9495885D276720E54CE5D393FB7FA2BFB4969383A0715B6BAB20D5AD09FFBD888374A8BCD0EFC4E9D9F7F4L9O7N" TargetMode="External"/><Relationship Id="rId75" Type="http://schemas.openxmlformats.org/officeDocument/2006/relationships/hyperlink" Target="consultantplus://offline/ref=21202D8947C1D2E3F5CF976A2E9495885D276720E54CE5D393FB7FA2BFB4969383A0715B6BAB2BD4A109FFBD888374A8BCD0EFC4E9D9F7F4L9O7N" TargetMode="External"/><Relationship Id="rId96" Type="http://schemas.openxmlformats.org/officeDocument/2006/relationships/hyperlink" Target="consultantplus://offline/ref=21202D8947C1D2E3F5CF976A2E9495885D24602EE14DE5D393FB7FA2BFB4969383A0715B6BA923DAAE09FFBD888374A8BCD0EFC4E9D9F7F4L9O7N" TargetMode="External"/><Relationship Id="rId140" Type="http://schemas.openxmlformats.org/officeDocument/2006/relationships/hyperlink" Target="consultantplus://offline/ref=21202D8947C1D2E3F5CF976A2E9495885D276720E54CE5D393FB7FA2BFB4969383A0715B6BAB2BD4A109FFBD888374A8BCD0EFC4E9D9F7F4L9O7N" TargetMode="External"/><Relationship Id="rId161" Type="http://schemas.openxmlformats.org/officeDocument/2006/relationships/hyperlink" Target="consultantplus://offline/ref=21202D8947C1D2E3F5CF976A2E9495885D276720E54CE5D393FB7FA2BFB4969383A0715B6BAB20D5AD09FFBD888374A8BCD0EFC4E9D9F7F4L9O7N" TargetMode="External"/><Relationship Id="rId182" Type="http://schemas.openxmlformats.org/officeDocument/2006/relationships/hyperlink" Target="consultantplus://offline/ref=21202D8947C1D2E3F5CF976A2E9495885A21632FE24DE5D393FB7FA2BFB4969383A0715B6BA923D7AC09FFBD888374A8BCD0EFC4E9D9F7F4L9O7N" TargetMode="External"/><Relationship Id="rId217" Type="http://schemas.openxmlformats.org/officeDocument/2006/relationships/hyperlink" Target="consultantplus://offline/ref=21202D8947C1D2E3F5CF976A2E9495885D276720E54CE5D393FB7FA2BFB4969383A0715B6BA825DBA809FFBD888374A8BCD0EFC4E9D9F7F4L9O7N" TargetMode="External"/><Relationship Id="rId6" Type="http://schemas.openxmlformats.org/officeDocument/2006/relationships/hyperlink" Target="consultantplus://offline/ref=21202D8947C1D2E3F5CF976A2E9495885D24602EE14DE5D393FB7FA2BFB4969383A0715B6BA923D3AF09FFBD888374A8BCD0EFC4E9D9F7F4L9O7N" TargetMode="External"/><Relationship Id="rId238" Type="http://schemas.openxmlformats.org/officeDocument/2006/relationships/hyperlink" Target="consultantplus://offline/ref=21202D8947C1D2E3F5CF976A2E9495885A21632FE24DE5D393FB7FA2BFB4969383A0715B6BA923D5A809FFBD888374A8BCD0EFC4E9D9F7F4L9O7N" TargetMode="External"/><Relationship Id="rId259" Type="http://schemas.openxmlformats.org/officeDocument/2006/relationships/hyperlink" Target="consultantplus://offline/ref=21202D8947C1D2E3F5CF976A2E9495885D276720E54CE5D393FB7FA2BFB4969383A0715B6BAB2BD4A109FFBD888374A8BCD0EFC4E9D9F7F4L9O7N" TargetMode="External"/><Relationship Id="rId23" Type="http://schemas.openxmlformats.org/officeDocument/2006/relationships/hyperlink" Target="consultantplus://offline/ref=21202D8947C1D2E3F5CF976A2E9495885D246226E04CE5D393FB7FA2BFB4969383A0715C6AA12AD8FC53EFB9C1D770B7B5C7F1CFF7D9LFO5N" TargetMode="External"/><Relationship Id="rId119" Type="http://schemas.openxmlformats.org/officeDocument/2006/relationships/hyperlink" Target="consultantplus://offline/ref=21202D8947C1D2E3F5CF976A2E9495885822692EE04FE5D393FB7FA2BFB4969391A029576AA03DD3A11CA9ECCELDO4N" TargetMode="External"/><Relationship Id="rId270" Type="http://schemas.openxmlformats.org/officeDocument/2006/relationships/hyperlink" Target="consultantplus://offline/ref=21202D8947C1D2E3F5CF976A2E9495885D24602EE14DE5D393FB7FA2BFB4969383A0715B6BA922D0AD09FFBD888374A8BCD0EFC4E9D9F7F4L9O7N" TargetMode="External"/><Relationship Id="rId291" Type="http://schemas.openxmlformats.org/officeDocument/2006/relationships/hyperlink" Target="consultantplus://offline/ref=21202D8947C1D2E3F5CF976A2E9495885D276824E148E5D393FB7FA2BFB4969383A0715B6BA82AD2AE09FFBD888374A8BCD0EFC4E9D9F7F4L9O7N" TargetMode="External"/><Relationship Id="rId305" Type="http://schemas.openxmlformats.org/officeDocument/2006/relationships/hyperlink" Target="consultantplus://offline/ref=21202D8947C1D2E3F5CF976A2E9495885822692EE04FE5D393FB7FA2BFB4969391A029576AA03DD3A11CA9ECCELDO4N" TargetMode="External"/><Relationship Id="rId326" Type="http://schemas.openxmlformats.org/officeDocument/2006/relationships/hyperlink" Target="consultantplus://offline/ref=21202D8947C1D2E3F5CF976A2E9495885822692EE04FE5D393FB7FA2BFB4969391A029576AA03DD3A11CA9ECCELDO4N" TargetMode="External"/><Relationship Id="rId44" Type="http://schemas.openxmlformats.org/officeDocument/2006/relationships/hyperlink" Target="consultantplus://offline/ref=21202D8947C1D2E3F5CF976A2E9495885D276720E54CE5D393FB7FA2BFB4969383A0715B6BA923D1A109FFBD888374A8BCD0EFC4E9D9F7F4L9O7N" TargetMode="External"/><Relationship Id="rId65" Type="http://schemas.openxmlformats.org/officeDocument/2006/relationships/hyperlink" Target="consultantplus://offline/ref=21202D8947C1D2E3F5CF976A2E9495885D276720E54CE5D393FB7FA2BFB4969383A0715B6BAB20D5AD09FFBD888374A8BCD0EFC4E9D9F7F4L9O7N" TargetMode="External"/><Relationship Id="rId86" Type="http://schemas.openxmlformats.org/officeDocument/2006/relationships/hyperlink" Target="consultantplus://offline/ref=21202D8947C1D2E3F5CF976A2E9495885822692EE04FE5D393FB7FA2BFB4969391A029576AA03DD3A11CA9ECCELDO4N" TargetMode="External"/><Relationship Id="rId130" Type="http://schemas.openxmlformats.org/officeDocument/2006/relationships/hyperlink" Target="consultantplus://offline/ref=21202D8947C1D2E3F5CF976A2E9495885822692EE04FE5D393FB7FA2BFB4969391A029576AA03DD3A11CA9ECCELDO4N" TargetMode="External"/><Relationship Id="rId151" Type="http://schemas.openxmlformats.org/officeDocument/2006/relationships/hyperlink" Target="consultantplus://offline/ref=21202D8947C1D2E3F5CF976A2E9495885822692EE04FE5D393FB7FA2BFB4969391A029576AA03DD3A11CA9ECCELDO4N" TargetMode="External"/><Relationship Id="rId172" Type="http://schemas.openxmlformats.org/officeDocument/2006/relationships/hyperlink" Target="consultantplus://offline/ref=21202D8947C1D2E3F5CF976A2E9495885D276720E54CE5D393FB7FA2BFB4969383A0715B6BAB20D5AD09FFBD888374A8BCD0EFC4E9D9F7F4L9O7N" TargetMode="External"/><Relationship Id="rId193" Type="http://schemas.openxmlformats.org/officeDocument/2006/relationships/hyperlink" Target="consultantplus://offline/ref=21202D8947C1D2E3F5CF976A2E9495885D26602EE746E5D393FB7FA2BFB4969383A0715F6DA27782EC57A6EDC5C879A0ABCCEFCFLFO5N" TargetMode="External"/><Relationship Id="rId207" Type="http://schemas.openxmlformats.org/officeDocument/2006/relationships/hyperlink" Target="consultantplus://offline/ref=21202D8947C1D2E3F5CF976A2E9495885D24602EE14DE5D393FB7FA2BFB4969383A0715B6BA922D1AD09FFBD888374A8BCD0EFC4E9D9F7F4L9O7N" TargetMode="External"/><Relationship Id="rId228" Type="http://schemas.openxmlformats.org/officeDocument/2006/relationships/hyperlink" Target="consultantplus://offline/ref=21202D8947C1D2E3F5CF976A2E9495885D276720E54CE5D393FB7FA2BFB4969383A0715B6BAB20D5AD09FFBD888374A8BCD0EFC4E9D9F7F4L9O7N" TargetMode="External"/><Relationship Id="rId249" Type="http://schemas.openxmlformats.org/officeDocument/2006/relationships/hyperlink" Target="consultantplus://offline/ref=21202D8947C1D2E3F5CF976A2E9495885D276720E54CE5D393FB7FA2BFB4969383A0715B6BA825DBA809FFBD888374A8BCD0EFC4E9D9F7F4L9O7N" TargetMode="External"/><Relationship Id="rId13" Type="http://schemas.openxmlformats.org/officeDocument/2006/relationships/hyperlink" Target="consultantplus://offline/ref=21202D8947C1D2E3F5CF976A2E949588582F6326E34CE5D393FB7FA2BFB4969391A029576AA03DD3A11CA9ECCELDO4N" TargetMode="External"/><Relationship Id="rId109" Type="http://schemas.openxmlformats.org/officeDocument/2006/relationships/hyperlink" Target="consultantplus://offline/ref=21202D8947C1D2E3F5CF976A2E9495885D276720E54CE5D393FB7FA2BFB4969383A0715B6BA825DBA809FFBD888374A8BCD0EFC4E9D9F7F4L9O7N" TargetMode="External"/><Relationship Id="rId260" Type="http://schemas.openxmlformats.org/officeDocument/2006/relationships/hyperlink" Target="consultantplus://offline/ref=21202D8947C1D2E3F5CF976A2E9495885D26602EE746E5D393FB7FA2BFB4969383A0715B6BAB20D1A009FFBD888374A8BCD0EFC4E9D9F7F4L9O7N" TargetMode="External"/><Relationship Id="rId281" Type="http://schemas.openxmlformats.org/officeDocument/2006/relationships/hyperlink" Target="consultantplus://offline/ref=21202D8947C1D2E3F5CF976A2E9495885D266023E94DE5D393FB7FA2BFB4969383A0715B6BA923D7A809FFBD888374A8BCD0EFC4E9D9F7F4L9O7N" TargetMode="External"/><Relationship Id="rId316" Type="http://schemas.openxmlformats.org/officeDocument/2006/relationships/hyperlink" Target="consultantplus://offline/ref=21202D8947C1D2E3F5CF976A2E9495885D276824E148E5D393FB7FA2BFB4969383A0715B6BA82AD2AE09FFBD888374A8BCD0EFC4E9D9F7F4L9O7N" TargetMode="External"/><Relationship Id="rId34" Type="http://schemas.openxmlformats.org/officeDocument/2006/relationships/hyperlink" Target="consultantplus://offline/ref=21202D8947C1D2E3F5CF976A2E9495885D276720E54CE5D393FB7FA2BFB4969383A0715B6BA923D1A109FFBD888374A8BCD0EFC4E9D9F7F4L9O7N" TargetMode="External"/><Relationship Id="rId55" Type="http://schemas.openxmlformats.org/officeDocument/2006/relationships/hyperlink" Target="consultantplus://offline/ref=21202D8947C1D2E3F5CF976A2E9495885D276720E54CE5D393FB7FA2BFB4969383A0715B6BAB20D5AD09FFBD888374A8BCD0EFC4E9D9F7F4L9O7N" TargetMode="External"/><Relationship Id="rId76" Type="http://schemas.openxmlformats.org/officeDocument/2006/relationships/hyperlink" Target="consultantplus://offline/ref=21202D8947C1D2E3F5CF976A2E9495885822692EE04FE5D393FB7FA2BFB4969391A029576AA03DD3A11CA9ECCELDO4N" TargetMode="External"/><Relationship Id="rId97" Type="http://schemas.openxmlformats.org/officeDocument/2006/relationships/hyperlink" Target="consultantplus://offline/ref=21202D8947C1D2E3F5CF976A2E9495885D276720E54CE5D393FB7FA2BFB4969383A0715B6BA825DBA809FFBD888374A8BCD0EFC4E9D9F7F4L9O7N" TargetMode="External"/><Relationship Id="rId120" Type="http://schemas.openxmlformats.org/officeDocument/2006/relationships/hyperlink" Target="consultantplus://offline/ref=21202D8947C1D2E3F5CF976A2E9495885822692EE04FE5D393FB7FA2BFB4969391A029576AA03DD3A11CA9ECCELDO4N" TargetMode="External"/><Relationship Id="rId141" Type="http://schemas.openxmlformats.org/officeDocument/2006/relationships/hyperlink" Target="consultantplus://offline/ref=21202D8947C1D2E3F5CF976A2E9495885D276720E54CE5D393FB7FA2BFB4969383A0715B6BAB2BD4A109FFBD888374A8BCD0EFC4E9D9F7F4L9O7N" TargetMode="External"/><Relationship Id="rId7" Type="http://schemas.openxmlformats.org/officeDocument/2006/relationships/hyperlink" Target="consultantplus://offline/ref=21202D8947C1D2E3F5CF976A2E9495885D246226E04CE5D393FB7FA2BFB4969383A0715B69A92AD8FC53EFB9C1D770B7B5C7F1CFF7D9LFO5N" TargetMode="External"/><Relationship Id="rId162" Type="http://schemas.openxmlformats.org/officeDocument/2006/relationships/hyperlink" Target="consultantplus://offline/ref=21202D8947C1D2E3F5CF976A2E9495885D276720E54CE5D393FB7FA2BFB4969383A0715D6BA27782EC57A6EDC5C879A0ABCCEFCFLFO5N" TargetMode="External"/><Relationship Id="rId183" Type="http://schemas.openxmlformats.org/officeDocument/2006/relationships/hyperlink" Target="consultantplus://offline/ref=21202D8947C1D2E3F5CF976A2E9495885D276720E54CE5D393FB7FA2BFB4969383A0715B6BAB20D5AD09FFBD888374A8BCD0EFC4E9D9F7F4L9O7N" TargetMode="External"/><Relationship Id="rId218" Type="http://schemas.openxmlformats.org/officeDocument/2006/relationships/hyperlink" Target="consultantplus://offline/ref=21202D8947C1D2E3F5CF976A2E9495885D276720E54CE5D393FB7FA2BFB4969383A0715B6BAB20D5AD09FFBD888374A8BCD0EFC4E9D9F7F4L9O7N" TargetMode="External"/><Relationship Id="rId239" Type="http://schemas.openxmlformats.org/officeDocument/2006/relationships/hyperlink" Target="consultantplus://offline/ref=21202D8947C1D2E3F5CF976A2E9495885D276720E54CE5D393FB7FA2BFB4969383A0715B6BA825DBA809FFBD888374A8BCD0EFC4E9D9F7F4L9O7N" TargetMode="External"/><Relationship Id="rId250" Type="http://schemas.openxmlformats.org/officeDocument/2006/relationships/hyperlink" Target="consultantplus://offline/ref=21202D8947C1D2E3F5CF976A2E9495885D276720E54CE5D393FB7FA2BFB4969383A0715B6BAB2BD4A109FFBD888374A8BCD0EFC4E9D9F7F4L9O7N" TargetMode="External"/><Relationship Id="rId271" Type="http://schemas.openxmlformats.org/officeDocument/2006/relationships/hyperlink" Target="consultantplus://offline/ref=21202D8947C1D2E3F5CF976A2E9495885D276720E54CE5D393FB7FA2BFB4969383A0715B6BA825DBA809FFBD888374A8BCD0EFC4E9D9F7F4L9O7N" TargetMode="External"/><Relationship Id="rId292" Type="http://schemas.openxmlformats.org/officeDocument/2006/relationships/hyperlink" Target="consultantplus://offline/ref=21202D8947C1D2E3F5CF976A2E9495885822692EE04FE5D393FB7FA2BFB4969391A029576AA03DD3A11CA9ECCELDO4N" TargetMode="External"/><Relationship Id="rId306" Type="http://schemas.openxmlformats.org/officeDocument/2006/relationships/hyperlink" Target="consultantplus://offline/ref=21202D8947C1D2E3F5CF976A2E9495885D276824E148E5D393FB7FA2BFB4969383A0715B6BA82AD2AE09FFBD888374A8BCD0EFC4E9D9F7F4L9O7N" TargetMode="External"/><Relationship Id="rId24" Type="http://schemas.openxmlformats.org/officeDocument/2006/relationships/hyperlink" Target="consultantplus://offline/ref=21202D8947C1D2E3F5CF976A2E9495885D24602EE14DE5D393FB7FA2BFB4969383A0715B6BA923D2AC09FFBD888374A8BCD0EFC4E9D9F7F4L9O7N" TargetMode="External"/><Relationship Id="rId45" Type="http://schemas.openxmlformats.org/officeDocument/2006/relationships/hyperlink" Target="consultantplus://offline/ref=21202D8947C1D2E3F5CF976A2E9495885D276720E54CE5D393FB7FA2BFB4969383A0715B6BA825DBA809FFBD888374A8BCD0EFC4E9D9F7F4L9O7N" TargetMode="External"/><Relationship Id="rId66" Type="http://schemas.openxmlformats.org/officeDocument/2006/relationships/hyperlink" Target="consultantplus://offline/ref=21202D8947C1D2E3F5CF976A2E9495885D24602EE14DE5D393FB7FA2BFB4969383A0715B6BA923DBAB09FFBD888374A8BCD0EFC4E9D9F7F4L9O7N" TargetMode="External"/><Relationship Id="rId87" Type="http://schemas.openxmlformats.org/officeDocument/2006/relationships/hyperlink" Target="consultantplus://offline/ref=21202D8947C1D2E3F5CF976A2E9495885D246226E04CE5D393FB7FA2BFB4969383A0715C6EAB20D8FC53EFB9C1D770B7B5C7F1CFF7D9LFO5N" TargetMode="External"/><Relationship Id="rId110" Type="http://schemas.openxmlformats.org/officeDocument/2006/relationships/hyperlink" Target="consultantplus://offline/ref=21202D8947C1D2E3F5CF976A2E9495885D276720E54CE5D393FB7FA2BFB4969383A0715B6BA825DBA809FFBD888374A8BCD0EFC4E9D9F7F4L9O7N" TargetMode="External"/><Relationship Id="rId131" Type="http://schemas.openxmlformats.org/officeDocument/2006/relationships/hyperlink" Target="consultantplus://offline/ref=21202D8947C1D2E3F5CF976A2E9495885822692EE04FE5D393FB7FA2BFB4969391A029576AA03DD3A11CA9ECCELDO4N" TargetMode="External"/><Relationship Id="rId327" Type="http://schemas.openxmlformats.org/officeDocument/2006/relationships/hyperlink" Target="consultantplus://offline/ref=21202D8947C1D2E3F5CF976A2E9495885D276824E148E5D393FB7FA2BFB4969383A0715B6BA82AD2AE09FFBD888374A8BCD0EFC4E9D9F7F4L9O7N" TargetMode="External"/><Relationship Id="rId152" Type="http://schemas.openxmlformats.org/officeDocument/2006/relationships/hyperlink" Target="consultantplus://offline/ref=21202D8947C1D2E3F5CF976A2E9495885D276720E54CE5D393FB7FA2BFB4969383A0715B6BAB2BD4A109FFBD888374A8BCD0EFC4E9D9F7F4L9O7N" TargetMode="External"/><Relationship Id="rId173" Type="http://schemas.openxmlformats.org/officeDocument/2006/relationships/hyperlink" Target="consultantplus://offline/ref=21202D8947C1D2E3F5CF976A2E9495885A21632FE24DE5D393FB7FA2BFB4969383A0715B6BA923D7A809FFBD888374A8BCD0EFC4E9D9F7F4L9O7N" TargetMode="External"/><Relationship Id="rId194" Type="http://schemas.openxmlformats.org/officeDocument/2006/relationships/hyperlink" Target="consultantplus://offline/ref=21202D8947C1D2E3F5CF976A2E9495885A21632FE24DE5D393FB7FA2BFB4969383A0715B6BA923D6A909FFBD888374A8BCD0EFC4E9D9F7F4L9O7N" TargetMode="External"/><Relationship Id="rId208" Type="http://schemas.openxmlformats.org/officeDocument/2006/relationships/hyperlink" Target="consultantplus://offline/ref=21202D8947C1D2E3F5CF976A2E9495885A21632FE24DE5D393FB7FA2BFB4969383A0715B6BA923D6AE09FFBD888374A8BCD0EFC4E9D9F7F4L9O7N" TargetMode="External"/><Relationship Id="rId229" Type="http://schemas.openxmlformats.org/officeDocument/2006/relationships/hyperlink" Target="consultantplus://offline/ref=21202D8947C1D2E3F5CF976A2E9495885D276720E54CE5D393FB7FA2BFB4969383A0715B6BAB20D5AD09FFBD888374A8BCD0EFC4E9D9F7F4L9O7N" TargetMode="External"/><Relationship Id="rId240" Type="http://schemas.openxmlformats.org/officeDocument/2006/relationships/hyperlink" Target="consultantplus://offline/ref=21202D8947C1D2E3F5CF976A2E9495885D24602EE14DE5D393FB7FA2BFB4969383A0715B6BA922D1A109FFBD888374A8BCD0EFC4E9D9F7F4L9O7N" TargetMode="External"/><Relationship Id="rId261" Type="http://schemas.openxmlformats.org/officeDocument/2006/relationships/hyperlink" Target="consultantplus://offline/ref=21202D8947C1D2E3F5CF976A2E9495885D24602EE14DE5D393FB7FA2BFB4969383A0715B6BA922D0AA09FFBD888374A8BCD0EFC4E9D9F7F4L9O7N" TargetMode="External"/><Relationship Id="rId14" Type="http://schemas.openxmlformats.org/officeDocument/2006/relationships/hyperlink" Target="consultantplus://offline/ref=21202D8947C1D2E3F5CF976A2E9495885B276124E648E5D393FB7FA2BFB4969391A029576AA03DD3A11CA9ECCELDO4N" TargetMode="External"/><Relationship Id="rId30" Type="http://schemas.openxmlformats.org/officeDocument/2006/relationships/hyperlink" Target="consultantplus://offline/ref=21202D8947C1D2E3F5CF976A2E9495885A20612EE247E5D393FB7FA2BFB4969383A0715B6BA923D2A909FFBD888374A8BCD0EFC4E9D9F7F4L9O7N" TargetMode="External"/><Relationship Id="rId35" Type="http://schemas.openxmlformats.org/officeDocument/2006/relationships/hyperlink" Target="consultantplus://offline/ref=21202D8947C1D2E3F5CF976A2E9495885D276720E54CE5D393FB7FA2BFB4969383A0715B6BAB2BD4A109FFBD888374A8BCD0EFC4E9D9F7F4L9O7N" TargetMode="External"/><Relationship Id="rId56" Type="http://schemas.openxmlformats.org/officeDocument/2006/relationships/hyperlink" Target="consultantplus://offline/ref=21202D8947C1D2E3F5CF976A2E9495885A236725E34AE5D393FB7FA2BFB4969383A0715B6BA923D2AB09FFBD888374A8BCD0EFC4E9D9F7F4L9O7N" TargetMode="External"/><Relationship Id="rId77" Type="http://schemas.openxmlformats.org/officeDocument/2006/relationships/hyperlink" Target="consultantplus://offline/ref=21202D8947C1D2E3F5CF976A2E9495885D24602EE14DE5D393FB7FA2BFB4969383A0715B6BA923DBAF09FFBD888374A8BCD0EFC4E9D9F7F4L9O7N" TargetMode="External"/><Relationship Id="rId100" Type="http://schemas.openxmlformats.org/officeDocument/2006/relationships/hyperlink" Target="consultantplus://offline/ref=21202D8947C1D2E3F5CF976A2E9495885D276720E54CE5D393FB7FA2BFB4969383A0715B6BA825DBA809FFBD888374A8BCD0EFC4E9D9F7F4L9O7N" TargetMode="External"/><Relationship Id="rId105" Type="http://schemas.openxmlformats.org/officeDocument/2006/relationships/hyperlink" Target="consultantplus://offline/ref=21202D8947C1D2E3F5CF976A2E9495885D276720E54CE5D393FB7FA2BFB4969383A0715B6BAB20D5AD09FFBD888374A8BCD0EFC4E9D9F7F4L9O7N" TargetMode="External"/><Relationship Id="rId126" Type="http://schemas.openxmlformats.org/officeDocument/2006/relationships/hyperlink" Target="consultantplus://offline/ref=21202D8947C1D2E3F5CF976A2E9495885822692EE04FE5D393FB7FA2BFB4969391A029576AA03DD3A11CA9ECCELDO4N" TargetMode="External"/><Relationship Id="rId147" Type="http://schemas.openxmlformats.org/officeDocument/2006/relationships/hyperlink" Target="consultantplus://offline/ref=21202D8947C1D2E3F5CF976A2E9495885D276720E54CE5D393FB7FA2BFB4969383A0715B6BAB2BD4A109FFBD888374A8BCD0EFC4E9D9F7F4L9O7N" TargetMode="External"/><Relationship Id="rId168" Type="http://schemas.openxmlformats.org/officeDocument/2006/relationships/hyperlink" Target="consultantplus://offline/ref=21202D8947C1D2E3F5CF976A2E9495885A21632FE24DE5D393FB7FA2BFB4969383A0715B6BA923D0AD09FFBD888374A8BCD0EFC4E9D9F7F4L9O7N" TargetMode="External"/><Relationship Id="rId282" Type="http://schemas.openxmlformats.org/officeDocument/2006/relationships/hyperlink" Target="consultantplus://offline/ref=21202D8947C1D2E3F5CF976A2E9495885D276720E54CE5D393FB7FA2BFB4969383A0715B6BAB2BD4A109FFBD888374A8BCD0EFC4E9D9F7F4L9O7N" TargetMode="External"/><Relationship Id="rId312" Type="http://schemas.openxmlformats.org/officeDocument/2006/relationships/hyperlink" Target="consultantplus://offline/ref=21202D8947C1D2E3F5CF976A2E9495885822692EE04FE5D393FB7FA2BFB4969391A029576AA03DD3A11CA9ECCELDO4N" TargetMode="External"/><Relationship Id="rId317" Type="http://schemas.openxmlformats.org/officeDocument/2006/relationships/hyperlink" Target="consultantplus://offline/ref=21202D8947C1D2E3F5CF976A2E9495885822692EE04FE5D393FB7FA2BFB4969391A029576AA03DD3A11CA9ECCELDO4N" TargetMode="External"/><Relationship Id="rId8" Type="http://schemas.openxmlformats.org/officeDocument/2006/relationships/hyperlink" Target="consultantplus://offline/ref=21202D8947C1D2E3F5CF976A2E9495885D246226E04CE5D393FB7FA2BFB4969383A0715B6BAA20D5A809FFBD888374A8BCD0EFC4E9D9F7F4L9O7N" TargetMode="External"/><Relationship Id="rId51" Type="http://schemas.openxmlformats.org/officeDocument/2006/relationships/hyperlink" Target="consultantplus://offline/ref=21202D8947C1D2E3F5CF976A2E9495885A236725E34AE5D393FB7FA2BFB4969383A0715B6BA923D2AB09FFBD888374A8BCD0EFC4E9D9F7F4L9O7N" TargetMode="External"/><Relationship Id="rId72" Type="http://schemas.openxmlformats.org/officeDocument/2006/relationships/hyperlink" Target="consultantplus://offline/ref=21202D8947C1D2E3F5CF976A2E9495885D246226E04CE5D393FB7FA2BFB4969383A0715963A922D8FC53EFB9C1D770B7B5C7F1CFF7D9LFO5N" TargetMode="External"/><Relationship Id="rId93" Type="http://schemas.openxmlformats.org/officeDocument/2006/relationships/hyperlink" Target="consultantplus://offline/ref=21202D8947C1D2E3F5CF976A2E9495885D24602EE14DE5D393FB7FA2BFB4969383A0715B6BA923DAAD09FFBD888374A8BCD0EFC4E9D9F7F4L9O7N" TargetMode="External"/><Relationship Id="rId98" Type="http://schemas.openxmlformats.org/officeDocument/2006/relationships/hyperlink" Target="consultantplus://offline/ref=21202D8947C1D2E3F5CF976A2E9495885D276720E54CE5D393FB7FA2BFB4969383A0715B6BA825DBA809FFBD888374A8BCD0EFC4E9D9F7F4L9O7N" TargetMode="External"/><Relationship Id="rId121" Type="http://schemas.openxmlformats.org/officeDocument/2006/relationships/hyperlink" Target="consultantplus://offline/ref=21202D8947C1D2E3F5CF976A2E9495885822692EE04FE5D393FB7FA2BFB4969391A029576AA03DD3A11CA9ECCELDO4N" TargetMode="External"/><Relationship Id="rId142" Type="http://schemas.openxmlformats.org/officeDocument/2006/relationships/hyperlink" Target="consultantplus://offline/ref=21202D8947C1D2E3F5CF976A2E9495885D276720E54CE5D393FB7FA2BFB4969383A0715B6BAB2BD4A109FFBD888374A8BCD0EFC4E9D9F7F4L9O7N" TargetMode="External"/><Relationship Id="rId163" Type="http://schemas.openxmlformats.org/officeDocument/2006/relationships/hyperlink" Target="consultantplus://offline/ref=21202D8947C1D2E3F5CF976A2E9495885822692EE04FE5D393FB7FA2BFB4969391A029576AA03DD3A11CA9ECCELDO4N" TargetMode="External"/><Relationship Id="rId184" Type="http://schemas.openxmlformats.org/officeDocument/2006/relationships/hyperlink" Target="consultantplus://offline/ref=21202D8947C1D2E3F5CF976A2E9495885A21632FE24DE5D393FB7FA2BFB4969383A0715B6BA923D7AD09FFBD888374A8BCD0EFC4E9D9F7F4L9O7N" TargetMode="External"/><Relationship Id="rId189" Type="http://schemas.openxmlformats.org/officeDocument/2006/relationships/hyperlink" Target="consultantplus://offline/ref=21202D8947C1D2E3F5CF976A2E9495885D276720E54CE5D393FB7FA2BFB4969383A0715B6BAB20D5AD09FFBD888374A8BCD0EFC4E9D9F7F4L9O7N" TargetMode="External"/><Relationship Id="rId219" Type="http://schemas.openxmlformats.org/officeDocument/2006/relationships/hyperlink" Target="consultantplus://offline/ref=21202D8947C1D2E3F5CF976A2E9495885D276720E54CE5D393FB7FA2BFB4969383A0715B6BAB20D5AD09FFBD888374A8BCD0EFC4E9D9F7F4L9O7N" TargetMode="External"/><Relationship Id="rId3" Type="http://schemas.openxmlformats.org/officeDocument/2006/relationships/webSettings" Target="webSettings.xml"/><Relationship Id="rId214" Type="http://schemas.openxmlformats.org/officeDocument/2006/relationships/hyperlink" Target="consultantplus://offline/ref=21202D8947C1D2E3F5CF976A2E9495885D276720E54CE5D393FB7FA2BFB4969383A0715B6BA825DBA809FFBD888374A8BCD0EFC4E9D9F7F4L9O7N" TargetMode="External"/><Relationship Id="rId230" Type="http://schemas.openxmlformats.org/officeDocument/2006/relationships/hyperlink" Target="consultantplus://offline/ref=21202D8947C1D2E3F5CF976A2E9495885D246226E04CE5D393FB7FA2BFB4969391A029576AA03DD3A11CA9ECCELDO4N" TargetMode="External"/><Relationship Id="rId235" Type="http://schemas.openxmlformats.org/officeDocument/2006/relationships/hyperlink" Target="consultantplus://offline/ref=21202D8947C1D2E3F5CF976A2E9495885822692EE04FE5D393FB7FA2BFB4969391A029576AA03DD3A11CA9ECCELDO4N" TargetMode="External"/><Relationship Id="rId251" Type="http://schemas.openxmlformats.org/officeDocument/2006/relationships/hyperlink" Target="consultantplus://offline/ref=21202D8947C1D2E3F5CF976A2E9495885D276720E54CE5D393FB7FA2BFB4969383A0715B6BAB2BD4A109FFBD888374A8BCD0EFC4E9D9F7F4L9O7N" TargetMode="External"/><Relationship Id="rId256" Type="http://schemas.openxmlformats.org/officeDocument/2006/relationships/hyperlink" Target="consultantplus://offline/ref=21202D8947C1D2E3F5CF976A2E9495885822692EE04FE5D393FB7FA2BFB4969391A029576AA03DD3A11CA9ECCELDO4N" TargetMode="External"/><Relationship Id="rId277" Type="http://schemas.openxmlformats.org/officeDocument/2006/relationships/hyperlink" Target="consultantplus://offline/ref=21202D8947C1D2E3F5CF976A2E9495885D276720E54CE5D393FB7FA2BFB4969383A0715B6BAB2BD4A109FFBD888374A8BCD0EFC4E9D9F7F4L9O7N" TargetMode="External"/><Relationship Id="rId298" Type="http://schemas.openxmlformats.org/officeDocument/2006/relationships/hyperlink" Target="consultantplus://offline/ref=21202D8947C1D2E3F5CF976A2E9495885822692EE04FE5D393FB7FA2BFB4969391A029576AA03DD3A11CA9ECCELDO4N" TargetMode="External"/><Relationship Id="rId25" Type="http://schemas.openxmlformats.org/officeDocument/2006/relationships/hyperlink" Target="consultantplus://offline/ref=21202D8947C1D2E3F5CF976A2E9495885A206521E84DE5D393FB7FA2BFB4969383A0715B6BA923D2A809FFBD888374A8BCD0EFC4E9D9F7F4L9O7N" TargetMode="External"/><Relationship Id="rId46" Type="http://schemas.openxmlformats.org/officeDocument/2006/relationships/hyperlink" Target="consultantplus://offline/ref=21202D8947C1D2E3F5CF976A2E9495885D276720E54CE5D393FB7FA2BFB4969383A0715B6BAB20D5AD09FFBD888374A8BCD0EFC4E9D9F7F4L9O7N" TargetMode="External"/><Relationship Id="rId67" Type="http://schemas.openxmlformats.org/officeDocument/2006/relationships/hyperlink" Target="consultantplus://offline/ref=21202D8947C1D2E3F5CF976A2E9495885D276720E54CE5D393FB7FA2BFB4969383A0715B6BAB20D5AD09FFBD888374A8BCD0EFC4E9D9F7F4L9O7N" TargetMode="External"/><Relationship Id="rId116" Type="http://schemas.openxmlformats.org/officeDocument/2006/relationships/hyperlink" Target="consultantplus://offline/ref=21202D8947C1D2E3F5CF976A2E9495885D276720E54CE5D393FB7FA2BFB4969383A0715B6BAB20D5AD09FFBD888374A8BCD0EFC4E9D9F7F4L9O7N" TargetMode="External"/><Relationship Id="rId137" Type="http://schemas.openxmlformats.org/officeDocument/2006/relationships/hyperlink" Target="consultantplus://offline/ref=21202D8947C1D2E3F5CF976A2E9495885D276720E54CE5D393FB7FA2BFB4969383A0715B6BAB2BD4A109FFBD888374A8BCD0EFC4E9D9F7F4L9O7N" TargetMode="External"/><Relationship Id="rId158" Type="http://schemas.openxmlformats.org/officeDocument/2006/relationships/hyperlink" Target="consultantplus://offline/ref=21202D8947C1D2E3F5CF976A2E9495885D276720E54CE5D393FB7FA2BFB4969383A0715B6BAB20D5AD09FFBD888374A8BCD0EFC4E9D9F7F4L9O7N" TargetMode="External"/><Relationship Id="rId272" Type="http://schemas.openxmlformats.org/officeDocument/2006/relationships/hyperlink" Target="consultantplus://offline/ref=21202D8947C1D2E3F5CF976A2E9495885D276720E54CE5D393FB7FA2BFB4969383A0715B6BA825DBA809FFBD888374A8BCD0EFC4E9D9F7F4L9O7N" TargetMode="External"/><Relationship Id="rId293" Type="http://schemas.openxmlformats.org/officeDocument/2006/relationships/hyperlink" Target="consultantplus://offline/ref=21202D8947C1D2E3F5CF976A2E9495885822692EE04FE5D393FB7FA2BFB4969391A029576AA03DD3A11CA9ECCELDO4N" TargetMode="External"/><Relationship Id="rId302" Type="http://schemas.openxmlformats.org/officeDocument/2006/relationships/hyperlink" Target="consultantplus://offline/ref=21202D8947C1D2E3F5CF976A2E9495885D276824E148E5D393FB7FA2BFB4969383A0715B6BA82AD2AE09FFBD888374A8BCD0EFC4E9D9F7F4L9O7N" TargetMode="External"/><Relationship Id="rId307" Type="http://schemas.openxmlformats.org/officeDocument/2006/relationships/hyperlink" Target="consultantplus://offline/ref=21202D8947C1D2E3F5CF976A2E9495885822692EE04FE5D393FB7FA2BFB4969391A029576AA03DD3A11CA9ECCELDO4N" TargetMode="External"/><Relationship Id="rId323" Type="http://schemas.openxmlformats.org/officeDocument/2006/relationships/hyperlink" Target="consultantplus://offline/ref=21202D8947C1D2E3F5CF976A2E9495885822692EE04FE5D393FB7FA2BFB4969391A029576AA03DD3A11CA9ECCELDO4N" TargetMode="External"/><Relationship Id="rId328" Type="http://schemas.openxmlformats.org/officeDocument/2006/relationships/hyperlink" Target="consultantplus://offline/ref=21202D8947C1D2E3F5CF976A2E9495885822692EE04FE5D393FB7FA2BFB4969391A029576AA03DD3A11CA9ECCELDO4N" TargetMode="External"/><Relationship Id="rId20" Type="http://schemas.openxmlformats.org/officeDocument/2006/relationships/hyperlink" Target="consultantplus://offline/ref=21202D8947C1D2E3F5CF976A2E9495885D246226E04CE5D393FB7FA2BFB4969383A0715B69A92AD8FC53EFB9C1D770B7B5C7F1CFF7D9LFO5N" TargetMode="External"/><Relationship Id="rId41" Type="http://schemas.openxmlformats.org/officeDocument/2006/relationships/hyperlink" Target="consultantplus://offline/ref=21202D8947C1D2E3F5CF976A2E9495885A236725E34AE5D393FB7FA2BFB4969383A0715B6BA923D2AB09FFBD888374A8BCD0EFC4E9D9F7F4L9O7N" TargetMode="External"/><Relationship Id="rId62" Type="http://schemas.openxmlformats.org/officeDocument/2006/relationships/hyperlink" Target="consultantplus://offline/ref=21202D8947C1D2E3F5CF976A2E9495885D276720E54CE5D393FB7FA2BFB4969383A0715B6BAB20D5AD09FFBD888374A8BCD0EFC4E9D9F7F4L9O7N" TargetMode="External"/><Relationship Id="rId83" Type="http://schemas.openxmlformats.org/officeDocument/2006/relationships/hyperlink" Target="consultantplus://offline/ref=21202D8947C1D2E3F5CF976A2E9495885822692EE04FE5D393FB7FA2BFB4969391A029576AA03DD3A11CA9ECCELDO4N" TargetMode="External"/><Relationship Id="rId88" Type="http://schemas.openxmlformats.org/officeDocument/2006/relationships/hyperlink" Target="consultantplus://offline/ref=21202D8947C1D2E3F5CF976A2E9495885D276720E54CE5D393FB7FA2BFB4969383A0715B6BAB20D5AD09FFBD888374A8BCD0EFC4E9D9F7F4L9O7N" TargetMode="External"/><Relationship Id="rId111" Type="http://schemas.openxmlformats.org/officeDocument/2006/relationships/hyperlink" Target="consultantplus://offline/ref=21202D8947C1D2E3F5CF976A2E9495885D276720E54CE5D393FB7FA2BFB4969383A0715B6BAB2BD4A109FFBD888374A8BCD0EFC4E9D9F7F4L9O7N" TargetMode="External"/><Relationship Id="rId132" Type="http://schemas.openxmlformats.org/officeDocument/2006/relationships/hyperlink" Target="consultantplus://offline/ref=21202D8947C1D2E3F5CF976A2E9495885822692EE04FE5D393FB7FA2BFB4969391A029576AA03DD3A11CA9ECCELDO4N" TargetMode="External"/><Relationship Id="rId153" Type="http://schemas.openxmlformats.org/officeDocument/2006/relationships/hyperlink" Target="consultantplus://offline/ref=21202D8947C1D2E3F5CF976A2E9495885D276720E54CE5D393FB7FA2BFB4969383A0715D6BA27782EC57A6EDC5C879A0ABCCEFCFLFO5N" TargetMode="External"/><Relationship Id="rId174" Type="http://schemas.openxmlformats.org/officeDocument/2006/relationships/hyperlink" Target="consultantplus://offline/ref=21202D8947C1D2E3F5CF976A2E9495885D276720E54CE5D393FB7FA2BFB4969383A0715B6BAB20D5AD09FFBD888374A8BCD0EFC4E9D9F7F4L9O7N" TargetMode="External"/><Relationship Id="rId179" Type="http://schemas.openxmlformats.org/officeDocument/2006/relationships/hyperlink" Target="consultantplus://offline/ref=21202D8947C1D2E3F5CF976A2E9495885D276720E54CE5D393FB7FA2BFB4969383A0715B6BAB20D5AD09FFBD888374A8BCD0EFC4E9D9F7F4L9O7N" TargetMode="External"/><Relationship Id="rId195" Type="http://schemas.openxmlformats.org/officeDocument/2006/relationships/hyperlink" Target="consultantplus://offline/ref=21202D8947C1D2E3F5CF976A2E9495885A21632FE24DE5D393FB7FA2BFB4969383A0715B6BA923D6AA09FFBD888374A8BCD0EFC4E9D9F7F4L9O7N" TargetMode="External"/><Relationship Id="rId209" Type="http://schemas.openxmlformats.org/officeDocument/2006/relationships/hyperlink" Target="consultantplus://offline/ref=21202D8947C1D2E3F5CF976A2E9495885D266023E94DE5D393FB7FA2BFB4969383A0715B6BA923D0AA09FFBD888374A8BCD0EFC4E9D9F7F4L9O7N" TargetMode="External"/><Relationship Id="rId190" Type="http://schemas.openxmlformats.org/officeDocument/2006/relationships/hyperlink" Target="consultantplus://offline/ref=21202D8947C1D2E3F5CF976A2E9495885D26602EE746E5D393FB7FA2BFB4969383A0715F6DA27782EC57A6EDC5C879A0ABCCEFCFLFO5N" TargetMode="External"/><Relationship Id="rId204" Type="http://schemas.openxmlformats.org/officeDocument/2006/relationships/hyperlink" Target="consultantplus://offline/ref=21202D8947C1D2E3F5CF976A2E9495885D276720E54CE5D393FB7FA2BFB4969383A0715B6BAB20D5AD09FFBD888374A8BCD0EFC4E9D9F7F4L9O7N" TargetMode="External"/><Relationship Id="rId220" Type="http://schemas.openxmlformats.org/officeDocument/2006/relationships/hyperlink" Target="consultantplus://offline/ref=21202D8947C1D2E3F5CF976A2E9495885D276720E54CE5D393FB7FA2BFB4969383A0715B6BAB20D5AD09FFBD888374A8BCD0EFC4E9D9F7F4L9O7N" TargetMode="External"/><Relationship Id="rId225" Type="http://schemas.openxmlformats.org/officeDocument/2006/relationships/hyperlink" Target="consultantplus://offline/ref=21202D8947C1D2E3F5CF976A2E9495885D276720E54CE5D393FB7FA2BFB4969383A0715B6BAB20D5AD09FFBD888374A8BCD0EFC4E9D9F7F4L9O7N" TargetMode="External"/><Relationship Id="rId241" Type="http://schemas.openxmlformats.org/officeDocument/2006/relationships/hyperlink" Target="consultantplus://offline/ref=21202D8947C1D2E3F5CF976A2E9495885D276720E54CE5D393FB7FA2BFB4969383A0715B6BA825DBA809FFBD888374A8BCD0EFC4E9D9F7F4L9O7N" TargetMode="External"/><Relationship Id="rId246" Type="http://schemas.openxmlformats.org/officeDocument/2006/relationships/hyperlink" Target="consultantplus://offline/ref=21202D8947C1D2E3F5CF976A2E9495885D276720E54CE5D393FB7FA2BFB4969383A0715B6BA825DBA809FFBD888374A8BCD0EFC4E9D9F7F4L9O7N" TargetMode="External"/><Relationship Id="rId267" Type="http://schemas.openxmlformats.org/officeDocument/2006/relationships/hyperlink" Target="consultantplus://offline/ref=21202D8947C1D2E3F5CF976A2E9495885D276720E54CE5D393FB7FA2BFB4969383A0715B6BA825DBA809FFBD888374A8BCD0EFC4E9D9F7F4L9O7N" TargetMode="External"/><Relationship Id="rId288" Type="http://schemas.openxmlformats.org/officeDocument/2006/relationships/hyperlink" Target="consultantplus://offline/ref=21202D8947C1D2E3F5CF976A2E9495885D276824E148E5D393FB7FA2BFB4969383A0715B6BA82AD2AE09FFBD888374A8BCD0EFC4E9D9F7F4L9O7N" TargetMode="External"/><Relationship Id="rId15" Type="http://schemas.openxmlformats.org/officeDocument/2006/relationships/hyperlink" Target="consultantplus://offline/ref=21202D8947C1D2E3F5CF976A2E9495885B2E6720E34CE5D393FB7FA2BFB4969391A029576AA03DD3A11CA9ECCELDO4N" TargetMode="External"/><Relationship Id="rId36" Type="http://schemas.openxmlformats.org/officeDocument/2006/relationships/hyperlink" Target="consultantplus://offline/ref=21202D8947C1D2E3F5CF976A2E9495885D276720E54CE5D393FB7FA2BFB4969383A0715B6BA923D1A109FFBD888374A8BCD0EFC4E9D9F7F4L9O7N" TargetMode="External"/><Relationship Id="rId57" Type="http://schemas.openxmlformats.org/officeDocument/2006/relationships/hyperlink" Target="consultantplus://offline/ref=21202D8947C1D2E3F5CF976A2E9495885D24602EE14DE5D393FB7FA2BFB4969383A0715B6BA923D5AA09FFBD888374A8BCD0EFC4E9D9F7F4L9O7N" TargetMode="External"/><Relationship Id="rId106" Type="http://schemas.openxmlformats.org/officeDocument/2006/relationships/hyperlink" Target="consultantplus://offline/ref=21202D8947C1D2E3F5CF976A2E9495885D276720E54CE5D393FB7FA2BFB4969383A0715B6BA825DBA809FFBD888374A8BCD0EFC4E9D9F7F4L9O7N" TargetMode="External"/><Relationship Id="rId127" Type="http://schemas.openxmlformats.org/officeDocument/2006/relationships/hyperlink" Target="consultantplus://offline/ref=21202D8947C1D2E3F5CF976A2E9495885822692EE04FE5D393FB7FA2BFB4969391A029576AA03DD3A11CA9ECCELDO4N" TargetMode="External"/><Relationship Id="rId262" Type="http://schemas.openxmlformats.org/officeDocument/2006/relationships/hyperlink" Target="consultantplus://offline/ref=21202D8947C1D2E3F5CF976A2E9495885D276720E54CE5D393FB7FA2BFB4969383A0715B6BA825DBA809FFBD888374A8BCD0EFC4E9D9F7F4L9O7N" TargetMode="External"/><Relationship Id="rId283" Type="http://schemas.openxmlformats.org/officeDocument/2006/relationships/hyperlink" Target="consultantplus://offline/ref=21202D8947C1D2E3F5CF976A2E9495885822692EE04FE5D393FB7FA2BFB4969391A029576AA03DD3A11CA9ECCELDO4N" TargetMode="External"/><Relationship Id="rId313" Type="http://schemas.openxmlformats.org/officeDocument/2006/relationships/hyperlink" Target="consultantplus://offline/ref=21202D8947C1D2E3F5CF976A2E9495885D276824E148E5D393FB7FA2BFB4969383A0715B6BA82AD2AE09FFBD888374A8BCD0EFC4E9D9F7F4L9O7N" TargetMode="External"/><Relationship Id="rId318" Type="http://schemas.openxmlformats.org/officeDocument/2006/relationships/hyperlink" Target="consultantplus://offline/ref=21202D8947C1D2E3F5CF976A2E9495885A21632FE24DE5D393FB7FA2BFB4969383A0715B6BA923D5AA09FFBD888374A8BCD0EFC4E9D9F7F4L9O7N" TargetMode="External"/><Relationship Id="rId10" Type="http://schemas.openxmlformats.org/officeDocument/2006/relationships/hyperlink" Target="consultantplus://offline/ref=21202D8947C1D2E3F5CF976A2E9495885D246226E04CE5D393FB7FA2BFB4969383A0715C6AA12AD8FC53EFB9C1D770B7B5C7F1CFF7D9LFO5N" TargetMode="External"/><Relationship Id="rId31" Type="http://schemas.openxmlformats.org/officeDocument/2006/relationships/hyperlink" Target="consultantplus://offline/ref=21202D8947C1D2E3F5CF976A2E9495885A236725E34AE5D393FB7FA2BFB4969383A0715B6BA923D2AB09FFBD888374A8BCD0EFC4E9D9F7F4L9O7N" TargetMode="External"/><Relationship Id="rId52" Type="http://schemas.openxmlformats.org/officeDocument/2006/relationships/hyperlink" Target="consultantplus://offline/ref=21202D8947C1D2E3F5CF976A2E9495885D24602EE14DE5D393FB7FA2BFB4969383A0715B6BA923D7AA09FFBD888374A8BCD0EFC4E9D9F7F4L9O7N" TargetMode="External"/><Relationship Id="rId73" Type="http://schemas.openxmlformats.org/officeDocument/2006/relationships/hyperlink" Target="consultantplus://offline/ref=21202D8947C1D2E3F5CF976A2E9495885D24602EE14DE5D393FB7FA2BFB4969383A0715B6BA923DBAC09FFBD888374A8BCD0EFC4E9D9F7F4L9O7N" TargetMode="External"/><Relationship Id="rId78" Type="http://schemas.openxmlformats.org/officeDocument/2006/relationships/hyperlink" Target="consultantplus://offline/ref=21202D8947C1D2E3F5CF976A2E9495885D24602EE14DE5D393FB7FA2BFB4969383A0715B6BA923DBA009FFBD888374A8BCD0EFC4E9D9F7F4L9O7N" TargetMode="External"/><Relationship Id="rId94" Type="http://schemas.openxmlformats.org/officeDocument/2006/relationships/hyperlink" Target="consultantplus://offline/ref=21202D8947C1D2E3F5CF976A2E9495885D276720E54CE5D393FB7FA2BFB4969383A0715B6BA825DBA809FFBD888374A8BCD0EFC4E9D9F7F4L9O7N" TargetMode="External"/><Relationship Id="rId99" Type="http://schemas.openxmlformats.org/officeDocument/2006/relationships/hyperlink" Target="consultantplus://offline/ref=21202D8947C1D2E3F5CF976A2E9495885D276720E54CE5D393FB7FA2BFB4969383A0715B6BAB2BD4A109FFBD888374A8BCD0EFC4E9D9F7F4L9O7N" TargetMode="External"/><Relationship Id="rId101" Type="http://schemas.openxmlformats.org/officeDocument/2006/relationships/hyperlink" Target="consultantplus://offline/ref=21202D8947C1D2E3F5CF976A2E9495885D24602EE14DE5D393FB7FA2BFB4969383A0715B6BA923DAAE09FFBD888374A8BCD0EFC4E9D9F7F4L9O7N" TargetMode="External"/><Relationship Id="rId122" Type="http://schemas.openxmlformats.org/officeDocument/2006/relationships/hyperlink" Target="consultantplus://offline/ref=21202D8947C1D2E3F5CF976A2E9495885822692EE04FE5D393FB7FA2BFB4969391A029576AA03DD3A11CA9ECCELDO4N" TargetMode="External"/><Relationship Id="rId143" Type="http://schemas.openxmlformats.org/officeDocument/2006/relationships/hyperlink" Target="consultantplus://offline/ref=21202D8947C1D2E3F5CF976A2E9495885D276720E54CE5D393FB7FA2BFB4969383A0715B6BA825DBA809FFBD888374A8BCD0EFC4E9D9F7F4L9O7N" TargetMode="External"/><Relationship Id="rId148" Type="http://schemas.openxmlformats.org/officeDocument/2006/relationships/hyperlink" Target="consultantplus://offline/ref=21202D8947C1D2E3F5CF976A2E9495885D276720E54CE5D393FB7FA2BFB4969383A0715D6BA27782EC57A6EDC5C879A0ABCCEFCFLFO5N" TargetMode="External"/><Relationship Id="rId164" Type="http://schemas.openxmlformats.org/officeDocument/2006/relationships/hyperlink" Target="consultantplus://offline/ref=21202D8947C1D2E3F5CF976A2E9495885D24602EE14DE5D393FB7FA2BFB4969383A0715B6BA922D2AB09FFBD888374A8BCD0EFC4E9D9F7F4L9O7N" TargetMode="External"/><Relationship Id="rId169" Type="http://schemas.openxmlformats.org/officeDocument/2006/relationships/hyperlink" Target="consultantplus://offline/ref=21202D8947C1D2E3F5CF976A2E9495885D276720E54CE5D393FB7FA2BFB4969383A0715B6BAB20D5AD09FFBD888374A8BCD0EFC4E9D9F7F4L9O7N" TargetMode="External"/><Relationship Id="rId185" Type="http://schemas.openxmlformats.org/officeDocument/2006/relationships/hyperlink" Target="consultantplus://offline/ref=21202D8947C1D2E3F5CF976A2E9495885A21632FE24DE5D393FB7FA2BFB4969383A0715B6BA923D7AF09FFBD888374A8BCD0EFC4E9D9F7F4L9O7N" TargetMode="External"/><Relationship Id="rId4" Type="http://schemas.openxmlformats.org/officeDocument/2006/relationships/hyperlink" Target="consultantplus://offline/ref=21202D8947C1D2E3F5CF976A2E9495885A21632FE24DE5D393FB7FA2BFB4969383A0715B6BA923D3AF09FFBD888374A8BCD0EFC4E9D9F7F4L9O7N" TargetMode="External"/><Relationship Id="rId9" Type="http://schemas.openxmlformats.org/officeDocument/2006/relationships/hyperlink" Target="consultantplus://offline/ref=21202D8947C1D2E3F5CF976A2E9495885D246226E04CE5D393FB7FA2BFB4969383A071586DAC24D8FC53EFB9C1D770B7B5C7F1CFF7D9LFO5N" TargetMode="External"/><Relationship Id="rId180" Type="http://schemas.openxmlformats.org/officeDocument/2006/relationships/hyperlink" Target="consultantplus://offline/ref=21202D8947C1D2E3F5CF976A2E9495885D276720E54CE5D393FB7FA2BFB4969383A0715B6BAB20D5AD09FFBD888374A8BCD0EFC4E9D9F7F4L9O7N" TargetMode="External"/><Relationship Id="rId210" Type="http://schemas.openxmlformats.org/officeDocument/2006/relationships/hyperlink" Target="consultantplus://offline/ref=21202D8947C1D2E3F5CF976A2E9495885D276720E54CE5D393FB7FA2BFB4969383A0715B6BAB2BD4A109FFBD888374A8BCD0EFC4E9D9F7F4L9O7N" TargetMode="External"/><Relationship Id="rId215" Type="http://schemas.openxmlformats.org/officeDocument/2006/relationships/hyperlink" Target="consultantplus://offline/ref=21202D8947C1D2E3F5CF976A2E9495885D276720E54CE5D393FB7FA2BFB4969383A0715B6BA825DBA809FFBD888374A8BCD0EFC4E9D9F7F4L9O7N" TargetMode="External"/><Relationship Id="rId236" Type="http://schemas.openxmlformats.org/officeDocument/2006/relationships/hyperlink" Target="consultantplus://offline/ref=21202D8947C1D2E3F5CF976A2E9495885D24602EE14DE5D393FB7FA2BFB4969383A0715B6BA922D1AF09FFBD888374A8BCD0EFC4E9D9F7F4L9O7N" TargetMode="External"/><Relationship Id="rId257" Type="http://schemas.openxmlformats.org/officeDocument/2006/relationships/hyperlink" Target="consultantplus://offline/ref=21202D8947C1D2E3F5CF976A2E9495885D276720E54CE5D393FB7FA2BFB4969383A0715B6BA825DBA809FFBD888374A8BCD0EFC4E9D9F7F4L9O7N" TargetMode="External"/><Relationship Id="rId278" Type="http://schemas.openxmlformats.org/officeDocument/2006/relationships/hyperlink" Target="consultantplus://offline/ref=21202D8947C1D2E3F5CF976A2E9495885D276720E54CE5D393FB7FA2BFB4969383A0715B6BAB2BD4A109FFBD888374A8BCD0EFC4E9D9F7F4L9O7N" TargetMode="External"/><Relationship Id="rId26" Type="http://schemas.openxmlformats.org/officeDocument/2006/relationships/hyperlink" Target="consultantplus://offline/ref=21202D8947C1D2E3F5CF976A2E9495885A2F652FE94BE5D393FB7FA2BFB4969383A0715B6BA923D2AB09FFBD888374A8BCD0EFC4E9D9F7F4L9O7N" TargetMode="External"/><Relationship Id="rId231" Type="http://schemas.openxmlformats.org/officeDocument/2006/relationships/hyperlink" Target="consultantplus://offline/ref=21202D8947C1D2E3F5CF976A2E94958850256320E445B8D99BA273A0B8BBC98484E97D5A6BA923D1A356FAA899DB78A0ABCEE6D3F5DBF5LFO4N" TargetMode="External"/><Relationship Id="rId252" Type="http://schemas.openxmlformats.org/officeDocument/2006/relationships/hyperlink" Target="consultantplus://offline/ref=21202D8947C1D2E3F5CF976A2E9495885822692EE04FE5D393FB7FA2BFB4969391A029576AA03DD3A11CA9ECCELDO4N" TargetMode="External"/><Relationship Id="rId273" Type="http://schemas.openxmlformats.org/officeDocument/2006/relationships/hyperlink" Target="consultantplus://offline/ref=21202D8947C1D2E3F5CF976A2E9495885D276720E54CE5D393FB7FA2BFB4969383A0715B6BA825DBA809FFBD888374A8BCD0EFC4E9D9F7F4L9O7N" TargetMode="External"/><Relationship Id="rId294" Type="http://schemas.openxmlformats.org/officeDocument/2006/relationships/hyperlink" Target="consultantplus://offline/ref=21202D8947C1D2E3F5CF976A2E9495885D276824E148E5D393FB7FA2BFB4969383A0715B6BA82AD2AE09FFBD888374A8BCD0EFC4E9D9F7F4L9O7N" TargetMode="External"/><Relationship Id="rId308" Type="http://schemas.openxmlformats.org/officeDocument/2006/relationships/hyperlink" Target="consultantplus://offline/ref=21202D8947C1D2E3F5CF976A2E9495885D276824E148E5D393FB7FA2BFB4969383A0715B6BA82AD2AE09FFBD888374A8BCD0EFC4E9D9F7F4L9O7N" TargetMode="External"/><Relationship Id="rId329" Type="http://schemas.openxmlformats.org/officeDocument/2006/relationships/fontTable" Target="fontTable.xml"/><Relationship Id="rId47" Type="http://schemas.openxmlformats.org/officeDocument/2006/relationships/hyperlink" Target="consultantplus://offline/ref=21202D8947C1D2E3F5CF976A2E9495885D276720E54CE5D393FB7FA2BFB4969383A0715B6BAB20D5AD09FFBD888374A8BCD0EFC4E9D9F7F4L9O7N" TargetMode="External"/><Relationship Id="rId68" Type="http://schemas.openxmlformats.org/officeDocument/2006/relationships/hyperlink" Target="consultantplus://offline/ref=21202D8947C1D2E3F5CF976A2E9495885D276720E54CE5D393FB7FA2BFB4969383A0715B6BAB2BD4A109FFBD888374A8BCD0EFC4E9D9F7F4L9O7N" TargetMode="External"/><Relationship Id="rId89" Type="http://schemas.openxmlformats.org/officeDocument/2006/relationships/hyperlink" Target="consultantplus://offline/ref=21202D8947C1D2E3F5CF976A2E9495885D266023E94DE5D393FB7FA2BFB4969383A0715B6BA923D1AD09FFBD888374A8BCD0EFC4E9D9F7F4L9O7N" TargetMode="External"/><Relationship Id="rId112" Type="http://schemas.openxmlformats.org/officeDocument/2006/relationships/hyperlink" Target="consultantplus://offline/ref=21202D8947C1D2E3F5CF976A2E9495885D276720E54CE5D393FB7FA2BFB4969383A0715B6BAB2BD4A109FFBD888374A8BCD0EFC4E9D9F7F4L9O7N" TargetMode="External"/><Relationship Id="rId133" Type="http://schemas.openxmlformats.org/officeDocument/2006/relationships/hyperlink" Target="consultantplus://offline/ref=21202D8947C1D2E3F5CF976A2E9495885822692EE04FE5D393FB7FA2BFB4969391A029576AA03DD3A11CA9ECCELDO4N" TargetMode="External"/><Relationship Id="rId154" Type="http://schemas.openxmlformats.org/officeDocument/2006/relationships/hyperlink" Target="consultantplus://offline/ref=21202D8947C1D2E3F5CF976A2E9495885D276720E54CE5D393FB7FA2BFB4969383A0715B6BAB2BD4A109FFBD888374A8BCD0EFC4E9D9F7F4L9O7N" TargetMode="External"/><Relationship Id="rId175" Type="http://schemas.openxmlformats.org/officeDocument/2006/relationships/hyperlink" Target="consultantplus://offline/ref=21202D8947C1D2E3F5CF976A2E9495885D276720E54CE5D393FB7FA2BFB4969383A0715B6BAB20D5AD09FFBD888374A8BCD0EFC4E9D9F7F4L9O7N" TargetMode="External"/><Relationship Id="rId196" Type="http://schemas.openxmlformats.org/officeDocument/2006/relationships/hyperlink" Target="consultantplus://offline/ref=21202D8947C1D2E3F5CF976A2E9495885D26602EE746E5D393FB7FA2BFB4969383A0715F6DA27782EC57A6EDC5C879A0ABCCEFCFLFO5N" TargetMode="External"/><Relationship Id="rId200" Type="http://schemas.openxmlformats.org/officeDocument/2006/relationships/hyperlink" Target="consultantplus://offline/ref=21202D8947C1D2E3F5CF976A2E9495885D276720E54CE5D393FB7FA2BFB4969383A0715B6BAB20D5AD09FFBD888374A8BCD0EFC4E9D9F7F4L9O7N" TargetMode="External"/><Relationship Id="rId16" Type="http://schemas.openxmlformats.org/officeDocument/2006/relationships/hyperlink" Target="consultantplus://offline/ref=21202D8947C1D2E3F5CF976A2E9495885A27622EE14FE5D393FB7FA2BFB4969391A029576AA03DD3A11CA9ECCELDO4N" TargetMode="External"/><Relationship Id="rId221" Type="http://schemas.openxmlformats.org/officeDocument/2006/relationships/hyperlink" Target="consultantplus://offline/ref=21202D8947C1D2E3F5CF976A2E9495885A21632FE24DE5D393FB7FA2BFB4969383A0715B6BA923D6AF09FFBD888374A8BCD0EFC4E9D9F7F4L9O7N" TargetMode="External"/><Relationship Id="rId242" Type="http://schemas.openxmlformats.org/officeDocument/2006/relationships/hyperlink" Target="consultantplus://offline/ref=21202D8947C1D2E3F5CF976A2E9495885D276720E54CE5D393FB7FA2BFB4969383A0715B6BA825DBA809FFBD888374A8BCD0EFC4E9D9F7F4L9O7N" TargetMode="External"/><Relationship Id="rId263" Type="http://schemas.openxmlformats.org/officeDocument/2006/relationships/hyperlink" Target="consultantplus://offline/ref=21202D8947C1D2E3F5CF976A2E9495885D276720E54CE5D393FB7FA2BFB4969383A0715B6BAB2BD4A109FFBD888374A8BCD0EFC4E9D9F7F4L9O7N" TargetMode="External"/><Relationship Id="rId284" Type="http://schemas.openxmlformats.org/officeDocument/2006/relationships/hyperlink" Target="consultantplus://offline/ref=21202D8947C1D2E3F5CF976A2E9495885D24602EE14DE5D393FB7FA2BFB4969383A0715B6BA922D0AE09FFBD888374A8BCD0EFC4E9D9F7F4L9O7N" TargetMode="External"/><Relationship Id="rId319" Type="http://schemas.openxmlformats.org/officeDocument/2006/relationships/hyperlink" Target="consultantplus://offline/ref=21202D8947C1D2E3F5CF976A2E9495885D276824E148E5D393FB7FA2BFB4969383A0715B6BA82AD2AE09FFBD888374A8BCD0EFC4E9D9F7F4L9O7N" TargetMode="External"/><Relationship Id="rId37" Type="http://schemas.openxmlformats.org/officeDocument/2006/relationships/hyperlink" Target="consultantplus://offline/ref=21202D8947C1D2E3F5CF976A2E9495885D276720E54CE5D393FB7FA2BFB4969383A0715B6BA923D1A109FFBD888374A8BCD0EFC4E9D9F7F4L9O7N" TargetMode="External"/><Relationship Id="rId58" Type="http://schemas.openxmlformats.org/officeDocument/2006/relationships/hyperlink" Target="consultantplus://offline/ref=21202D8947C1D2E3F5CF976A2E9495885D24602EE14DE5D393FB7FA2BFB4969383A0715B6BA923D4A109FFBD888374A8BCD0EFC4E9D9F7F4L9O7N" TargetMode="External"/><Relationship Id="rId79" Type="http://schemas.openxmlformats.org/officeDocument/2006/relationships/hyperlink" Target="consultantplus://offline/ref=21202D8947C1D2E3F5CF976A2E9495885D24602EE14DE5D393FB7FA2BFB4969383A0715B6BA923DAA809FFBD888374A8BCD0EFC4E9D9F7F4L9O7N" TargetMode="External"/><Relationship Id="rId102" Type="http://schemas.openxmlformats.org/officeDocument/2006/relationships/hyperlink" Target="consultantplus://offline/ref=21202D8947C1D2E3F5CF976A2E9495885D266023E94DE5D393FB7FA2BFB4969383A0715B6BA923D1A009FFBD888374A8BCD0EFC4E9D9F7F4L9O7N" TargetMode="External"/><Relationship Id="rId123" Type="http://schemas.openxmlformats.org/officeDocument/2006/relationships/hyperlink" Target="consultantplus://offline/ref=21202D8947C1D2E3F5CF976A2E9495885822692EE04FE5D393FB7FA2BFB4969391A029576AA03DD3A11CA9ECCELDO4N" TargetMode="External"/><Relationship Id="rId144" Type="http://schemas.openxmlformats.org/officeDocument/2006/relationships/hyperlink" Target="consultantplus://offline/ref=21202D8947C1D2E3F5CF976A2E9495885D276720E54CE5D393FB7FA2BFB4969383A0715B6BAB2BD4A109FFBD888374A8BCD0EFC4E9D9F7F4L9O7N" TargetMode="External"/><Relationship Id="rId330" Type="http://schemas.openxmlformats.org/officeDocument/2006/relationships/theme" Target="theme/theme1.xml"/><Relationship Id="rId90" Type="http://schemas.openxmlformats.org/officeDocument/2006/relationships/hyperlink" Target="consultantplus://offline/ref=21202D8947C1D2E3F5CF976A2E9495885D276720E54CE5D393FB7FA2BFB4969383A0715B6BA825DBA809FFBD888374A8BCD0EFC4E9D9F7F4L9O7N" TargetMode="External"/><Relationship Id="rId165" Type="http://schemas.openxmlformats.org/officeDocument/2006/relationships/hyperlink" Target="consultantplus://offline/ref=21202D8947C1D2E3F5CF976A2E9495885A21632FE24DE5D393FB7FA2BFB4969383A0715B6BA923D0AC09FFBD888374A8BCD0EFC4E9D9F7F4L9O7N" TargetMode="External"/><Relationship Id="rId186" Type="http://schemas.openxmlformats.org/officeDocument/2006/relationships/hyperlink" Target="consultantplus://offline/ref=21202D8947C1D2E3F5CF976A2E9495885D276720E54CE5D393FB7FA2BFB4969383A0715B6BAB20D5AD09FFBD888374A8BCD0EFC4E9D9F7F4L9O7N" TargetMode="External"/><Relationship Id="rId211" Type="http://schemas.openxmlformats.org/officeDocument/2006/relationships/hyperlink" Target="consultantplus://offline/ref=21202D8947C1D2E3F5CF976A2E9495885D24602EE14DE5D393FB7FA2BFB4969383A0715B6BA922D1AE09FFBD888374A8BCD0EFC4E9D9F7F4L9O7N" TargetMode="External"/><Relationship Id="rId232" Type="http://schemas.openxmlformats.org/officeDocument/2006/relationships/hyperlink" Target="consultantplus://offline/ref=21202D8947C1D2E3F5CF976A2E9495885D246226E04CE5D393FB7FA2BFB4969391A029576AA03DD3A11CA9ECCELDO4N" TargetMode="External"/><Relationship Id="rId253" Type="http://schemas.openxmlformats.org/officeDocument/2006/relationships/hyperlink" Target="consultantplus://offline/ref=21202D8947C1D2E3F5CF976A2E9495885D276720E54CE5D393FB7FA2BFB4969383A0715B6BA825DBA809FFBD888374A8BCD0EFC4E9D9F7F4L9O7N" TargetMode="External"/><Relationship Id="rId274" Type="http://schemas.openxmlformats.org/officeDocument/2006/relationships/hyperlink" Target="consultantplus://offline/ref=21202D8947C1D2E3F5CF976A2E9495885D276720E54CE5D393FB7FA2BFB4969383A0715B6BA825DBA809FFBD888374A8BCD0EFC4E9D9F7F4L9O7N" TargetMode="External"/><Relationship Id="rId295" Type="http://schemas.openxmlformats.org/officeDocument/2006/relationships/hyperlink" Target="consultantplus://offline/ref=21202D8947C1D2E3F5CF976A2E9495885D276824E148E5D393FB7FA2BFB4969383A0715B6BA82AD2AE09FFBD888374A8BCD0EFC4E9D9F7F4L9O7N" TargetMode="External"/><Relationship Id="rId309" Type="http://schemas.openxmlformats.org/officeDocument/2006/relationships/hyperlink" Target="consultantplus://offline/ref=21202D8947C1D2E3F5CF976A2E9495885822692EE04FE5D393FB7FA2BFB4969391A029576AA03DD3A11CA9ECCELDO4N" TargetMode="External"/><Relationship Id="rId27" Type="http://schemas.openxmlformats.org/officeDocument/2006/relationships/hyperlink" Target="consultantplus://offline/ref=21202D8947C1D2E3F5CF976A2E9495885D276523E648E5D393FB7FA2BFB4969383A0715B6BA923D2AB09FFBD888374A8BCD0EFC4E9D9F7F4L9O7N" TargetMode="External"/><Relationship Id="rId48" Type="http://schemas.openxmlformats.org/officeDocument/2006/relationships/hyperlink" Target="consultantplus://offline/ref=21202D8947C1D2E3F5CF976A2E9495885D276720E54CE5D393FB7FA2BFB4969383A0715B6BAB20D5AD09FFBD888374A8BCD0EFC4E9D9F7F4L9O7N" TargetMode="External"/><Relationship Id="rId69" Type="http://schemas.openxmlformats.org/officeDocument/2006/relationships/hyperlink" Target="consultantplus://offline/ref=21202D8947C1D2E3F5CF976A2E9495885A21632FE24DE5D393FB7FA2BFB4969383A0715B6BA923D0A809FFBD888374A8BCD0EFC4E9D9F7F4L9O7N" TargetMode="External"/><Relationship Id="rId113" Type="http://schemas.openxmlformats.org/officeDocument/2006/relationships/hyperlink" Target="consultantplus://offline/ref=21202D8947C1D2E3F5CF976A2E9495885D276720E54CE5D393FB7FA2BFB4969383A0715B6BAB2BD4A109FFBD888374A8BCD0EFC4E9D9F7F4L9O7N" TargetMode="External"/><Relationship Id="rId134" Type="http://schemas.openxmlformats.org/officeDocument/2006/relationships/hyperlink" Target="consultantplus://offline/ref=21202D8947C1D2E3F5CF976A2E9495885D276720E54CE5D393FB7FA2BFB4969383A0715B6BAB2BD4A109FFBD888374A8BCD0EFC4E9D9F7F4L9O7N" TargetMode="External"/><Relationship Id="rId320" Type="http://schemas.openxmlformats.org/officeDocument/2006/relationships/hyperlink" Target="consultantplus://offline/ref=21202D8947C1D2E3F5CF976A2E9495885D276824E148E5D393FB7FA2BFB4969383A0715B6BA82AD2AE09FFBD888374A8BCD0EFC4E9D9F7F4L9O7N" TargetMode="External"/><Relationship Id="rId80" Type="http://schemas.openxmlformats.org/officeDocument/2006/relationships/hyperlink" Target="consultantplus://offline/ref=21202D8947C1D2E3F5CF976A2E9495885D24602EE14DE5D393FB7FA2BFB4969383A0715B6BA923DAA909FFBD888374A8BCD0EFC4E9D9F7F4L9O7N" TargetMode="External"/><Relationship Id="rId155" Type="http://schemas.openxmlformats.org/officeDocument/2006/relationships/hyperlink" Target="consultantplus://offline/ref=21202D8947C1D2E3F5CF976A2E9495885D276720E54CE5D393FB7FA2BFB4969383A0715D6BA27782EC57A6EDC5C879A0ABCCEFCFLFO5N" TargetMode="External"/><Relationship Id="rId176" Type="http://schemas.openxmlformats.org/officeDocument/2006/relationships/hyperlink" Target="consultantplus://offline/ref=21202D8947C1D2E3F5CF976A2E9495885A21632FE24DE5D393FB7FA2BFB4969383A0715B6BA923D7AA09FFBD888374A8BCD0EFC4E9D9F7F4L9O7N" TargetMode="External"/><Relationship Id="rId197" Type="http://schemas.openxmlformats.org/officeDocument/2006/relationships/hyperlink" Target="consultantplus://offline/ref=21202D8947C1D2E3F5CF976A2E9495885D276720E54CE5D393FB7FA2BFB4969383A0715B6BAB20D5AD09FFBD888374A8BCD0EFC4E9D9F7F4L9O7N" TargetMode="External"/><Relationship Id="rId201" Type="http://schemas.openxmlformats.org/officeDocument/2006/relationships/hyperlink" Target="consultantplus://offline/ref=21202D8947C1D2E3F5CF976A2E9495885D24602EE14DE5D393FB7FA2BFB4969383A0715B6BA922D1AA09FFBD888374A8BCD0EFC4E9D9F7F4L9O7N" TargetMode="External"/><Relationship Id="rId222" Type="http://schemas.openxmlformats.org/officeDocument/2006/relationships/hyperlink" Target="consultantplus://offline/ref=21202D8947C1D2E3F5CF976A2E9495885D276720E54CE5D393FB7FA2BFB4969383A0715B6BAB20D5AD09FFBD888374A8BCD0EFC4E9D9F7F4L9O7N" TargetMode="External"/><Relationship Id="rId243" Type="http://schemas.openxmlformats.org/officeDocument/2006/relationships/hyperlink" Target="consultantplus://offline/ref=21202D8947C1D2E3F5CF976A2E9495885D276720E54CE5D393FB7FA2BFB4969383A0715B6BAB2BD4A109FFBD888374A8BCD0EFC4E9D9F7F4L9O7N" TargetMode="External"/><Relationship Id="rId264" Type="http://schemas.openxmlformats.org/officeDocument/2006/relationships/hyperlink" Target="consultantplus://offline/ref=21202D8947C1D2E3F5CF976A2E9495885D276720E54CE5D393FB7FA2BFB4969383A0715B6BAB2BD4A109FFBD888374A8BCD0EFC4E9D9F7F4L9O7N" TargetMode="External"/><Relationship Id="rId285" Type="http://schemas.openxmlformats.org/officeDocument/2006/relationships/hyperlink" Target="consultantplus://offline/ref=21202D8947C1D2E3F5CF976A2E9495885D276720E54CE5D393FB7FA2BFB4969383A0715B6BA825DBA809FFBD888374A8BCD0EFC4E9D9F7F4L9O7N" TargetMode="External"/><Relationship Id="rId17" Type="http://schemas.openxmlformats.org/officeDocument/2006/relationships/hyperlink" Target="consultantplus://offline/ref=21202D8947C1D2E3F5CF976A2E9495885A21632FE24DE5D393FB7FA2BFB4969383A0715B6BA923D3AF09FFBD888374A8BCD0EFC4E9D9F7F4L9O7N" TargetMode="External"/><Relationship Id="rId38" Type="http://schemas.openxmlformats.org/officeDocument/2006/relationships/hyperlink" Target="consultantplus://offline/ref=21202D8947C1D2E3F5CF976A2E9495885D276720E54CE5D393FB7FA2BFB4969383A0715D6BA27782EC57A6EDC5C879A0ABCCEFCFLFO5N" TargetMode="External"/><Relationship Id="rId59" Type="http://schemas.openxmlformats.org/officeDocument/2006/relationships/hyperlink" Target="consultantplus://offline/ref=21202D8947C1D2E3F5CF976A2E9495885D24602EE14DE5D393FB7FA2BFB4969383A0715B6BA923DBA909FFBD888374A8BCD0EFC4E9D9F7F4L9O7N" TargetMode="External"/><Relationship Id="rId103" Type="http://schemas.openxmlformats.org/officeDocument/2006/relationships/hyperlink" Target="consultantplus://offline/ref=21202D8947C1D2E3F5CF976A2E9495885D276720E54CE5D393FB7FA2BFB4969383A0715B6BAB2BD4A109FFBD888374A8BCD0EFC4E9D9F7F4L9O7N" TargetMode="External"/><Relationship Id="rId124" Type="http://schemas.openxmlformats.org/officeDocument/2006/relationships/hyperlink" Target="consultantplus://offline/ref=21202D8947C1D2E3F5CF976A2E9495885822692EE04FE5D393FB7FA2BFB4969391A029576AA03DD3A11CA9ECCELDO4N" TargetMode="External"/><Relationship Id="rId310" Type="http://schemas.openxmlformats.org/officeDocument/2006/relationships/hyperlink" Target="consultantplus://offline/ref=21202D8947C1D2E3F5CF976A2E9495885D276824E148E5D393FB7FA2BFB4969383A0715B6BA82AD2AE09FFBD888374A8BCD0EFC4E9D9F7F4L9O7N" TargetMode="External"/><Relationship Id="rId70" Type="http://schemas.openxmlformats.org/officeDocument/2006/relationships/hyperlink" Target="consultantplus://offline/ref=21202D8947C1D2E3F5CF976A2E9495885D266023E94DE5D393FB7FA2BFB4969383A0715B6BA923D1A909FFBD888374A8BCD0EFC4E9D9F7F4L9O7N" TargetMode="External"/><Relationship Id="rId91" Type="http://schemas.openxmlformats.org/officeDocument/2006/relationships/hyperlink" Target="consultantplus://offline/ref=21202D8947C1D2E3F5CF976A2E9495885D24602EE14DE5D393FB7FA2BFB4969383A0715B6BA923DAAC09FFBD888374A8BCD0EFC4E9D9F7F4L9O7N" TargetMode="External"/><Relationship Id="rId145" Type="http://schemas.openxmlformats.org/officeDocument/2006/relationships/hyperlink" Target="consultantplus://offline/ref=21202D8947C1D2E3F5CF976A2E9495885D276720E54CE5D393FB7FA2BFB4969383A0715B6BAB2BD4A109FFBD888374A8BCD0EFC4E9D9F7F4L9O7N" TargetMode="External"/><Relationship Id="rId166" Type="http://schemas.openxmlformats.org/officeDocument/2006/relationships/hyperlink" Target="consultantplus://offline/ref=21202D8947C1D2E3F5CF976A2E9495885D276720E54CE5D393FB7FA2BFB4969383A0715B6BAB20D5AD09FFBD888374A8BCD0EFC4E9D9F7F4L9O7N" TargetMode="External"/><Relationship Id="rId187" Type="http://schemas.openxmlformats.org/officeDocument/2006/relationships/hyperlink" Target="consultantplus://offline/ref=21202D8947C1D2E3F5CF976A2E9495885A21632FE24DE5D393FB7FA2BFB4969383A0715B6BA923D7A109FFBD888374A8BCD0EFC4E9D9F7F4L9O7N" TargetMode="External"/><Relationship Id="rId1" Type="http://schemas.openxmlformats.org/officeDocument/2006/relationships/styles" Target="styles.xml"/><Relationship Id="rId212" Type="http://schemas.openxmlformats.org/officeDocument/2006/relationships/hyperlink" Target="consultantplus://offline/ref=21202D8947C1D2E3F5CF976A2E9495885D266023E94DE5D393FB7FA2BFB4969383A0715B6BA923D0AC09FFBD888374A8BCD0EFC4E9D9F7F4L9O7N" TargetMode="External"/><Relationship Id="rId233" Type="http://schemas.openxmlformats.org/officeDocument/2006/relationships/hyperlink" Target="consultantplus://offline/ref=21202D8947C1D2E3F5CF976A2E9495885A21632FE24DE5D393FB7FA2BFB4969383A0715B6BA923D6A109FFBD888374A8BCD0EFC4E9D9F7F4L9O7N" TargetMode="External"/><Relationship Id="rId254" Type="http://schemas.openxmlformats.org/officeDocument/2006/relationships/hyperlink" Target="consultantplus://offline/ref=21202D8947C1D2E3F5CF976A2E9495885D24602EE14DE5D393FB7FA2BFB4969383A0715B6BA922D0A909FFBD888374A8BCD0EFC4E9D9F7F4L9O7N" TargetMode="External"/><Relationship Id="rId28" Type="http://schemas.openxmlformats.org/officeDocument/2006/relationships/hyperlink" Target="consultantplus://offline/ref=21202D8947C1D2E3F5CF976A2E9495885A2F652EE04BE5D393FB7FA2BFB4969383A0715B6BA923D2AF09FFBD888374A8BCD0EFC4E9D9F7F4L9O7N" TargetMode="External"/><Relationship Id="rId49" Type="http://schemas.openxmlformats.org/officeDocument/2006/relationships/hyperlink" Target="consultantplus://offline/ref=21202D8947C1D2E3F5CF976A2E9495885D276720E54CE5D393FB7FA2BFB4969383A0715D6BA27782EC57A6EDC5C879A0ABCCEFCFLFO5N" TargetMode="External"/><Relationship Id="rId114" Type="http://schemas.openxmlformats.org/officeDocument/2006/relationships/hyperlink" Target="consultantplus://offline/ref=21202D8947C1D2E3F5CF976A2E9495885D276720E54CE5D393FB7FA2BFB4969383A0715B6BAB2BD4A109FFBD888374A8BCD0EFC4E9D9F7F4L9O7N" TargetMode="External"/><Relationship Id="rId275" Type="http://schemas.openxmlformats.org/officeDocument/2006/relationships/hyperlink" Target="consultantplus://offline/ref=21202D8947C1D2E3F5CF976A2E9495885A21632FE24DE5D393FB7FA2BFB4969383A0715B6BA923D5A909FFBD888374A8BCD0EFC4E9D9F7F4L9O7N" TargetMode="External"/><Relationship Id="rId296" Type="http://schemas.openxmlformats.org/officeDocument/2006/relationships/hyperlink" Target="consultantplus://offline/ref=21202D8947C1D2E3F5CF976A2E9495885822692EE04FE5D393FB7FA2BFB4969391A029576AA03DD3A11CA9ECCELDO4N" TargetMode="External"/><Relationship Id="rId300" Type="http://schemas.openxmlformats.org/officeDocument/2006/relationships/hyperlink" Target="consultantplus://offline/ref=21202D8947C1D2E3F5CF976A2E9495885822692EE04FE5D393FB7FA2BFB4969391A029576AA03DD3A11CA9ECCELDO4N" TargetMode="External"/><Relationship Id="rId60" Type="http://schemas.openxmlformats.org/officeDocument/2006/relationships/hyperlink" Target="consultantplus://offline/ref=21202D8947C1D2E3F5CF976A2E9495885D276720E54CE5D393FB7FA2BFB4969383A0715B6BA825DBA809FFBD888374A8BCD0EFC4E9D9F7F4L9O7N" TargetMode="External"/><Relationship Id="rId81" Type="http://schemas.openxmlformats.org/officeDocument/2006/relationships/hyperlink" Target="consultantplus://offline/ref=21202D8947C1D2E3F5CF976A2E9495885D24602EE14DE5D393FB7FA2BFB4969383A0715B6BA923DAAA09FFBD888374A8BCD0EFC4E9D9F7F4L9O7N" TargetMode="External"/><Relationship Id="rId135" Type="http://schemas.openxmlformats.org/officeDocument/2006/relationships/hyperlink" Target="consultantplus://offline/ref=21202D8947C1D2E3F5CF976A2E9495885D24602EE14DE5D393FB7FA2BFB4969383A0715B6BA923DAAF09FFBD888374A8BCD0EFC4E9D9F7F4L9O7N" TargetMode="External"/><Relationship Id="rId156" Type="http://schemas.openxmlformats.org/officeDocument/2006/relationships/hyperlink" Target="consultantplus://offline/ref=21202D8947C1D2E3F5CF976A2E9495885D24602EE14DE5D393FB7FA2BFB4969383A0715B6BA923DAA009FFBD888374A8BCD0EFC4E9D9F7F4L9O7N" TargetMode="External"/><Relationship Id="rId177" Type="http://schemas.openxmlformats.org/officeDocument/2006/relationships/hyperlink" Target="consultantplus://offline/ref=21202D8947C1D2E3F5CF976A2E9495885D276720E54CE5D393FB7FA2BFB4969383A0715B6BAB20D5AD09FFBD888374A8BCD0EFC4E9D9F7F4L9O7N" TargetMode="External"/><Relationship Id="rId198" Type="http://schemas.openxmlformats.org/officeDocument/2006/relationships/hyperlink" Target="consultantplus://offline/ref=21202D8947C1D2E3F5CF976A2E9495885A236725E34AE5D393FB7FA2BFB4969383A0715B6BA923D2AB09FFBD888374A8BCD0EFC4E9D9F7F4L9O7N" TargetMode="External"/><Relationship Id="rId321" Type="http://schemas.openxmlformats.org/officeDocument/2006/relationships/hyperlink" Target="consultantplus://offline/ref=21202D8947C1D2E3F5CF976A2E9495885822692EE04FE5D393FB7FA2BFB4969391A029576AA03DD3A11CA9ECCELDO4N" TargetMode="External"/><Relationship Id="rId202" Type="http://schemas.openxmlformats.org/officeDocument/2006/relationships/hyperlink" Target="consultantplus://offline/ref=21202D8947C1D2E3F5CF976A2E9495885D276720E54CE5D393FB7FA2BFB4969383A0715B6BAB20D5AD09FFBD888374A8BCD0EFC4E9D9F7F4L9O7N" TargetMode="External"/><Relationship Id="rId223" Type="http://schemas.openxmlformats.org/officeDocument/2006/relationships/hyperlink" Target="consultantplus://offline/ref=21202D8947C1D2E3F5CF976A2E9495885822692EE04FE5D393FB7FA2BFB4969391A029576AA03DD3A11CA9ECCELDO4N" TargetMode="External"/><Relationship Id="rId244" Type="http://schemas.openxmlformats.org/officeDocument/2006/relationships/hyperlink" Target="consultantplus://offline/ref=21202D8947C1D2E3F5CF976A2E9495885D276720E54CE5D393FB7FA2BFB4969383A0715B6BAB2BD4A109FFBD888374A8BCD0EFC4E9D9F7F4L9O7N" TargetMode="External"/><Relationship Id="rId18" Type="http://schemas.openxmlformats.org/officeDocument/2006/relationships/hyperlink" Target="consultantplus://offline/ref=21202D8947C1D2E3F5CF976A2E9495885D266023E94DE5D393FB7FA2BFB4969383A0715B6BA923D3AE09FFBD888374A8BCD0EFC4E9D9F7F4L9O7N" TargetMode="External"/><Relationship Id="rId39" Type="http://schemas.openxmlformats.org/officeDocument/2006/relationships/hyperlink" Target="consultantplus://offline/ref=21202D8947C1D2E3F5CF976A2E9495885D276720E54CE5D393FB7FA2BFB4969383A0715B6BA923D1A109FFBD888374A8BCD0EFC4E9D9F7F4L9O7N" TargetMode="External"/><Relationship Id="rId265" Type="http://schemas.openxmlformats.org/officeDocument/2006/relationships/hyperlink" Target="consultantplus://offline/ref=21202D8947C1D2E3F5CF976A2E9495885D24602EE14DE5D393FB7FA2BFB4969383A0715B6BA922D0AC09FFBD888374A8BCD0EFC4E9D9F7F4L9O7N" TargetMode="External"/><Relationship Id="rId286" Type="http://schemas.openxmlformats.org/officeDocument/2006/relationships/hyperlink" Target="consultantplus://offline/ref=21202D8947C1D2E3F5CF976A2E9495885A236725E34AE5D393FB7FA2BFB4969383A0715B6BA923D2AB09FFBD888374A8BCD0EFC4E9D9F7F4L9O7N" TargetMode="External"/><Relationship Id="rId50" Type="http://schemas.openxmlformats.org/officeDocument/2006/relationships/hyperlink" Target="consultantplus://offline/ref=21202D8947C1D2E3F5CF976A2E9495885D276720E54CE5D393FB7FA2BFB4969383A0715B6BAB2BD4A109FFBD888374A8BCD0EFC4E9D9F7F4L9O7N" TargetMode="External"/><Relationship Id="rId104" Type="http://schemas.openxmlformats.org/officeDocument/2006/relationships/hyperlink" Target="consultantplus://offline/ref=21202D8947C1D2E3F5CF976A2E9495885D24602EE14DE5D393FB7FA2BFB4969383A0715B6BA923DAAE09FFBD888374A8BCD0EFC4E9D9F7F4L9O7N" TargetMode="External"/><Relationship Id="rId125" Type="http://schemas.openxmlformats.org/officeDocument/2006/relationships/hyperlink" Target="consultantplus://offline/ref=21202D8947C1D2E3F5CF976A2E9495885822692EE04FE5D393FB7FA2BFB4969391A029576AA03DD3A11CA9ECCELDO4N" TargetMode="External"/><Relationship Id="rId146" Type="http://schemas.openxmlformats.org/officeDocument/2006/relationships/hyperlink" Target="consultantplus://offline/ref=21202D8947C1D2E3F5CF976A2E9495885D276720E54CE5D393FB7FA2BFB4969383A0715B6BAB2BD4A109FFBD888374A8BCD0EFC4E9D9F7F4L9O7N" TargetMode="External"/><Relationship Id="rId167" Type="http://schemas.openxmlformats.org/officeDocument/2006/relationships/hyperlink" Target="consultantplus://offline/ref=21202D8947C1D2E3F5CF976A2E9495885D276720E54CE5D393FB7FA2BFB4969383A0715B6BAB20D5AD09FFBD888374A8BCD0EFC4E9D9F7F4L9O7N" TargetMode="External"/><Relationship Id="rId188" Type="http://schemas.openxmlformats.org/officeDocument/2006/relationships/hyperlink" Target="consultantplus://offline/ref=21202D8947C1D2E3F5CF976A2E9495885D26602EE746E5D393FB7FA2BFB4969383A0715F6DA27782EC57A6EDC5C879A0ABCCEFCFLFO5N" TargetMode="External"/><Relationship Id="rId311" Type="http://schemas.openxmlformats.org/officeDocument/2006/relationships/hyperlink" Target="consultantplus://offline/ref=21202D8947C1D2E3F5CF976A2E9495885822692EE04FE5D393FB7FA2BFB4969391A029576AA03DD3A11CA9ECCELDO4N" TargetMode="External"/><Relationship Id="rId71" Type="http://schemas.openxmlformats.org/officeDocument/2006/relationships/hyperlink" Target="consultantplus://offline/ref=21202D8947C1D2E3F5CF976A2E9495885D276720E54CE5D393FB7FA2BFB4969383A0715B6BA825DBA809FFBD888374A8BCD0EFC4E9D9F7F4L9O7N" TargetMode="External"/><Relationship Id="rId92" Type="http://schemas.openxmlformats.org/officeDocument/2006/relationships/hyperlink" Target="consultantplus://offline/ref=21202D8947C1D2E3F5CF976A2E9495885D276720E54CE5D393FB7FA2BFB4969383A0715B6BA825DBA809FFBD888374A8BCD0EFC4E9D9F7F4L9O7N" TargetMode="External"/><Relationship Id="rId213" Type="http://schemas.openxmlformats.org/officeDocument/2006/relationships/hyperlink" Target="consultantplus://offline/ref=21202D8947C1D2E3F5CF976A2E9495885D276720E54CE5D393FB7FA2BFB4969383A0715B6BA825DBA809FFBD888374A8BCD0EFC4E9D9F7F4L9O7N" TargetMode="External"/><Relationship Id="rId234" Type="http://schemas.openxmlformats.org/officeDocument/2006/relationships/hyperlink" Target="consultantplus://offline/ref=21202D8947C1D2E3F5CF976A2E94958850256320E445B8D99BA273A0B8BBC98484E97D5A6BA923D1A356FAA899DB78A0ABCEE6D3F5DBF5LFO4N" TargetMode="External"/><Relationship Id="rId2" Type="http://schemas.openxmlformats.org/officeDocument/2006/relationships/settings" Target="settings.xml"/><Relationship Id="rId29" Type="http://schemas.openxmlformats.org/officeDocument/2006/relationships/hyperlink" Target="consultantplus://offline/ref=21202D8947C1D2E3F5CF976A2E9495885A2F6023E94AE5D393FB7FA2BFB4969383A0715B6BA923D2AA09FFBD888374A8BCD0EFC4E9D9F7F4L9O7N" TargetMode="External"/><Relationship Id="rId255" Type="http://schemas.openxmlformats.org/officeDocument/2006/relationships/hyperlink" Target="consultantplus://offline/ref=21202D8947C1D2E3F5CF976A2E9495885D276720E54CE5D393FB7FA2BFB4969383A0715B6BA825DBA809FFBD888374A8BCD0EFC4E9D9F7F4L9O7N" TargetMode="External"/><Relationship Id="rId276" Type="http://schemas.openxmlformats.org/officeDocument/2006/relationships/hyperlink" Target="consultantplus://offline/ref=21202D8947C1D2E3F5CF976A2E9495885D276720E54CE5D393FB7FA2BFB4969383A0715B6BAB2BD4A109FFBD888374A8BCD0EFC4E9D9F7F4L9O7N" TargetMode="External"/><Relationship Id="rId297" Type="http://schemas.openxmlformats.org/officeDocument/2006/relationships/hyperlink" Target="consultantplus://offline/ref=21202D8947C1D2E3F5CF976A2E9495885D266023E94DE5D393FB7FA2BFB4969383A0715B6BA923D7A909FFBD888374A8BCD0EFC4E9D9F7F4L9O7N" TargetMode="External"/><Relationship Id="rId40" Type="http://schemas.openxmlformats.org/officeDocument/2006/relationships/hyperlink" Target="consultantplus://offline/ref=21202D8947C1D2E3F5CF976A2E9495885D276720E54CE5D393FB7FA2BFB4969383A0715B6BAA23D7A009FFBD888374A8BCD0EFC4E9D9F7F4L9O7N" TargetMode="External"/><Relationship Id="rId115" Type="http://schemas.openxmlformats.org/officeDocument/2006/relationships/hyperlink" Target="consultantplus://offline/ref=21202D8947C1D2E3F5CF976A2E9495885A21632FE24DE5D393FB7FA2BFB4969383A0715B6BA923D0AA09FFBD888374A8BCD0EFC4E9D9F7F4L9O7N" TargetMode="External"/><Relationship Id="rId136" Type="http://schemas.openxmlformats.org/officeDocument/2006/relationships/hyperlink" Target="consultantplus://offline/ref=21202D8947C1D2E3F5CF976A2E9495885822692EE04FE5D393FB7FA2BFB4969391A029576AA03DD3A11CA9ECCELDO4N" TargetMode="External"/><Relationship Id="rId157" Type="http://schemas.openxmlformats.org/officeDocument/2006/relationships/hyperlink" Target="consultantplus://offline/ref=21202D8947C1D2E3F5CF976A2E9495885D276720E54CE5D393FB7FA2BFB4969383A0715B6BAB20D5AD09FFBD888374A8BCD0EFC4E9D9F7F4L9O7N" TargetMode="External"/><Relationship Id="rId178" Type="http://schemas.openxmlformats.org/officeDocument/2006/relationships/hyperlink" Target="consultantplus://offline/ref=21202D8947C1D2E3F5CF976A2E9495885D276720E54CE5D393FB7FA2BFB4969383A0715B6BAB20D5AD09FFBD888374A8BCD0EFC4E9D9F7F4L9O7N" TargetMode="External"/><Relationship Id="rId301" Type="http://schemas.openxmlformats.org/officeDocument/2006/relationships/hyperlink" Target="consultantplus://offline/ref=21202D8947C1D2E3F5CF976A2E9495885822692EE04FE5D393FB7FA2BFB4969391A029576AA03DD3A11CA9ECCELDO4N" TargetMode="External"/><Relationship Id="rId322" Type="http://schemas.openxmlformats.org/officeDocument/2006/relationships/hyperlink" Target="consultantplus://offline/ref=21202D8947C1D2E3F5CF976A2E9495885D276824E148E5D393FB7FA2BFB4969383A0715B6BA82AD2AE09FFBD888374A8BCD0EFC4E9D9F7F4L9O7N" TargetMode="External"/><Relationship Id="rId61" Type="http://schemas.openxmlformats.org/officeDocument/2006/relationships/hyperlink" Target="consultantplus://offline/ref=21202D8947C1D2E3F5CF976A2E9495885A21632FE24DE5D393FB7FA2BFB4969383A0715B6BA923D1AB09FFBD888374A8BCD0EFC4E9D9F7F4L9O7N" TargetMode="External"/><Relationship Id="rId82" Type="http://schemas.openxmlformats.org/officeDocument/2006/relationships/hyperlink" Target="consultantplus://offline/ref=21202D8947C1D2E3F5CF976A2E9495885D266023E94DE5D393FB7FA2BFB4969383A0715B6BA923D1AC09FFBD888374A8BCD0EFC4E9D9F7F4L9O7N" TargetMode="External"/><Relationship Id="rId199" Type="http://schemas.openxmlformats.org/officeDocument/2006/relationships/hyperlink" Target="consultantplus://offline/ref=21202D8947C1D2E3F5CF976A2E9495885A21632FE24DE5D393FB7FA2BFB4969383A0715B6BA923D6AB09FFBD888374A8BCD0EFC4E9D9F7F4L9O7N" TargetMode="External"/><Relationship Id="rId203" Type="http://schemas.openxmlformats.org/officeDocument/2006/relationships/hyperlink" Target="consultantplus://offline/ref=21202D8947C1D2E3F5CF976A2E9495885D24602EE14DE5D393FB7FA2BFB4969383A0715B6BA922D1AC09FFBD888374A8BCD0EFC4E9D9F7F4L9O7N" TargetMode="External"/><Relationship Id="rId19" Type="http://schemas.openxmlformats.org/officeDocument/2006/relationships/hyperlink" Target="consultantplus://offline/ref=21202D8947C1D2E3F5CF976A2E9495885D24602EE14DE5D393FB7FA2BFB4969383A0715B6BA923D3AF09FFBD888374A8BCD0EFC4E9D9F7F4L9O7N" TargetMode="External"/><Relationship Id="rId224" Type="http://schemas.openxmlformats.org/officeDocument/2006/relationships/hyperlink" Target="consultantplus://offline/ref=21202D8947C1D2E3F5CF976A2E9495885D276720E54CE5D393FB7FA2BFB4969383A0715B6BAB20D5AD09FFBD888374A8BCD0EFC4E9D9F7F4L9O7N" TargetMode="External"/><Relationship Id="rId245" Type="http://schemas.openxmlformats.org/officeDocument/2006/relationships/hyperlink" Target="consultantplus://offline/ref=21202D8947C1D2E3F5CF976A2E9495885D24602EE14DE5D393FB7FA2BFB4969383A0715B6BA922D0A909FFBD888374A8BCD0EFC4E9D9F7F4L9O7N" TargetMode="External"/><Relationship Id="rId266" Type="http://schemas.openxmlformats.org/officeDocument/2006/relationships/hyperlink" Target="consultantplus://offline/ref=21202D8947C1D2E3F5CF976A2E9495885D276720E54CE5D393FB7FA2BFB4969383A0715B6BAB2BD4A109FFBD888374A8BCD0EFC4E9D9F7F4L9O7N" TargetMode="External"/><Relationship Id="rId287" Type="http://schemas.openxmlformats.org/officeDocument/2006/relationships/hyperlink" Target="consultantplus://offline/ref=21202D8947C1D2E3F5CF976A2E9495885D276720E54CE5D393FB7FA2BFB4969383A0715B6BA923D1A109FFBD888374A8BCD0EFC4E9D9F7F4L9O7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37492</Words>
  <Characters>213706</Characters>
  <Application>Microsoft Office Word</Application>
  <DocSecurity>0</DocSecurity>
  <Lines>1780</Lines>
  <Paragraphs>501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Лихачёва Марина Валерьевна</dc:creator>
  <cp:keywords/>
  <dc:description/>
  <cp:lastModifiedBy>Лихачёва Марина Валерьевна</cp:lastModifiedBy>
  <cp:revision>3</cp:revision>
  <dcterms:created xsi:type="dcterms:W3CDTF">2022-09-30T07:59:00Z</dcterms:created>
  <dcterms:modified xsi:type="dcterms:W3CDTF">2022-09-30T07:59:00Z</dcterms:modified>
</cp:coreProperties>
</file>