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bookmarkStart w:id="0" w:name="Par1"/>
      <w:bookmarkEnd w:id="0"/>
      <w:r w:rsidRPr="009C13FA">
        <w:rPr>
          <w:rFonts w:ascii="Times New Roman" w:hAnsi="Times New Roman" w:cs="Times New Roman"/>
        </w:rPr>
        <w:t>Зарегистрировано в Минюсте России 30 декабря 2013 г. N 30913</w:t>
      </w:r>
    </w:p>
    <w:p w:rsidR="009C13FA" w:rsidRPr="009C13FA" w:rsidRDefault="009C13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МИНИСТЕРСТВО ФИНАНСОВ 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ПРИКАЗ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от 12 ноября 2013 г. N 107н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ОБ УТВЕРЖДЕНИИ ПРАВИЛ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УКАЗАНИЯ ИНФОРМАЦИИ В РЕКВИЗИТАХ РАСПОРЯЖЕНИЙ О ПЕРЕВОДЕ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ДЕНЕЖНЫХ СРЕДСТВ В УПЛАТУ ПЛАТЕЖЕЙ В БЮДЖЕТНУЮ СИСТЕМУ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В соответствии с </w:t>
      </w:r>
      <w:hyperlink r:id="rId4" w:history="1">
        <w:r w:rsidRPr="009C13FA">
          <w:rPr>
            <w:rFonts w:ascii="Times New Roman" w:hAnsi="Times New Roman" w:cs="Times New Roman"/>
          </w:rPr>
          <w:t>пунктом 7 статьи 45</w:t>
        </w:r>
      </w:hyperlink>
      <w:r w:rsidRPr="009C13FA">
        <w:rPr>
          <w:rFonts w:ascii="Times New Roman" w:hAnsi="Times New Roman" w:cs="Times New Roman"/>
        </w:rP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5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 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6" w:history="1">
        <w:r w:rsidRPr="009C13FA">
          <w:rPr>
            <w:rFonts w:ascii="Times New Roman" w:hAnsi="Times New Roman" w:cs="Times New Roman"/>
          </w:rPr>
          <w:t>Положения</w:t>
        </w:r>
      </w:hyperlink>
      <w:r w:rsidRPr="009C13FA">
        <w:rPr>
          <w:rFonts w:ascii="Times New Roman" w:hAnsi="Times New Roman" w:cs="Times New Roman"/>
        </w:rPr>
        <w:t xml:space="preserve"> о Министерстве финансов Российской Федерации, утвержденного 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 2008, N 5, ст. 411, N 46, ст. 5337; 2009, N 3, ст. 378, N 6, ст. 738, N 8, ст. 973, N 11, ст. 1312, N 26, ст. 3212, N 31, ст. 3954; 2010, N 5, ст. 531; N 9, ст. 967; N 11, ст. 1224; N 26, ст. 3350;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1. Утвердить:</w:t>
      </w:r>
    </w:p>
    <w:p w:rsidR="009C13FA" w:rsidRPr="009C13FA" w:rsidRDefault="00762D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w:anchor="Par66" w:history="1">
        <w:r w:rsidR="009C13FA" w:rsidRPr="009C13FA">
          <w:rPr>
            <w:rFonts w:ascii="Times New Roman" w:hAnsi="Times New Roman" w:cs="Times New Roman"/>
          </w:rPr>
          <w:t>Правила</w:t>
        </w:r>
      </w:hyperlink>
      <w:r w:rsidR="009C13FA" w:rsidRPr="009C13FA">
        <w:rPr>
          <w:rFonts w:ascii="Times New Roman" w:hAnsi="Times New Roman" w:cs="Times New Roman"/>
        </w:rP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</w:p>
    <w:p w:rsidR="009C13FA" w:rsidRPr="009C13FA" w:rsidRDefault="00762D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w:anchor="Par196" w:history="1">
        <w:r w:rsidR="009C13FA" w:rsidRPr="009C13FA">
          <w:rPr>
            <w:rFonts w:ascii="Times New Roman" w:hAnsi="Times New Roman" w:cs="Times New Roman"/>
          </w:rPr>
          <w:t>Правила</w:t>
        </w:r>
      </w:hyperlink>
      <w:r w:rsidR="009C13FA" w:rsidRPr="009C13FA">
        <w:rPr>
          <w:rFonts w:ascii="Times New Roman" w:hAnsi="Times New Roman" w:cs="Times New Roman"/>
        </w:rP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</w:t>
      </w:r>
      <w:proofErr w:type="spellStart"/>
      <w:r w:rsidR="009C13FA" w:rsidRPr="009C13FA">
        <w:rPr>
          <w:rFonts w:ascii="Times New Roman" w:hAnsi="Times New Roman" w:cs="Times New Roman"/>
        </w:rPr>
        <w:t>администрируемых</w:t>
      </w:r>
      <w:proofErr w:type="spellEnd"/>
      <w:r w:rsidR="009C13FA" w:rsidRPr="009C13FA">
        <w:rPr>
          <w:rFonts w:ascii="Times New Roman" w:hAnsi="Times New Roman" w:cs="Times New Roman"/>
        </w:rPr>
        <w:t xml:space="preserve"> налоговыми органами (приложение N 2 к настоящему приказу);</w:t>
      </w:r>
    </w:p>
    <w:p w:rsidR="009C13FA" w:rsidRPr="009C13FA" w:rsidRDefault="00762D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w:anchor="Par318" w:history="1">
        <w:r w:rsidR="009C13FA" w:rsidRPr="009C13FA">
          <w:rPr>
            <w:rFonts w:ascii="Times New Roman" w:hAnsi="Times New Roman" w:cs="Times New Roman"/>
          </w:rPr>
          <w:t>Правила</w:t>
        </w:r>
      </w:hyperlink>
      <w:r w:rsidR="009C13FA" w:rsidRPr="009C13FA">
        <w:rPr>
          <w:rFonts w:ascii="Times New Roman" w:hAnsi="Times New Roman" w:cs="Times New Roman"/>
        </w:rPr>
        <w:t xml:space="preserve"> указания информации, идентифицирующей платеж, в распоряжениях о переводе денежных средств в уплату таможенных и иных платежей, </w:t>
      </w:r>
      <w:proofErr w:type="spellStart"/>
      <w:r w:rsidR="009C13FA" w:rsidRPr="009C13FA">
        <w:rPr>
          <w:rFonts w:ascii="Times New Roman" w:hAnsi="Times New Roman" w:cs="Times New Roman"/>
        </w:rPr>
        <w:t>администрируемых</w:t>
      </w:r>
      <w:proofErr w:type="spellEnd"/>
      <w:r w:rsidR="009C13FA" w:rsidRPr="009C13FA">
        <w:rPr>
          <w:rFonts w:ascii="Times New Roman" w:hAnsi="Times New Roman" w:cs="Times New Roman"/>
        </w:rPr>
        <w:t xml:space="preserve"> таможенными органами (приложение N 3 к настоящему приказу);</w:t>
      </w:r>
    </w:p>
    <w:p w:rsidR="009C13FA" w:rsidRPr="009C13FA" w:rsidRDefault="00762D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w:anchor="Par387" w:history="1">
        <w:r w:rsidR="009C13FA" w:rsidRPr="009C13FA">
          <w:rPr>
            <w:rFonts w:ascii="Times New Roman" w:hAnsi="Times New Roman" w:cs="Times New Roman"/>
          </w:rPr>
          <w:t>Правила</w:t>
        </w:r>
      </w:hyperlink>
      <w:r w:rsidR="009C13FA" w:rsidRPr="009C13FA">
        <w:rPr>
          <w:rFonts w:ascii="Times New Roman" w:hAnsi="Times New Roman" w:cs="Times New Roman"/>
        </w:rP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 w:rsidR="009C13FA" w:rsidRPr="009C13FA">
        <w:rPr>
          <w:rFonts w:ascii="Times New Roman" w:hAnsi="Times New Roman" w:cs="Times New Roman"/>
        </w:rPr>
        <w:t>администрируемых</w:t>
      </w:r>
      <w:proofErr w:type="spellEnd"/>
      <w:r w:rsidR="009C13FA" w:rsidRPr="009C13FA">
        <w:rPr>
          <w:rFonts w:ascii="Times New Roman" w:hAnsi="Times New Roman" w:cs="Times New Roman"/>
        </w:rPr>
        <w:t xml:space="preserve"> налоговыми и таможенными органами) (приложение N 4 к настоящему приказу);</w:t>
      </w:r>
    </w:p>
    <w:p w:rsidR="009C13FA" w:rsidRPr="009C13FA" w:rsidRDefault="00762D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w:anchor="Par462" w:history="1">
        <w:r w:rsidR="009C13FA" w:rsidRPr="009C13FA">
          <w:rPr>
            <w:rFonts w:ascii="Times New Roman" w:hAnsi="Times New Roman" w:cs="Times New Roman"/>
          </w:rPr>
          <w:t>Правила</w:t>
        </w:r>
      </w:hyperlink>
      <w:r w:rsidR="009C13FA" w:rsidRPr="009C13FA">
        <w:rPr>
          <w:rFonts w:ascii="Times New Roman" w:hAnsi="Times New Roman" w:cs="Times New Roman"/>
        </w:rP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2. 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</w:t>
      </w:r>
      <w:r w:rsidRPr="009C13FA">
        <w:rPr>
          <w:rFonts w:ascii="Times New Roman" w:hAnsi="Times New Roman" w:cs="Times New Roman"/>
        </w:rPr>
        <w:lastRenderedPageBreak/>
        <w:t>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3. 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4. 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7" w:history="1">
        <w:r w:rsidRPr="009C13FA">
          <w:rPr>
            <w:rFonts w:ascii="Times New Roman" w:hAnsi="Times New Roman" w:cs="Times New Roman"/>
          </w:rPr>
          <w:t>приказом</w:t>
        </w:r>
      </w:hyperlink>
      <w:r w:rsidRPr="009C13FA">
        <w:rPr>
          <w:rFonts w:ascii="Times New Roman" w:hAnsi="Times New Roman" w:cs="Times New Roman"/>
        </w:rP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8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9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при этом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5. 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0" w:history="1">
        <w:r w:rsidRPr="009C13FA">
          <w:rPr>
            <w:rFonts w:ascii="Times New Roman" w:hAnsi="Times New Roman" w:cs="Times New Roman"/>
          </w:rPr>
          <w:t>законом</w:t>
        </w:r>
      </w:hyperlink>
      <w:r w:rsidRPr="009C13FA">
        <w:rPr>
          <w:rFonts w:ascii="Times New Roman" w:hAnsi="Times New Roman" w:cs="Times New Roman"/>
        </w:rP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3873; N 27, ст. 3880; N 29, ст. 4291; N 30, ст. 4587; N 49, ст. 7061; 2012, N 31, ст. 4322; 2013, N 14, ст. 1651; N 27, ст. 3477; N 27, ст. 3480; N 30, ст. 4084).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1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2" w:history="1">
        <w:r w:rsidRPr="009C13FA">
          <w:rPr>
            <w:rFonts w:ascii="Times New Roman" w:hAnsi="Times New Roman" w:cs="Times New Roman"/>
          </w:rPr>
          <w:t>приложением N 11</w:t>
        </w:r>
      </w:hyperlink>
      <w:r w:rsidRPr="009C13FA">
        <w:rPr>
          <w:rFonts w:ascii="Times New Roman" w:hAnsi="Times New Roman" w:cs="Times New Roman"/>
        </w:rPr>
        <w:t xml:space="preserve"> к Положению Банка России N 383-П.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7. Признать утратившими силу приказы Министерства финансов Российской Федерации: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от 24 ноября 2004 г. </w:t>
      </w:r>
      <w:hyperlink r:id="rId13" w:history="1">
        <w:r w:rsidRPr="009C13FA">
          <w:rPr>
            <w:rFonts w:ascii="Times New Roman" w:hAnsi="Times New Roman" w:cs="Times New Roman"/>
          </w:rPr>
          <w:t>N 106н</w:t>
        </w:r>
      </w:hyperlink>
      <w:r w:rsidRPr="009C13FA">
        <w:rPr>
          <w:rFonts w:ascii="Times New Roman" w:hAnsi="Times New Roman" w:cs="Times New Roman"/>
        </w:rP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lastRenderedPageBreak/>
        <w:t xml:space="preserve">от 1 октября 2009 г. </w:t>
      </w:r>
      <w:hyperlink r:id="rId14" w:history="1">
        <w:r w:rsidRPr="009C13FA">
          <w:rPr>
            <w:rFonts w:ascii="Times New Roman" w:hAnsi="Times New Roman" w:cs="Times New Roman"/>
          </w:rPr>
          <w:t>N 102н</w:t>
        </w:r>
      </w:hyperlink>
      <w:r w:rsidRPr="009C13FA">
        <w:rPr>
          <w:rFonts w:ascii="Times New Roman" w:hAnsi="Times New Roman" w:cs="Times New Roman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 Российская газета, 2009, 13 ноября);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от 30 декабря 2010 г. </w:t>
      </w:r>
      <w:hyperlink r:id="rId15" w:history="1">
        <w:r w:rsidRPr="009C13FA">
          <w:rPr>
            <w:rFonts w:ascii="Times New Roman" w:hAnsi="Times New Roman" w:cs="Times New Roman"/>
          </w:rPr>
          <w:t>N 197н</w:t>
        </w:r>
      </w:hyperlink>
      <w:r w:rsidRPr="009C13FA">
        <w:rPr>
          <w:rFonts w:ascii="Times New Roman" w:hAnsi="Times New Roman" w:cs="Times New Roman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 Российская газета, 2011, 30 марта).</w:t>
      </w:r>
    </w:p>
    <w:p w:rsidR="009C13FA" w:rsidRPr="009C13FA" w:rsidRDefault="009C13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spellStart"/>
      <w:r w:rsidRPr="009C13FA">
        <w:rPr>
          <w:rFonts w:ascii="Times New Roman" w:hAnsi="Times New Roman" w:cs="Times New Roman"/>
        </w:rPr>
        <w:t>КонсультантПлюс</w:t>
      </w:r>
      <w:proofErr w:type="spellEnd"/>
      <w:r w:rsidRPr="009C13FA">
        <w:rPr>
          <w:rFonts w:ascii="Times New Roman" w:hAnsi="Times New Roman" w:cs="Times New Roman"/>
        </w:rPr>
        <w:t>: примечание.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ФНС России доведены </w:t>
      </w:r>
      <w:hyperlink r:id="rId16" w:history="1">
        <w:r w:rsidRPr="009C13FA">
          <w:rPr>
            <w:rFonts w:ascii="Times New Roman" w:hAnsi="Times New Roman" w:cs="Times New Roman"/>
          </w:rPr>
          <w:t>Разъяснения</w:t>
        </w:r>
      </w:hyperlink>
      <w:r w:rsidRPr="009C13FA">
        <w:rPr>
          <w:rFonts w:ascii="Times New Roman" w:hAnsi="Times New Roman" w:cs="Times New Roman"/>
        </w:rPr>
        <w:t xml:space="preserve"> о порядке указания УИН при заполнении распоряжений о переводе денежных средств в счет уплаты налогов (сборов) в бюджетную систему Российской Федерации.</w:t>
      </w:r>
    </w:p>
    <w:p w:rsidR="009C13FA" w:rsidRPr="009C13FA" w:rsidRDefault="009C13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8. Настоящий приказ вступает в силу в установленном порядке, за исключением положений об указании в распоряжении о переводе денежных средств, форма для которого установлена </w:t>
      </w:r>
      <w:hyperlink r:id="rId17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До 31 марта 2014 года в распоряжениях о переводе денежных средств, форма для которых установлена </w:t>
      </w:r>
      <w:hyperlink r:id="rId18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19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а также иная информация, необходимая для идентификации платежа.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Например: "УИН12345678901234567890///".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9. Контроль за исполнением настоящего приказа возложить на первого заместителя Министра финансов Российской Федерации Т.Г. Нестеренко.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Министр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А.Г.СИЛУАНОВ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Согласовано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Председатель Центрального банка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Э.С.НАБИУЛЛИНА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"__" ___________ 2013 г.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Руководитель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Федеральной таможенной службы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А.Ю.БЕЛЬЯНИНОВ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"__" ___________ 2013 г.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3488E" w:rsidRDefault="005348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3488E" w:rsidRPr="009C13FA" w:rsidRDefault="005348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1" w:name="Par61"/>
      <w:bookmarkEnd w:id="1"/>
      <w:r w:rsidRPr="009C13FA">
        <w:rPr>
          <w:rFonts w:ascii="Times New Roman" w:hAnsi="Times New Roman" w:cs="Times New Roman"/>
        </w:rPr>
        <w:t>Приложение N 1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 приказу Министерства финансов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от 12.11.2013 N 107н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2" w:name="Par66"/>
      <w:bookmarkEnd w:id="2"/>
      <w:r w:rsidRPr="009C13FA">
        <w:rPr>
          <w:rFonts w:ascii="Times New Roman" w:hAnsi="Times New Roman" w:cs="Times New Roman"/>
          <w:b/>
          <w:bCs/>
        </w:rPr>
        <w:t>ПРАВИЛА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УКАЗАНИЯ ИНФОРМАЦИИ, ИДЕНТИФИЦИРУЮЩЕЙ ПЛАТЕЛЬЩИКА,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ПОЛУЧАТЕЛЯ СРЕДСТВ В РАСПОРЯЖЕНИЯХ О ПЕРЕВОДЕ ДЕНЕЖНЫХ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СРЕДСТВ В УПЛАТУ ПЛАТЕЖЕЙ В БЮДЖЕТНУЮ СИСТЕМУ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1. 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 системы Российской Федерации" (далее - счет органа Федерального казначейства).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2. Настоящие Правила распространяются на: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налогоплательщиков и плательщиков сборов, налоговых агентов (далее - плательщики налоговых платежей); плательщиков таможенных и иных платежей,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контроля за уплатой страховых взносов;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 w:rsidRPr="009C13FA">
        <w:rPr>
          <w:rFonts w:ascii="Times New Roman" w:hAnsi="Times New Roman" w:cs="Times New Roman"/>
        </w:rPr>
        <w:t>неучастники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0" w:history="1">
        <w:r w:rsidRPr="009C13FA">
          <w:rPr>
            <w:rFonts w:ascii="Times New Roman" w:hAnsi="Times New Roman" w:cs="Times New Roman"/>
          </w:rPr>
          <w:t>порядке</w:t>
        </w:r>
      </w:hyperlink>
      <w:r w:rsidRPr="009C13FA">
        <w:rPr>
          <w:rFonts w:ascii="Times New Roman" w:hAnsi="Times New Roman" w:cs="Times New Roman"/>
        </w:rPr>
        <w:t xml:space="preserve"> лицевые счета в органах Федерального казначейства;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9C13FA">
        <w:rPr>
          <w:rFonts w:ascii="Times New Roman" w:hAnsi="Times New Roman" w:cs="Times New Roman"/>
        </w:rPr>
        <w:t>неучастников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и их филиалы (далее - организации) при составлении ими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реквизите "КПП" получателя средств, "КПП" плательщика является обязательным.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в соответствии с установленными настоящим приказом правилами.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В случае одновременного отсутствия у плательщика - физического лица ИНН и уникального идентификатора начисления, а также иного идентификатора сведений о физическом лице указание в распоряжении о переводе денежных средств адреса регистрации по месту жительства или адреса регистрации по месту пребывания (при отсутствии у физического лица места жительства) плательщика - физического лица обязательно. 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1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(далее - платежное поручение на </w:t>
      </w:r>
      <w:proofErr w:type="spellStart"/>
      <w:r w:rsidRPr="009C13FA">
        <w:rPr>
          <w:rFonts w:ascii="Times New Roman" w:hAnsi="Times New Roman" w:cs="Times New Roman"/>
        </w:rPr>
        <w:t>обшую</w:t>
      </w:r>
      <w:proofErr w:type="spellEnd"/>
      <w:r w:rsidRPr="009C13FA">
        <w:rPr>
          <w:rFonts w:ascii="Times New Roman" w:hAnsi="Times New Roman" w:cs="Times New Roman"/>
        </w:rPr>
        <w:t xml:space="preserve"> сумму с реестром), указывают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в соответствующих реквизитах реестра, сформированного к платежному поручению на общую сумму с реестром.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юридических лиц - наименование юридического лица (его обособленного подразделения);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Ответственные участники (участники)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 таможенных платежей, не являющегося декларантом;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плательщика таможенных платежей, не являющегося декларантом;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5. Налоговые органы, таможенные органы и органы контроля за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 w:rsidRPr="009C13FA">
        <w:rPr>
          <w:rFonts w:ascii="Times New Roman" w:hAnsi="Times New Roman" w:cs="Times New Roman"/>
        </w:rPr>
        <w:t>неучастники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</w:t>
      </w:r>
      <w:proofErr w:type="spellStart"/>
      <w:r w:rsidRPr="009C13FA">
        <w:rPr>
          <w:rFonts w:ascii="Times New Roman" w:hAnsi="Times New Roman" w:cs="Times New Roman"/>
        </w:rPr>
        <w:t>неучастнику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 в соответствии с </w:t>
      </w:r>
      <w:hyperlink r:id="rId22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с учетом особенностей, предусмотренных </w:t>
      </w:r>
      <w:hyperlink r:id="rId23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Центрального банка Российской Федерации и Министерства финансов Российской Федерации от 13 декабря 2006 г. N 298-П/173н "Об особенностях расчетно-кассового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образований)" (зарегистрировано Министерством юстиции Российской Федерации 26 января 2007 г., регистрационный N 8853; Вестник Банка России, 2007, N 6) &lt;*&gt;.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--------------------------------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&lt;*&gt; В редакции указаний Банка России и Минфина России от 27 мая 2010 г. N 2449-У/53н (зарегистрировано Министерством юстиции Российской Федерации 15 июля 2010 г., регистрационный N 17844; Вестник Банка России, 2010, N 42), от 27 сентября 2012 г. N 2885-У/128н (зарегистрировано Министерством юстиции Российской Федерации 20 ноября 2012 г., регистрационный N 25855; Вестник Банка России, 2012, N 67).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7. Кредитные организации (филиалы кредитных организаций):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кредитной организации;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кредитной организации (филиала кредитной организации);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8. Платежные агенты (субагенты):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платежных поручений на общую сумму с реестром на перевод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платежного агента;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платежного агента;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9. Организации федеральной почтовой связи: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платежных поручений на общую сумму с реестром на перевод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организации федеральной почтовой связи;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значение КПП организации федеральной почтовой связи;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10.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плательщика - указывается ноль ("0");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случае,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Значения ИНН и КПП органа Федерального казначейства не указываются.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3" w:name="Par191"/>
      <w:bookmarkEnd w:id="3"/>
      <w:r w:rsidRPr="009C13FA">
        <w:rPr>
          <w:rFonts w:ascii="Times New Roman" w:hAnsi="Times New Roman" w:cs="Times New Roman"/>
        </w:rPr>
        <w:t>Приложение N 2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 приказу Министерства финансов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от 12.11.2013 N 107н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4" w:name="Par196"/>
      <w:bookmarkEnd w:id="4"/>
      <w:r w:rsidRPr="009C13FA">
        <w:rPr>
          <w:rFonts w:ascii="Times New Roman" w:hAnsi="Times New Roman" w:cs="Times New Roman"/>
          <w:b/>
          <w:bCs/>
        </w:rPr>
        <w:t>ПРАВИЛА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УКАЗАНИЯ ИНФОРМАЦИИ, ИДЕНТИФИЦИРУЮЩЕЙ ПЛАТЕЖ,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В РАСПОРЯЖЕНИЯХ О ПЕРЕВОДЕ ДЕНЕЖНЫХ СРЕДСТВ В УПЛАТУ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НАЛОГОВ, СБОРОВ И ИНЫХ ПЛАТЕЖЕЙ В БЮДЖЕТНУЮ СИСТЕМУ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РОССИЙСКОЙ ФЕДЕРАЦИИ, АДМИНИСТРИРУЕМЫХ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НАЛОГОВЫМИ ОРГАНАМИ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1. Настоящие Правила устанавливают порядок указания информации в реквизитах "104" - "110",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налоговыми органами (далее - налоги, сборы и иные платежи).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2. Настоящие Правила распространяются на: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налогоплательщиков и плательщиков сборов, налоговых агентов, налоговые органы;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 w:rsidRPr="009C13FA">
        <w:rPr>
          <w:rFonts w:ascii="Times New Roman" w:hAnsi="Times New Roman" w:cs="Times New Roman"/>
        </w:rPr>
        <w:t>неучастники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4" w:history="1">
        <w:r w:rsidRPr="009C13FA">
          <w:rPr>
            <w:rFonts w:ascii="Times New Roman" w:hAnsi="Times New Roman" w:cs="Times New Roman"/>
          </w:rPr>
          <w:t>порядке</w:t>
        </w:r>
      </w:hyperlink>
      <w:r w:rsidRPr="009C13FA">
        <w:rPr>
          <w:rFonts w:ascii="Times New Roman" w:hAnsi="Times New Roman" w:cs="Times New Roman"/>
        </w:rPr>
        <w:t xml:space="preserve"> лицевые счета в органах Федерального казначейства;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9C13FA">
        <w:rPr>
          <w:rFonts w:ascii="Times New Roman" w:hAnsi="Times New Roman" w:cs="Times New Roman"/>
        </w:rPr>
        <w:t>неучастников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 и типа платежа, указываемых в соответствии с </w:t>
      </w:r>
      <w:hyperlink w:anchor="Par223" w:history="1">
        <w:r w:rsidRPr="009C13FA">
          <w:rPr>
            <w:rFonts w:ascii="Times New Roman" w:hAnsi="Times New Roman" w:cs="Times New Roman"/>
          </w:rPr>
          <w:t>пунктами 7</w:t>
        </w:r>
      </w:hyperlink>
      <w:r w:rsidRPr="009C13FA">
        <w:rPr>
          <w:rFonts w:ascii="Times New Roman" w:hAnsi="Times New Roman" w:cs="Times New Roman"/>
        </w:rPr>
        <w:t xml:space="preserve"> и </w:t>
      </w:r>
      <w:hyperlink w:anchor="Par297" w:history="1">
        <w:r w:rsidRPr="009C13FA">
          <w:rPr>
            <w:rFonts w:ascii="Times New Roman" w:hAnsi="Times New Roman" w:cs="Times New Roman"/>
          </w:rPr>
          <w:t>11</w:t>
        </w:r>
      </w:hyperlink>
      <w:r w:rsidRPr="009C13FA">
        <w:rPr>
          <w:rFonts w:ascii="Times New Roman" w:hAnsi="Times New Roman" w:cs="Times New Roman"/>
        </w:rPr>
        <w:t xml:space="preserve"> настоящих Правил соответственно.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4. При составлении распоряжения о переводе денежных средств в уплату налогов, сборов, иных платежей в реквизитах "104" - "110" и "Код" указывается информация в порядке, установленном, соответственно, </w:t>
      </w:r>
      <w:hyperlink w:anchor="Par221" w:history="1">
        <w:r w:rsidRPr="009C13FA">
          <w:rPr>
            <w:rFonts w:ascii="Times New Roman" w:hAnsi="Times New Roman" w:cs="Times New Roman"/>
          </w:rPr>
          <w:t>пунктами 5</w:t>
        </w:r>
      </w:hyperlink>
      <w:r w:rsidRPr="009C13FA">
        <w:rPr>
          <w:rFonts w:ascii="Times New Roman" w:hAnsi="Times New Roman" w:cs="Times New Roman"/>
        </w:rPr>
        <w:t xml:space="preserve"> - </w:t>
      </w:r>
      <w:hyperlink w:anchor="Par301" w:history="1">
        <w:r w:rsidRPr="009C13FA">
          <w:rPr>
            <w:rFonts w:ascii="Times New Roman" w:hAnsi="Times New Roman" w:cs="Times New Roman"/>
          </w:rPr>
          <w:t>12</w:t>
        </w:r>
      </w:hyperlink>
      <w:r w:rsidRPr="009C13FA">
        <w:rPr>
          <w:rFonts w:ascii="Times New Roman" w:hAnsi="Times New Roman" w:cs="Times New Roman"/>
        </w:rPr>
        <w:t xml:space="preserve"> настоящих Правил.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невозможности указать конкретное значение показателя в реквизитах "106" - "110" и "Код" распоряжения о переводе денежных средств указывается ноль "0".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"110" и "Код" платежного поручения на общую сумму с реестром указывают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Информация об уникальном идентификаторе начисления, а также информация, указанная в реквизитах "106" - "110"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25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384-П.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"106", "110" и "Код" распоряжения о переводе денежных средств указывают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26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221"/>
      <w:bookmarkEnd w:id="5"/>
      <w:r w:rsidRPr="009C13FA">
        <w:rPr>
          <w:rFonts w:ascii="Times New Roman" w:hAnsi="Times New Roman" w:cs="Times New Roman"/>
        </w:rPr>
        <w:t>5. В реквизите "104" распоряжения о переводе денежных средств указывается значение КБК.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27" w:history="1">
        <w:r w:rsidRPr="009C13FA">
          <w:rPr>
            <w:rFonts w:ascii="Times New Roman" w:hAnsi="Times New Roman" w:cs="Times New Roman"/>
          </w:rPr>
          <w:t>классификатором</w:t>
        </w:r>
      </w:hyperlink>
      <w:r w:rsidRPr="009C13FA">
        <w:rPr>
          <w:rFonts w:ascii="Times New Roman" w:hAnsi="Times New Roman" w:cs="Times New Roman"/>
        </w:rPr>
        <w:t xml:space="preserve"> территорий муниципальных образований (далее - ОКТМО). При этом указывается код </w:t>
      </w:r>
      <w:hyperlink r:id="rId28" w:history="1">
        <w:r w:rsidRPr="009C13FA">
          <w:rPr>
            <w:rFonts w:ascii="Times New Roman" w:hAnsi="Times New Roman" w:cs="Times New Roman"/>
          </w:rPr>
          <w:t>ОКТМО</w:t>
        </w:r>
      </w:hyperlink>
      <w:r w:rsidRPr="009C13FA">
        <w:rPr>
          <w:rFonts w:ascii="Times New Roman" w:hAnsi="Times New Roman" w:cs="Times New Roman"/>
        </w:rP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29" w:history="1">
        <w:r w:rsidRPr="009C13FA">
          <w:rPr>
            <w:rFonts w:ascii="Times New Roman" w:hAnsi="Times New Roman" w:cs="Times New Roman"/>
          </w:rPr>
          <w:t>ОКТМО</w:t>
        </w:r>
      </w:hyperlink>
      <w:r w:rsidRPr="009C13FA">
        <w:rPr>
          <w:rFonts w:ascii="Times New Roman" w:hAnsi="Times New Roman" w:cs="Times New Roman"/>
        </w:rPr>
        <w:t xml:space="preserve"> в соответствии с налоговой декларацией (расчетом).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6" w:name="Par223"/>
      <w:bookmarkEnd w:id="6"/>
      <w:r w:rsidRPr="009C13FA">
        <w:rPr>
          <w:rFonts w:ascii="Times New Roman" w:hAnsi="Times New Roman" w:cs="Times New Roman"/>
        </w:rP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"ТП" - платежи текущего года;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"ЗД" - добровольное погашение задолженности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"БФ" - текущий платеж физического лица - клиента банка (владельца счета), уплачиваемый со своего банковского счета;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"ТР" - погашение задолженности по требованию налогового органа об уплате налогов (сборов);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"РС" - погашение рассроченной задолженности;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"ОТ" - погашение отсроченной задолженности;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"РТ" - погашение </w:t>
      </w:r>
      <w:proofErr w:type="spellStart"/>
      <w:r w:rsidRPr="009C13FA">
        <w:rPr>
          <w:rFonts w:ascii="Times New Roman" w:hAnsi="Times New Roman" w:cs="Times New Roman"/>
        </w:rPr>
        <w:t>реструктурируемой</w:t>
      </w:r>
      <w:proofErr w:type="spellEnd"/>
      <w:r w:rsidRPr="009C13FA">
        <w:rPr>
          <w:rFonts w:ascii="Times New Roman" w:hAnsi="Times New Roman" w:cs="Times New Roman"/>
        </w:rPr>
        <w:t xml:space="preserve"> задолженности;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"ПБ" - погашение должником задолженности в ходе процедур, применяемых в деле о банкротстве;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"ПР" - погашение задолженности, приостановленной к взысканию;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"АП" - погашение задолженности по акту проверки;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"АР" - погашение задолженности но исполнительному документу;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"ИН" - погашение инвестиционного налогового кредита;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"ЗТ" - погашение текущей задолженности в ходе процедур, применяемых в деле о банкротстве.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 (".").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Периодичность уплаты может быть месячной, квартальной, полугодовой или годовой.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которая указывается следующим образом: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"МС" - месячные платежи;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"КВ" - квартальные платежи;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"ПЛ" - полугодовые платежи;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"ГД" - годовые платежи.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Номер месяца может принимать значения от 01 до 12, номер квартала - от 01 до 04, номер полугодия - 01 или 02.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3-м и 6-м знаках показателя налогового периода в качестве разделительных знаков проставляется точка (".").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7 - 10 знаках показателя налогового периода указывается год, за который производится уплата налога.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Образцы заполнения показателя налогового периода: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"МС.02.2013"; "КВ.01.2013"; "ПЛ.02.2013"; "ГД.00.2013"; "04.09.2013".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 w:rsidRPr="009C13FA">
        <w:rPr>
          <w:rFonts w:ascii="Times New Roman" w:hAnsi="Times New Roman" w:cs="Times New Roman"/>
        </w:rPr>
        <w:t>доначисленного</w:t>
      </w:r>
      <w:proofErr w:type="spellEnd"/>
      <w:r w:rsidRPr="009C13FA">
        <w:rPr>
          <w:rFonts w:ascii="Times New Roman" w:hAnsi="Times New Roman" w:cs="Times New Roman"/>
        </w:rP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При погашении отсроченной, рассроченной, </w:t>
      </w:r>
      <w:proofErr w:type="spellStart"/>
      <w:r w:rsidRPr="009C13FA">
        <w:rPr>
          <w:rFonts w:ascii="Times New Roman" w:hAnsi="Times New Roman" w:cs="Times New Roman"/>
        </w:rPr>
        <w:t>реструктурируемой</w:t>
      </w:r>
      <w:proofErr w:type="spellEnd"/>
      <w:r w:rsidRPr="009C13FA">
        <w:rPr>
          <w:rFonts w:ascii="Times New Roman" w:hAnsi="Times New Roman" w:cs="Times New Roman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 w:rsidRPr="009C13FA">
        <w:rPr>
          <w:rFonts w:ascii="Times New Roman" w:hAnsi="Times New Roman" w:cs="Times New Roman"/>
        </w:rPr>
        <w:t>день.месяц.год</w:t>
      </w:r>
      <w:proofErr w:type="spellEnd"/>
      <w:r w:rsidRPr="009C13FA">
        <w:rPr>
          <w:rFonts w:ascii="Times New Roman" w:hAnsi="Times New Roman" w:cs="Times New Roman"/>
        </w:rPr>
        <w:t>" указывается конкретная дата, например: "05.09.2013", которая взаимосвязана с показателем основания платежа (</w:t>
      </w:r>
      <w:hyperlink w:anchor="Par223" w:history="1">
        <w:r w:rsidRPr="009C13FA">
          <w:rPr>
            <w:rFonts w:ascii="Times New Roman" w:hAnsi="Times New Roman" w:cs="Times New Roman"/>
          </w:rPr>
          <w:t>пункт 7</w:t>
        </w:r>
      </w:hyperlink>
      <w:r w:rsidRPr="009C13FA">
        <w:rPr>
          <w:rFonts w:ascii="Times New Roman" w:hAnsi="Times New Roman" w:cs="Times New Roman"/>
        </w:rPr>
        <w:t xml:space="preserve"> настоящих Правил) и может обозначать, если показатель основания платежа имеет значение: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"ТР" - срок уплаты, установленный в требовании налогового органа об уплате налогов (сборов);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"РС" - дата уплаты части рассроченной суммы налога в соответствии с установленным графиком рассрочки;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"ОТ" - дата завершения отсрочки;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"РТ" - дата уплаты части </w:t>
      </w:r>
      <w:proofErr w:type="spellStart"/>
      <w:r w:rsidRPr="009C13FA">
        <w:rPr>
          <w:rFonts w:ascii="Times New Roman" w:hAnsi="Times New Roman" w:cs="Times New Roman"/>
        </w:rPr>
        <w:t>реструктурируемой</w:t>
      </w:r>
      <w:proofErr w:type="spellEnd"/>
      <w:r w:rsidRPr="009C13FA">
        <w:rPr>
          <w:rFonts w:ascii="Times New Roman" w:hAnsi="Times New Roman" w:cs="Times New Roman"/>
        </w:rPr>
        <w:t xml:space="preserve"> задолженности в соответствии с графиком реструктуризации;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"ПБ" - дата завершения процедуры, применяемой в деле о банкротстве;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"ПР" - дата завершения приостановления взыскания;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"ИН" - дата уплаты части инвестиционного налогового кредита.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"ТР" - номер требования налогового органа об уплате налога (сбора);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"РС" - номер решения о рассрочке;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"ОТ" - номер решения об отсрочке;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"РТ" - номер решения о реструктуризации;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"ПБ" - номер дела или материала, рассмотренного арбитражным судом;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"ПР" - номер решения о приостановлении взыскания;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"АР" - номер исполнительного документа и возбужденного на основании его исполнительного производства;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"ИН" - номер решения о предоставлении инвестиционного налогового кредита;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"ТЛ" - номер определения арбитражного суда об удовлетворении заявления о намерении погасить требования к должнику.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указании номера соответствующего документа знак "N" не проставляется.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уплате текущих платежей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10. 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При погашении отсроченной, </w:t>
      </w:r>
      <w:proofErr w:type="spellStart"/>
      <w:r w:rsidRPr="009C13FA">
        <w:rPr>
          <w:rFonts w:ascii="Times New Roman" w:hAnsi="Times New Roman" w:cs="Times New Roman"/>
        </w:rPr>
        <w:t>реструктурируемой</w:t>
      </w:r>
      <w:proofErr w:type="spellEnd"/>
      <w:r w:rsidRPr="009C13FA">
        <w:rPr>
          <w:rFonts w:ascii="Times New Roman" w:hAnsi="Times New Roman" w:cs="Times New Roman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 имеет значение: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"ТР" - дата требования налогового органа об уплате налога (сбора);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"РС" - дата решения о рассрочке;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"ОТ" - дата решения об отсрочке;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"РТ" - дата решения о реструктуризации;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"ПБ" - дата принятия арбитражным судом решения о введении процедуры банкротства;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"ПР" - дата решения о приостановлении взыскания;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"АР" - дата исполнительного документа и возбужденного на его основании исполнительного производства;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"ИН" - дата решения о предоставлении инвестиционного налогового кредита;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"ТЛ" - дата определения арбитражного суда об удовлетворении заявления о намерении погасить требования к должнику.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297"/>
      <w:bookmarkEnd w:id="7"/>
      <w:r w:rsidRPr="009C13FA">
        <w:rPr>
          <w:rFonts w:ascii="Times New Roman" w:hAnsi="Times New Roman" w:cs="Times New Roman"/>
        </w:rPr>
        <w:t>11. В реквизите "110" распоряжения о переводе денежных средств указывается показатель типа платежа, который имеет два знака и может принимать следующие значения: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"ПЕ" - уплата пени;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"ПЦ" - уплата процентов.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При уплате налога (сбора), в том числе авансового платежа, взноса, налоговых санкций, установленных Налоговым </w:t>
      </w:r>
      <w:hyperlink r:id="rId30" w:history="1">
        <w:r w:rsidRPr="009C13FA">
          <w:rPr>
            <w:rFonts w:ascii="Times New Roman" w:hAnsi="Times New Roman" w:cs="Times New Roman"/>
          </w:rPr>
          <w:t>кодексом</w:t>
        </w:r>
      </w:hyperlink>
      <w:r w:rsidRPr="009C13FA">
        <w:rPr>
          <w:rFonts w:ascii="Times New Roman" w:hAnsi="Times New Roman" w:cs="Times New Roman"/>
        </w:rPr>
        <w:t xml:space="preserve"> Российской Федерации, административных и иных штрафов, а также иных платежей,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налоговыми органами, в реквизите "110" указывается значение "0".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8" w:name="Par301"/>
      <w:bookmarkEnd w:id="8"/>
      <w:r w:rsidRPr="009C13FA">
        <w:rPr>
          <w:rFonts w:ascii="Times New Roman" w:hAnsi="Times New Roman" w:cs="Times New Roman"/>
        </w:rPr>
        <w:t>12. В реквизите "Код" распоряжения о переводе денежных средств указывается уникальный идентификатор начисления.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1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32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14. Наличие в распоряжении незаполненных реквизитов не допускается.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9" w:name="Par313"/>
      <w:bookmarkEnd w:id="9"/>
      <w:r w:rsidRPr="009C13FA">
        <w:rPr>
          <w:rFonts w:ascii="Times New Roman" w:hAnsi="Times New Roman" w:cs="Times New Roman"/>
        </w:rPr>
        <w:t>Приложение N 3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 приказу Министерства финансов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от 12.11.2013 N 107н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10" w:name="Par318"/>
      <w:bookmarkEnd w:id="10"/>
      <w:r w:rsidRPr="009C13FA">
        <w:rPr>
          <w:rFonts w:ascii="Times New Roman" w:hAnsi="Times New Roman" w:cs="Times New Roman"/>
          <w:b/>
          <w:bCs/>
        </w:rPr>
        <w:t>ПРАВИЛА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УКАЗАНИЯ ИНФОРМАЦИИ, ИДЕНТИФИЦИРУЮЩЕЙ ПЛАТЕЖ,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В РАСПОРЯЖЕНИЯХ О ПЕРЕВОДЕ ДЕНЕЖНЫХ СРЕДСТВ В УПЛАТУ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ТАМОЖЕННЫХ И ИНЫХ ПЛАТЕЖЕЙ, АДМИНИСТРИРУЕМЫХ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ТАМОЖЕННЫМИ ОРГАНАМИ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1. Настоящие Правила устанавливают порядок указания информации в реквизитах "104" - "110", "Код" и "Назначение платежа" при составлении распоряжений о переводе денежных средств в уплату таможенных платежей и иных платежей,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таможенными органами (далее - таможенные платежи).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2. Настоящие Правила распространяются на: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плательщиков таможенных платежей, таможенные органы;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 w:rsidRPr="009C13FA">
        <w:rPr>
          <w:rFonts w:ascii="Times New Roman" w:hAnsi="Times New Roman" w:cs="Times New Roman"/>
        </w:rPr>
        <w:t>неучастники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33" w:history="1">
        <w:r w:rsidRPr="009C13FA">
          <w:rPr>
            <w:rFonts w:ascii="Times New Roman" w:hAnsi="Times New Roman" w:cs="Times New Roman"/>
          </w:rPr>
          <w:t>порядке</w:t>
        </w:r>
      </w:hyperlink>
      <w:r w:rsidRPr="009C13FA">
        <w:rPr>
          <w:rFonts w:ascii="Times New Roman" w:hAnsi="Times New Roman" w:cs="Times New Roman"/>
        </w:rPr>
        <w:t xml:space="preserve"> лицевые счета в органах Федерального казначейства;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9C13FA">
        <w:rPr>
          <w:rFonts w:ascii="Times New Roman" w:hAnsi="Times New Roman" w:cs="Times New Roman"/>
        </w:rPr>
        <w:t>неучастников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4. При составлении распоряжения о переводе денежных средств в уплату таможенных платежей в реквизитах "104" - "110" и "Код" указывается информация в порядке, установленном </w:t>
      </w:r>
      <w:hyperlink w:anchor="Par339" w:history="1">
        <w:r w:rsidRPr="009C13FA">
          <w:rPr>
            <w:rFonts w:ascii="Times New Roman" w:hAnsi="Times New Roman" w:cs="Times New Roman"/>
          </w:rPr>
          <w:t>пунктами 5</w:t>
        </w:r>
      </w:hyperlink>
      <w:r w:rsidRPr="009C13FA">
        <w:rPr>
          <w:rFonts w:ascii="Times New Roman" w:hAnsi="Times New Roman" w:cs="Times New Roman"/>
        </w:rPr>
        <w:t xml:space="preserve"> - </w:t>
      </w:r>
      <w:hyperlink w:anchor="Par370" w:history="1">
        <w:r w:rsidRPr="009C13FA">
          <w:rPr>
            <w:rFonts w:ascii="Times New Roman" w:hAnsi="Times New Roman" w:cs="Times New Roman"/>
          </w:rPr>
          <w:t>12</w:t>
        </w:r>
      </w:hyperlink>
      <w:r w:rsidRPr="009C13FA">
        <w:rPr>
          <w:rFonts w:ascii="Times New Roman" w:hAnsi="Times New Roman" w:cs="Times New Roman"/>
        </w:rPr>
        <w:t xml:space="preserve"> настоящих Правил, соответственно.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невозможности указать конкретное значение показателя в реквизитах "105", "106", "108" - "110" и "Код" распоряжения о переводе денежных средств указывается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 реквизитах "106", "108" - "110" распоряжения о переводе денежных средств указывает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4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1" w:name="Par339"/>
      <w:bookmarkEnd w:id="11"/>
      <w:r w:rsidRPr="009C13FA">
        <w:rPr>
          <w:rFonts w:ascii="Times New Roman" w:hAnsi="Times New Roman" w:cs="Times New Roman"/>
        </w:rPr>
        <w:t>5. В реквизите "104" распоряжения указывается значение КБК.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6.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35" w:history="1">
        <w:r w:rsidRPr="009C13FA">
          <w:rPr>
            <w:rFonts w:ascii="Times New Roman" w:hAnsi="Times New Roman" w:cs="Times New Roman"/>
          </w:rPr>
          <w:t>классификатором</w:t>
        </w:r>
      </w:hyperlink>
      <w:r w:rsidRPr="009C13FA">
        <w:rPr>
          <w:rFonts w:ascii="Times New Roman" w:hAnsi="Times New Roman" w:cs="Times New Roman"/>
        </w:rPr>
        <w:t xml:space="preserve"> территорий муниципальных образований (далее - ОКТМО). При этом указывается код </w:t>
      </w:r>
      <w:hyperlink r:id="rId36" w:history="1">
        <w:r w:rsidRPr="009C13FA">
          <w:rPr>
            <w:rFonts w:ascii="Times New Roman" w:hAnsi="Times New Roman" w:cs="Times New Roman"/>
          </w:rPr>
          <w:t>ОКТМО</w:t>
        </w:r>
      </w:hyperlink>
      <w:r w:rsidRPr="009C13FA">
        <w:rPr>
          <w:rFonts w:ascii="Times New Roman" w:hAnsi="Times New Roman" w:cs="Times New Roman"/>
        </w:rPr>
        <w:t xml:space="preserve"> территории, на которой мобилизуются денежные средства от уплаты таможенного платежа.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7. В реквизите "106" распоряжения указывается значение основания платежа, который имеет 2 знака и может принимать следующие значения: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"ДЕ" - декларация на товары;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"ПО" - таможенный приходный ордер;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"КТ" - корректировка таможенной стоимости и таможенных платежей или корректировка декларации на товары;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"ИД" - исполнительный документ;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"ИП" - инкассовое поручение;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"ТУ" - требование об уплате таможенных платежей;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"БД" - документы финансово-хозяйственной деятельности таможенных органов;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"ИН" - документ инкассации;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"00" - иные случаи.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8. В реквизите "107"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9. В реквизите "108" распоряжения в случае указания в реквизите "101" распоряжения одного из статусов "03", "16", "19", "20" указывается идентификатор сведений о физическом лице в соответствии с </w:t>
      </w:r>
      <w:hyperlink w:anchor="Par415" w:history="1">
        <w:r w:rsidRPr="009C13FA">
          <w:rPr>
            <w:rFonts w:ascii="Times New Roman" w:hAnsi="Times New Roman" w:cs="Times New Roman"/>
          </w:rPr>
          <w:t>пунктом 6</w:t>
        </w:r>
      </w:hyperlink>
      <w:r w:rsidRPr="009C13FA">
        <w:rPr>
          <w:rFonts w:ascii="Times New Roman" w:hAnsi="Times New Roman" w:cs="Times New Roman"/>
        </w:rP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налоговыми и таможенными органами).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10. В реквизите "109" распоряжения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этом в показателе "Дата документа" в зависимости от основания платежа указывается: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"ДЕ" и "КТ" - дата из номера декларации на товары;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"ПО" - дата таможенного приходного ордера;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"ИД" - дата исполнительного документа;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"ИП" - дата инкассового поручения;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"ТУ" - дата требования об уплате таможенных платежей;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"БД" - дата документа финансово-хозяйственной деятельности таможенных органов;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"ИН" - дата документа инкассации;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"00" - иные случаи.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11. В реквизите "110" распоряжения указывается показатель типа платежа, который имеет два знака и может принимать следующие значения: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"ШТ" - уплата штрафа;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"ЗД" - уплата в счет погашения задолженности;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"ПЕ" - уплата пени;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остальных случаях указывается значение "0".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2" w:name="Par370"/>
      <w:bookmarkEnd w:id="12"/>
      <w:r w:rsidRPr="009C13FA">
        <w:rPr>
          <w:rFonts w:ascii="Times New Roman" w:hAnsi="Times New Roman" w:cs="Times New Roman"/>
        </w:rPr>
        <w:t>12. В реквизите "Код" распоряжения указывается уникальный идентификатор начисления.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7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13. В реквизите "Назначение платежа" распоряжения после информации, установленной </w:t>
      </w:r>
      <w:hyperlink r:id="rId38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14. Наличие в распоряжении незаполненных реквизитов не допускается.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13" w:name="Par382"/>
      <w:bookmarkEnd w:id="13"/>
      <w:r w:rsidRPr="009C13FA">
        <w:rPr>
          <w:rFonts w:ascii="Times New Roman" w:hAnsi="Times New Roman" w:cs="Times New Roman"/>
        </w:rPr>
        <w:t>Приложение N 4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 приказу Министерства финансов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от 12.11.2013 N 107н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14" w:name="Par387"/>
      <w:bookmarkEnd w:id="14"/>
      <w:r w:rsidRPr="009C13FA">
        <w:rPr>
          <w:rFonts w:ascii="Times New Roman" w:hAnsi="Times New Roman" w:cs="Times New Roman"/>
          <w:b/>
          <w:bCs/>
        </w:rPr>
        <w:t>ПРАВИЛА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УКАЗАНИЯ ИНФОРМАЦИИ, ИДЕНТИФИЦИРУЮЩЕЙ ПЛАТЕЖ,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В РАСПОРЯЖЕНИЯХ О ПЕРЕВОДЕ ДЕНЕЖНЫХ СРЕДСТВ В УПЛАТУ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ПЛАТЕЖЕЙ В БЮДЖЕТНУЮ СИСТЕМУ 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(ЗА ИСКЛЮЧЕНИЕМ ПЛАТЕЖЕЙ, АДМИНИСТРИРУЕМЫХ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НАЛОГОВЫМИ И ТАМОЖЕННЫМИ ОРГАНАМИ)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1. Настоящие Правила устанавливают порядок указания информации в реквизитах "104" - "110",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</w:t>
      </w:r>
      <w:proofErr w:type="spellStart"/>
      <w:r w:rsidRPr="009C13FA">
        <w:rPr>
          <w:rFonts w:ascii="Times New Roman" w:hAnsi="Times New Roman" w:cs="Times New Roman"/>
        </w:rPr>
        <w:t>администрируемых</w:t>
      </w:r>
      <w:proofErr w:type="spellEnd"/>
      <w:r w:rsidRPr="009C13FA">
        <w:rPr>
          <w:rFonts w:ascii="Times New Roman" w:hAnsi="Times New Roman" w:cs="Times New Roman"/>
        </w:rPr>
        <w:t xml:space="preserve"> налоговыми и таможенными органами) (далее - иные платежи) в бюджетную систему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5" w:name="Par395"/>
      <w:bookmarkEnd w:id="15"/>
      <w:r w:rsidRPr="009C13FA">
        <w:rPr>
          <w:rFonts w:ascii="Times New Roman" w:hAnsi="Times New Roman" w:cs="Times New Roman"/>
        </w:rPr>
        <w:t>2. Настоящие Правила распространяются на: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плательщиков страховых взносов и иных платежей в бюджетную систему Российской Федерации,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плательщиков платежей в уплату государственных и муниципальных услуг, услуг, указанных в </w:t>
      </w:r>
      <w:hyperlink r:id="rId39" w:history="1">
        <w:r w:rsidRPr="009C13FA">
          <w:rPr>
            <w:rFonts w:ascii="Times New Roman" w:hAnsi="Times New Roman" w:cs="Times New Roman"/>
          </w:rPr>
          <w:t>части 3 статьи 1</w:t>
        </w:r>
      </w:hyperlink>
      <w:r w:rsidRPr="009C13FA">
        <w:rPr>
          <w:rFonts w:ascii="Times New Roman" w:hAnsi="Times New Roman" w:cs="Times New Roman"/>
        </w:rPr>
        <w:t xml:space="preserve"> и </w:t>
      </w:r>
      <w:hyperlink r:id="rId40" w:history="1">
        <w:r w:rsidRPr="009C13FA">
          <w:rPr>
            <w:rFonts w:ascii="Times New Roman" w:hAnsi="Times New Roman" w:cs="Times New Roman"/>
          </w:rPr>
          <w:t>части 1 статьи 9</w:t>
        </w:r>
      </w:hyperlink>
      <w:r w:rsidRPr="009C13FA">
        <w:rPr>
          <w:rFonts w:ascii="Times New Roman" w:hAnsi="Times New Roman" w:cs="Times New Roman"/>
        </w:rPr>
        <w:t xml:space="preserve"> Федерального закона от 27 июля 2010 г. N 210-ФЗ "Об организации предоставления государственных и муниципальных услуг" при составлении распоряжений о переводе денежных средств, на счета, открытые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40302 "Средства, поступающие во временное распоряжение";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40601 "Счета организаций, находящихся в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40603 "Счета организаций, находящихся в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 w:rsidRPr="009C13FA">
        <w:rPr>
          <w:rFonts w:ascii="Times New Roman" w:hAnsi="Times New Roman" w:cs="Times New Roman"/>
        </w:rPr>
        <w:t>неучастников</w:t>
      </w:r>
      <w:proofErr w:type="spellEnd"/>
      <w:r w:rsidRPr="009C13FA">
        <w:rPr>
          <w:rFonts w:ascii="Times New Roman" w:hAnsi="Times New Roman" w:cs="Times New Roman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В реквизите "104" указывается КБК. В распоряжении о переводе денежных средств на счета, указанные в </w:t>
      </w:r>
      <w:hyperlink w:anchor="Par395" w:history="1">
        <w:r w:rsidRPr="009C13FA">
          <w:rPr>
            <w:rFonts w:ascii="Times New Roman" w:hAnsi="Times New Roman" w:cs="Times New Roman"/>
          </w:rPr>
          <w:t>пункте 2</w:t>
        </w:r>
      </w:hyperlink>
      <w:r w:rsidRPr="009C13FA">
        <w:rPr>
          <w:rFonts w:ascii="Times New Roman" w:hAnsi="Times New Roman" w:cs="Times New Roman"/>
        </w:rPr>
        <w:t xml:space="preserve"> настоящих Правил, и отсутствии КБК указывается значение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4.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41" w:history="1">
        <w:r w:rsidRPr="009C13FA">
          <w:rPr>
            <w:rFonts w:ascii="Times New Roman" w:hAnsi="Times New Roman" w:cs="Times New Roman"/>
          </w:rPr>
          <w:t>классификатором</w:t>
        </w:r>
      </w:hyperlink>
      <w:r w:rsidRPr="009C13FA">
        <w:rPr>
          <w:rFonts w:ascii="Times New Roman" w:hAnsi="Times New Roman" w:cs="Times New Roman"/>
        </w:rPr>
        <w:t xml:space="preserve"> территорий муниципальных образований (далее - ОКТМО).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ar395" w:history="1">
        <w:r w:rsidRPr="009C13FA">
          <w:rPr>
            <w:rFonts w:ascii="Times New Roman" w:hAnsi="Times New Roman" w:cs="Times New Roman"/>
          </w:rPr>
          <w:t>пункте 2</w:t>
        </w:r>
      </w:hyperlink>
      <w:r w:rsidRPr="009C13FA">
        <w:rPr>
          <w:rFonts w:ascii="Times New Roman" w:hAnsi="Times New Roman" w:cs="Times New Roman"/>
        </w:rPr>
        <w:t xml:space="preserve"> настоящих Правил и отсутствии кода </w:t>
      </w:r>
      <w:hyperlink r:id="rId42" w:history="1">
        <w:r w:rsidRPr="009C13FA">
          <w:rPr>
            <w:rFonts w:ascii="Times New Roman" w:hAnsi="Times New Roman" w:cs="Times New Roman"/>
          </w:rPr>
          <w:t>ОКТМО</w:t>
        </w:r>
      </w:hyperlink>
      <w:r w:rsidRPr="009C13FA">
        <w:rPr>
          <w:rFonts w:ascii="Times New Roman" w:hAnsi="Times New Roman" w:cs="Times New Roman"/>
        </w:rPr>
        <w:t xml:space="preserve"> указывается значение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5. В реквизитах "106", "107", "109" и "110" распоряжения указывается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6" w:name="Par415"/>
      <w:bookmarkEnd w:id="16"/>
      <w:r w:rsidRPr="009C13FA">
        <w:rPr>
          <w:rFonts w:ascii="Times New Roman" w:hAnsi="Times New Roman" w:cs="Times New Roman"/>
        </w:rPr>
        <w:t>6. В реквизите "108" в случае указания в реквизите "101" распоряжения одного из статусов "03", "19", "20", "24" указывается идентификатор сведений о физическом лице.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При заполнении реквизита "108" знаки "N" и "-" не указываются.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"01" - паспорт гражданина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"03" - паспорт моряка (удостоверение личности моряка);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"04" - удостоверение личности военнослужащего;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"05" - военный билет военнослужащего;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"06" - временное удостоверение личности гражданина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"07" - справка об освобождении из мест лишения свободы;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"09" - вид на жительство;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"10" - разрешение на временное проживание (для лиц без гражданства);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"11" - удостоверение беженца;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"12" - миграционная карта;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"13" - паспорт гражданина СССР;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"22" - водительское удостоверение;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"24" - свидетельство о регистрации транспортного средства в органах Министерства внутренних дел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";".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Например: "01;0201251245"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указывают номер распоряжения, денежные средства по которому не зачислены получателю с типом идентификатора "00".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7. В реквизите "Код" указывается уникальный идентификатор начисления.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3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8. 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44" w:history="1">
        <w:r w:rsidRPr="009C13FA">
          <w:rPr>
            <w:rFonts w:ascii="Times New Roman" w:hAnsi="Times New Roman" w:cs="Times New Roman"/>
          </w:rPr>
          <w:t>ОКТМО</w:t>
        </w:r>
      </w:hyperlink>
      <w:r w:rsidRPr="009C13FA">
        <w:rPr>
          <w:rFonts w:ascii="Times New Roman" w:hAnsi="Times New Roman" w:cs="Times New Roman"/>
        </w:rPr>
        <w:t>, а в реквизитах "106" - "110" и "Код" платежного поручения на общую сумму с реестром указывают ноль ("0").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"109", "110"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45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384-П.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указывают: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9. В реквизите "Назначение платежа" распоряжения после информации, установленной </w:t>
      </w:r>
      <w:hyperlink r:id="rId46" w:history="1">
        <w:r w:rsidRPr="009C13FA">
          <w:rPr>
            <w:rFonts w:ascii="Times New Roman" w:hAnsi="Times New Roman" w:cs="Times New Roman"/>
          </w:rPr>
          <w:t>Положением</w:t>
        </w:r>
      </w:hyperlink>
      <w:r w:rsidRPr="009C13FA">
        <w:rPr>
          <w:rFonts w:ascii="Times New Roman" w:hAnsi="Times New Roman" w:cs="Times New Roman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 судебного решения и номер исполнительного листа;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10. Наличие в распоряжении незаполненных реквизитов не допускается.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17" w:name="Par457"/>
      <w:bookmarkEnd w:id="17"/>
      <w:r w:rsidRPr="009C13FA">
        <w:rPr>
          <w:rFonts w:ascii="Times New Roman" w:hAnsi="Times New Roman" w:cs="Times New Roman"/>
        </w:rPr>
        <w:t>Приложение N 5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к приказу Министерства финансов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от 12.11.2013 N 107н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18" w:name="Par462"/>
      <w:bookmarkEnd w:id="18"/>
      <w:r w:rsidRPr="009C13FA">
        <w:rPr>
          <w:rFonts w:ascii="Times New Roman" w:hAnsi="Times New Roman" w:cs="Times New Roman"/>
          <w:b/>
          <w:bCs/>
        </w:rPr>
        <w:t>ПРАВИЛА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УКАЗАНИЯ ИНФОРМАЦИИ, ИДЕНТИФИЦИРУЮЩЕЙ ЛИЦО ИЛИ ОРГАН,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СОСТАВИВШИЙ РАСПОРЯЖЕНИЕ О ПЕРЕВОДЕ ДЕНЕЖНЫХ СРЕДСТВ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В УПЛАТУ ПЛАТЕЖЕЙ В БЮДЖЕТНУЮ СИСТЕМУ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13FA">
        <w:rPr>
          <w:rFonts w:ascii="Times New Roman" w:hAnsi="Times New Roman" w:cs="Times New Roman"/>
          <w:b/>
          <w:bCs/>
        </w:rPr>
        <w:t>РОССИЙСКОЙ ФЕДЕРАЦИИ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 xml:space="preserve">Информация, идентифицирующая плательщика средств, получателя средств и платеж, указываемая в распоряжениях в соответствии с </w:t>
      </w:r>
      <w:hyperlink w:anchor="Par66" w:history="1">
        <w:r w:rsidRPr="009C13FA">
          <w:rPr>
            <w:rFonts w:ascii="Times New Roman" w:hAnsi="Times New Roman" w:cs="Times New Roman"/>
          </w:rPr>
          <w:t>приложениями N 1</w:t>
        </w:r>
      </w:hyperlink>
      <w:r w:rsidRPr="009C13FA">
        <w:rPr>
          <w:rFonts w:ascii="Times New Roman" w:hAnsi="Times New Roman" w:cs="Times New Roman"/>
        </w:rPr>
        <w:t xml:space="preserve"> - </w:t>
      </w:r>
      <w:hyperlink w:anchor="Par387" w:history="1">
        <w:r w:rsidRPr="009C13FA">
          <w:rPr>
            <w:rFonts w:ascii="Times New Roman" w:hAnsi="Times New Roman" w:cs="Times New Roman"/>
          </w:rPr>
          <w:t>4</w:t>
        </w:r>
      </w:hyperlink>
      <w:r w:rsidRPr="009C13FA">
        <w:rPr>
          <w:rFonts w:ascii="Times New Roman" w:hAnsi="Times New Roman" w:cs="Times New Roman"/>
        </w:rPr>
        <w:t xml:space="preserve"> к настоящему приказу, является обязательной к заполнению, а также информация, указываемая в реквизите "101" распоряжения, которая заполняется показателем одного из следующих статусов: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"01" - налогоплательщик (плательщик сборов) - юридическое лицо;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"02" - налоговый агент;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"04" - налоговый орган;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"05" - территориальные органы Федеральной службы судебных приставов;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"06" - участник внешнеэкономической деятельности - юридическое лицо;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"07" - таможенный орган;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"08" -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"09" - налогоплательщик (плательщик сборов) - индивидуальный предприниматель;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"10" - налогоплательщик (плательщик сборов) - нотариус, занимающийся частной практикой;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"11" - налогоплательщик (плательщик сборов) - адвокат, учредивший адвокатский кабинет;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"12" - налогоплательщик (плательщик сборов) - глава крестьянского (фермерского) хозяйства;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"13" - налогоплательщик (плательщик сборов) - иное физическое лицо - клиент банка (владелец счета);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"14" - налогоплательщик, производящий выплаты физическим лицам;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"16" - участник внешнеэкономической деятельности - физическое лицо;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"17" - участник внешнеэкономической деятельности - индивидуальный предприниматель;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"21" - ответственный участник консолидированной группы налогоплательщиков;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"22" - участник консолидированной группы налогоплательщиков;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"23" - органы контроля за уплатой страховых взносов;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13FA">
        <w:rPr>
          <w:rFonts w:ascii="Times New Roman" w:hAnsi="Times New Roman" w:cs="Times New Roman"/>
        </w:rP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C13FA" w:rsidRPr="009C13FA" w:rsidRDefault="009C13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A85CC7" w:rsidRPr="009C13FA" w:rsidRDefault="00A85CC7"/>
    <w:sectPr w:rsidR="00A85CC7" w:rsidRPr="009C13FA" w:rsidSect="00254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C13FA"/>
    <w:rsid w:val="00056C04"/>
    <w:rsid w:val="0053488E"/>
    <w:rsid w:val="00762DB2"/>
    <w:rsid w:val="009C13FA"/>
    <w:rsid w:val="00A85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DC30BBBA47493807F5ABB23493345AB8DE37F17D4B8D6C8683710B648995E2BCFB70128634ABA7W41FM" TargetMode="External"/><Relationship Id="rId13" Type="http://schemas.openxmlformats.org/officeDocument/2006/relationships/hyperlink" Target="consultantplus://offline/ref=63DC30BBBA47493807F5ABB23493345AB8DA31F378488D6C8683710B64W819M" TargetMode="External"/><Relationship Id="rId18" Type="http://schemas.openxmlformats.org/officeDocument/2006/relationships/hyperlink" Target="consultantplus://offline/ref=63DC30BBBA47493807F5ABB23493345AB8DD33F6794C8D6C8683710B648995E2BCFB70128634ADA5W41FM" TargetMode="External"/><Relationship Id="rId26" Type="http://schemas.openxmlformats.org/officeDocument/2006/relationships/hyperlink" Target="consultantplus://offline/ref=63DC30BBBA47493807F5ABB23493345AB8DD33F6794C8D6C8683710B64W819M" TargetMode="External"/><Relationship Id="rId39" Type="http://schemas.openxmlformats.org/officeDocument/2006/relationships/hyperlink" Target="consultantplus://offline/ref=63DC30BBBA47493807F5ABB23493345AB8DD34F3784F8D6C8683710B648995E2BCFB70128634A9A4W41C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3DC30BBBA47493807F5ABB23493345AB8DE37F17D4B8D6C8683710B64W819M" TargetMode="External"/><Relationship Id="rId34" Type="http://schemas.openxmlformats.org/officeDocument/2006/relationships/hyperlink" Target="consultantplus://offline/ref=63DC30BBBA47493807F5ABB23493345AB8DD33F6794C8D6C8683710B64W819M" TargetMode="External"/><Relationship Id="rId42" Type="http://schemas.openxmlformats.org/officeDocument/2006/relationships/hyperlink" Target="consultantplus://offline/ref=63DC30BBBA47493807F5ABB23493345AB8DF39FC78498D6C8683710B64W819M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63DC30BBBA47493807F5ABB23493345AB8DF30F5794E8D6C8683710B648995E2BCFB70128634A8A2W416M" TargetMode="External"/><Relationship Id="rId12" Type="http://schemas.openxmlformats.org/officeDocument/2006/relationships/hyperlink" Target="consultantplus://offline/ref=63DC30BBBA47493807F5ABB23493345AB8DD33F6794C8D6C8683710B648995E2BCFB70128634AFA6W41CM" TargetMode="External"/><Relationship Id="rId17" Type="http://schemas.openxmlformats.org/officeDocument/2006/relationships/hyperlink" Target="consultantplus://offline/ref=63DC30BBBA47493807F5ABB23493345AB8DD33F6794C8D6C8683710B648995E2BCFB70128634ADA4W41BM" TargetMode="External"/><Relationship Id="rId25" Type="http://schemas.openxmlformats.org/officeDocument/2006/relationships/hyperlink" Target="consultantplus://offline/ref=63DC30BBBA47493807F5ABB23493345AB8DE37F17D4B8D6C8683710B648995E2BCFB70128634ABA7W41FM" TargetMode="External"/><Relationship Id="rId33" Type="http://schemas.openxmlformats.org/officeDocument/2006/relationships/hyperlink" Target="consultantplus://offline/ref=63DC30BBBA47493807F5ABB23493345AB8DE30F37B418D6C8683710B648995E2BCFB70128634ACA2W41AM" TargetMode="External"/><Relationship Id="rId38" Type="http://schemas.openxmlformats.org/officeDocument/2006/relationships/hyperlink" Target="consultantplus://offline/ref=63DC30BBBA47493807F5ABB23493345AB8DD33F6794C8D6C8683710B648995E2BCFB70128634AAA1W41DM" TargetMode="External"/><Relationship Id="rId46" Type="http://schemas.openxmlformats.org/officeDocument/2006/relationships/hyperlink" Target="consultantplus://offline/ref=63DC30BBBA47493807F5ABB23493345AB8DD33F6794C8D6C8683710B648995E2BCFB70128634AAA1W41D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3DC30BBBA47493807F5ABB23493345AB8DD30F779418D6C8683710B64W819M" TargetMode="External"/><Relationship Id="rId20" Type="http://schemas.openxmlformats.org/officeDocument/2006/relationships/hyperlink" Target="consultantplus://offline/ref=63DC30BBBA47493807F5ABB23493345AB8DE30F37B418D6C8683710B648995E2BCFB70128634ACA2W41AM" TargetMode="External"/><Relationship Id="rId29" Type="http://schemas.openxmlformats.org/officeDocument/2006/relationships/hyperlink" Target="consultantplus://offline/ref=63DC30BBBA47493807F5ABB23493345AB8DF39FC78498D6C8683710B64W819M" TargetMode="External"/><Relationship Id="rId41" Type="http://schemas.openxmlformats.org/officeDocument/2006/relationships/hyperlink" Target="consultantplus://offline/ref=63DC30BBBA47493807F5ABB23493345AB8DF39FC78498D6C8683710B64W819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3DC30BBBA47493807F5ABB23493345AB8DD34F37B4B8D6C8683710B648995E2BCFB70128634A9A4W419M" TargetMode="External"/><Relationship Id="rId11" Type="http://schemas.openxmlformats.org/officeDocument/2006/relationships/hyperlink" Target="consultantplus://offline/ref=63DC30BBBA47493807F5ABB23493345AB8DD33F6794C8D6C8683710B64W819M" TargetMode="External"/><Relationship Id="rId24" Type="http://schemas.openxmlformats.org/officeDocument/2006/relationships/hyperlink" Target="consultantplus://offline/ref=63DC30BBBA47493807F5ABB23493345AB8DE30F37B418D6C8683710B648995E2BCFB70128634ACA2W41AM" TargetMode="External"/><Relationship Id="rId32" Type="http://schemas.openxmlformats.org/officeDocument/2006/relationships/hyperlink" Target="consultantplus://offline/ref=63DC30BBBA47493807F5ABB23493345AB8DD33F6794C8D6C8683710B648995E2BCFB70128634AAA1W41DM" TargetMode="External"/><Relationship Id="rId37" Type="http://schemas.openxmlformats.org/officeDocument/2006/relationships/hyperlink" Target="consultantplus://offline/ref=63DC30BBBA47493807F5ABB23493345AB8DD33F6794C8D6C8683710B64W819M" TargetMode="External"/><Relationship Id="rId40" Type="http://schemas.openxmlformats.org/officeDocument/2006/relationships/hyperlink" Target="consultantplus://offline/ref=63DC30BBBA47493807F5ABB23493345AB8DD34F3784F8D6C8683710B648995E2BCFB70128634A9A0W418M" TargetMode="External"/><Relationship Id="rId45" Type="http://schemas.openxmlformats.org/officeDocument/2006/relationships/hyperlink" Target="consultantplus://offline/ref=63DC30BBBA47493807F5ABB23493345AB8DE37F17D4B8D6C8683710B64W819M" TargetMode="External"/><Relationship Id="rId5" Type="http://schemas.openxmlformats.org/officeDocument/2006/relationships/hyperlink" Target="consultantplus://offline/ref=63DC30BBBA47493807F5ABB23493345AB8DD33F6794C8D6C8683710B64W819M" TargetMode="External"/><Relationship Id="rId15" Type="http://schemas.openxmlformats.org/officeDocument/2006/relationships/hyperlink" Target="consultantplus://offline/ref=63DC30BBBA47493807F5ABB23493345AB8DA31F0704C8D6C8683710B64W819M" TargetMode="External"/><Relationship Id="rId23" Type="http://schemas.openxmlformats.org/officeDocument/2006/relationships/hyperlink" Target="consultantplus://offline/ref=63DC30BBBA47493807F5ABB23493345AB8D838F57D408D6C8683710B64W819M" TargetMode="External"/><Relationship Id="rId28" Type="http://schemas.openxmlformats.org/officeDocument/2006/relationships/hyperlink" Target="consultantplus://offline/ref=63DC30BBBA47493807F5ABB23493345AB8DF39FC78498D6C8683710B64W819M" TargetMode="External"/><Relationship Id="rId36" Type="http://schemas.openxmlformats.org/officeDocument/2006/relationships/hyperlink" Target="consultantplus://offline/ref=63DC30BBBA47493807F5ABB23493345AB8DF39FC78498D6C8683710B64W819M" TargetMode="External"/><Relationship Id="rId10" Type="http://schemas.openxmlformats.org/officeDocument/2006/relationships/hyperlink" Target="consultantplus://offline/ref=63DC30BBBA47493807F5ABB23493345AB8DD34F3784F8D6C8683710B64W819M" TargetMode="External"/><Relationship Id="rId19" Type="http://schemas.openxmlformats.org/officeDocument/2006/relationships/hyperlink" Target="consultantplus://offline/ref=63DC30BBBA47493807F5ABB23493345AB8DD33F6794C8D6C8683710B64W819M" TargetMode="External"/><Relationship Id="rId31" Type="http://schemas.openxmlformats.org/officeDocument/2006/relationships/hyperlink" Target="consultantplus://offline/ref=63DC30BBBA47493807F5ABB23493345AB8DD33F6794C8D6C8683710B64W819M" TargetMode="External"/><Relationship Id="rId44" Type="http://schemas.openxmlformats.org/officeDocument/2006/relationships/hyperlink" Target="consultantplus://offline/ref=63DC30BBBA47493807F5ABB23493345AB8DF39FC78498D6C8683710B64W819M" TargetMode="External"/><Relationship Id="rId4" Type="http://schemas.openxmlformats.org/officeDocument/2006/relationships/hyperlink" Target="consultantplus://offline/ref=63DC30BBBA47493807F5ABB23493345AB8DE37F57A408D6C8683710B648995E2BCFB701082W317M" TargetMode="External"/><Relationship Id="rId9" Type="http://schemas.openxmlformats.org/officeDocument/2006/relationships/hyperlink" Target="consultantplus://offline/ref=63DC30BBBA47493807F5ABB23493345AB8DD33F6794C8D6C8683710B648995E2BCFB70128634AAA1W41DM" TargetMode="External"/><Relationship Id="rId14" Type="http://schemas.openxmlformats.org/officeDocument/2006/relationships/hyperlink" Target="consultantplus://offline/ref=63DC30BBBA47493807F5ABB23493345AB0D835F67D43D0668EDA7D09W613M" TargetMode="External"/><Relationship Id="rId22" Type="http://schemas.openxmlformats.org/officeDocument/2006/relationships/hyperlink" Target="consultantplus://offline/ref=63DC30BBBA47493807F5ABB23493345AB8DD33F6794C8D6C8683710B64W819M" TargetMode="External"/><Relationship Id="rId27" Type="http://schemas.openxmlformats.org/officeDocument/2006/relationships/hyperlink" Target="consultantplus://offline/ref=63DC30BBBA47493807F5ABB23493345AB8DF39FC78498D6C8683710B64W819M" TargetMode="External"/><Relationship Id="rId30" Type="http://schemas.openxmlformats.org/officeDocument/2006/relationships/hyperlink" Target="consultantplus://offline/ref=63DC30BBBA47493807F5ABB23493345AB8DE37F57A408D6C8683710B64W819M" TargetMode="External"/><Relationship Id="rId35" Type="http://schemas.openxmlformats.org/officeDocument/2006/relationships/hyperlink" Target="consultantplus://offline/ref=63DC30BBBA47493807F5ABB23493345AB8DF39FC78498D6C8683710B64W819M" TargetMode="External"/><Relationship Id="rId43" Type="http://schemas.openxmlformats.org/officeDocument/2006/relationships/hyperlink" Target="consultantplus://offline/ref=63DC30BBBA47493807F5ABB23493345AB8DD33F6794C8D6C8683710B64W819M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14386</Words>
  <Characters>82006</Characters>
  <Application>Microsoft Office Word</Application>
  <DocSecurity>0</DocSecurity>
  <Lines>683</Lines>
  <Paragraphs>192</Paragraphs>
  <ScaleCrop>false</ScaleCrop>
  <Company/>
  <LinksUpToDate>false</LinksUpToDate>
  <CharactersWithSpaces>96200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BushuevaIYU</dc:creator>
  <cp:lastModifiedBy>user4</cp:lastModifiedBy>
  <cp:revision>2</cp:revision>
  <dcterms:created xsi:type="dcterms:W3CDTF">2015-01-20T13:24:00Z</dcterms:created>
  <dcterms:modified xsi:type="dcterms:W3CDTF">2015-01-20T13:24:00Z</dcterms:modified>
</cp:coreProperties>
</file>