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2D30" w:rsidRDefault="003D2D30">
      <w:pPr>
        <w:pStyle w:val="ConsPlusTitlePage"/>
      </w:pPr>
      <w:r>
        <w:br/>
      </w:r>
    </w:p>
    <w:p w:rsidR="003D2D30" w:rsidRDefault="003D2D30">
      <w:pPr>
        <w:pStyle w:val="ConsPlusNormal"/>
        <w:jc w:val="both"/>
        <w:outlineLvl w:val="0"/>
      </w:pPr>
    </w:p>
    <w:p w:rsidR="003D2D30" w:rsidRPr="00B80DDA" w:rsidRDefault="003D2D30">
      <w:pPr>
        <w:pStyle w:val="ConsPlusNormal"/>
        <w:outlineLvl w:val="0"/>
      </w:pPr>
      <w:r w:rsidRPr="00B80DDA">
        <w:t>Зарегистрировано в Минюсте России 21 июля 2017 г. N 47500</w:t>
      </w:r>
    </w:p>
    <w:p w:rsidR="003D2D30" w:rsidRPr="00B80DDA" w:rsidRDefault="003D2D30">
      <w:pPr>
        <w:pStyle w:val="ConsPlusNormal"/>
        <w:pBdr>
          <w:bottom w:val="single" w:sz="6" w:space="0" w:color="auto"/>
        </w:pBdr>
        <w:spacing w:before="100" w:after="100"/>
        <w:jc w:val="both"/>
        <w:rPr>
          <w:sz w:val="2"/>
          <w:szCs w:val="2"/>
        </w:rPr>
      </w:pPr>
    </w:p>
    <w:p w:rsidR="003D2D30" w:rsidRPr="00B80DDA" w:rsidRDefault="003D2D30">
      <w:pPr>
        <w:pStyle w:val="ConsPlusNormal"/>
        <w:jc w:val="both"/>
      </w:pPr>
    </w:p>
    <w:p w:rsidR="003D2D30" w:rsidRPr="00B80DDA" w:rsidRDefault="003D2D30">
      <w:pPr>
        <w:pStyle w:val="ConsPlusTitle"/>
        <w:jc w:val="center"/>
      </w:pPr>
      <w:r w:rsidRPr="00B80DDA">
        <w:t>МИНИСТЕРСТВО ФИНАНСОВ РОССИЙСКОЙ ФЕДЕРАЦИИ</w:t>
      </w:r>
    </w:p>
    <w:p w:rsidR="003D2D30" w:rsidRPr="00B80DDA" w:rsidRDefault="003D2D30">
      <w:pPr>
        <w:pStyle w:val="ConsPlusTitle"/>
        <w:jc w:val="both"/>
      </w:pPr>
    </w:p>
    <w:p w:rsidR="003D2D30" w:rsidRPr="00B80DDA" w:rsidRDefault="003D2D30">
      <w:pPr>
        <w:pStyle w:val="ConsPlusTitle"/>
        <w:jc w:val="center"/>
      </w:pPr>
      <w:r w:rsidRPr="00B80DDA">
        <w:t>ФЕДЕРАЛЬНОЕ КАЗНАЧЕЙСТВО</w:t>
      </w:r>
    </w:p>
    <w:p w:rsidR="003D2D30" w:rsidRPr="00B80DDA" w:rsidRDefault="003D2D30">
      <w:pPr>
        <w:pStyle w:val="ConsPlusTitle"/>
        <w:jc w:val="both"/>
      </w:pPr>
    </w:p>
    <w:p w:rsidR="003D2D30" w:rsidRPr="00B80DDA" w:rsidRDefault="003D2D30">
      <w:pPr>
        <w:pStyle w:val="ConsPlusTitle"/>
        <w:jc w:val="center"/>
      </w:pPr>
      <w:r w:rsidRPr="00B80DDA">
        <w:t>ПРИКАЗ</w:t>
      </w:r>
      <w:bookmarkStart w:id="0" w:name="_GoBack"/>
      <w:bookmarkEnd w:id="0"/>
    </w:p>
    <w:p w:rsidR="003D2D30" w:rsidRPr="00B80DDA" w:rsidRDefault="003D2D30">
      <w:pPr>
        <w:pStyle w:val="ConsPlusTitle"/>
        <w:jc w:val="center"/>
      </w:pPr>
      <w:r w:rsidRPr="00B80DDA">
        <w:t>от 12 мая 2017 г. N 11н</w:t>
      </w:r>
    </w:p>
    <w:p w:rsidR="003D2D30" w:rsidRPr="00B80DDA" w:rsidRDefault="003D2D30">
      <w:pPr>
        <w:pStyle w:val="ConsPlusTitle"/>
        <w:jc w:val="both"/>
      </w:pPr>
    </w:p>
    <w:p w:rsidR="003D2D30" w:rsidRPr="00B80DDA" w:rsidRDefault="003D2D30">
      <w:pPr>
        <w:pStyle w:val="ConsPlusTitle"/>
        <w:jc w:val="center"/>
      </w:pPr>
      <w:r w:rsidRPr="00B80DDA">
        <w:t>ОБ УТВЕРЖДЕНИИ ПОРЯДКА</w:t>
      </w:r>
    </w:p>
    <w:p w:rsidR="003D2D30" w:rsidRPr="00B80DDA" w:rsidRDefault="003D2D30">
      <w:pPr>
        <w:pStyle w:val="ConsPlusTitle"/>
        <w:jc w:val="center"/>
      </w:pPr>
      <w:r w:rsidRPr="00B80DDA">
        <w:t>ВЕДЕНИЯ ГОСУДАРСТВЕННОЙ ИНФОРМАЦИОННОЙ СИСТЕМЫ</w:t>
      </w:r>
    </w:p>
    <w:p w:rsidR="003D2D30" w:rsidRPr="00B80DDA" w:rsidRDefault="003D2D30">
      <w:pPr>
        <w:pStyle w:val="ConsPlusTitle"/>
        <w:jc w:val="center"/>
      </w:pPr>
      <w:r w:rsidRPr="00B80DDA">
        <w:t>О ГОСУДАРСТВЕННЫХ И МУНИЦИПАЛЬНЫХ ПЛАТЕЖАХ</w:t>
      </w:r>
    </w:p>
    <w:p w:rsidR="003D2D30" w:rsidRPr="00B80DDA" w:rsidRDefault="003D2D3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80DDA" w:rsidRPr="00B80DDA">
        <w:tc>
          <w:tcPr>
            <w:tcW w:w="60" w:type="dxa"/>
            <w:tcBorders>
              <w:top w:val="nil"/>
              <w:left w:val="nil"/>
              <w:bottom w:val="nil"/>
              <w:right w:val="nil"/>
            </w:tcBorders>
            <w:shd w:val="clear" w:color="auto" w:fill="CED3F1"/>
            <w:tcMar>
              <w:top w:w="0" w:type="dxa"/>
              <w:left w:w="0" w:type="dxa"/>
              <w:bottom w:w="0" w:type="dxa"/>
              <w:right w:w="0" w:type="dxa"/>
            </w:tcMar>
          </w:tcPr>
          <w:p w:rsidR="003D2D30" w:rsidRPr="00B80DDA" w:rsidRDefault="003D2D3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D2D30" w:rsidRPr="00B80DDA" w:rsidRDefault="003D2D3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D2D30" w:rsidRPr="00B80DDA" w:rsidRDefault="003D2D30">
            <w:pPr>
              <w:pStyle w:val="ConsPlusNormal"/>
              <w:jc w:val="center"/>
            </w:pPr>
            <w:r w:rsidRPr="00B80DDA">
              <w:t>Список изменяющих документов</w:t>
            </w:r>
          </w:p>
          <w:p w:rsidR="003D2D30" w:rsidRPr="00B80DDA" w:rsidRDefault="003D2D30">
            <w:pPr>
              <w:pStyle w:val="ConsPlusNormal"/>
              <w:jc w:val="center"/>
            </w:pPr>
            <w:r w:rsidRPr="00B80DDA">
              <w:t xml:space="preserve">(в ред. Приказов Казначейства России от 11.07.2018 </w:t>
            </w:r>
            <w:hyperlink r:id="rId4">
              <w:r w:rsidRPr="00B80DDA">
                <w:t>N 22н</w:t>
              </w:r>
            </w:hyperlink>
            <w:r w:rsidRPr="00B80DDA">
              <w:t>,</w:t>
            </w:r>
          </w:p>
          <w:p w:rsidR="003D2D30" w:rsidRPr="00B80DDA" w:rsidRDefault="003D2D30">
            <w:pPr>
              <w:pStyle w:val="ConsPlusNormal"/>
              <w:jc w:val="center"/>
            </w:pPr>
            <w:r w:rsidRPr="00B80DDA">
              <w:t xml:space="preserve">от 29.06.2020 </w:t>
            </w:r>
            <w:hyperlink r:id="rId5">
              <w:r w:rsidRPr="00B80DDA">
                <w:t>N 25н</w:t>
              </w:r>
            </w:hyperlink>
            <w:r w:rsidRPr="00B80DDA">
              <w:t xml:space="preserve">, от 14.06.2022 </w:t>
            </w:r>
            <w:hyperlink r:id="rId6">
              <w:r w:rsidRPr="00B80DDA">
                <w:t>N 14н</w:t>
              </w:r>
            </w:hyperlink>
            <w:r w:rsidRPr="00B80DDA">
              <w:t xml:space="preserve">, от 01.02.2023 </w:t>
            </w:r>
            <w:hyperlink r:id="rId7">
              <w:r w:rsidRPr="00B80DDA">
                <w:t>N 3н</w:t>
              </w:r>
            </w:hyperlink>
            <w:r w:rsidRPr="00B80DDA">
              <w:t>,</w:t>
            </w:r>
          </w:p>
          <w:p w:rsidR="003D2D30" w:rsidRPr="00B80DDA" w:rsidRDefault="003D2D30">
            <w:pPr>
              <w:pStyle w:val="ConsPlusNormal"/>
              <w:jc w:val="center"/>
            </w:pPr>
            <w:r w:rsidRPr="00B80DDA">
              <w:t xml:space="preserve">от 09.03.2023 </w:t>
            </w:r>
            <w:hyperlink r:id="rId8">
              <w:r w:rsidRPr="00B80DDA">
                <w:t>N 5н</w:t>
              </w:r>
            </w:hyperlink>
            <w:r w:rsidRPr="00B80DDA">
              <w:t xml:space="preserve">, от 05.12.2024 </w:t>
            </w:r>
            <w:hyperlink r:id="rId9">
              <w:r w:rsidRPr="00B80DDA">
                <w:t>N 21н</w:t>
              </w:r>
            </w:hyperlink>
            <w:r w:rsidRPr="00B80DDA">
              <w:t>)</w:t>
            </w:r>
          </w:p>
        </w:tc>
        <w:tc>
          <w:tcPr>
            <w:tcW w:w="113" w:type="dxa"/>
            <w:tcBorders>
              <w:top w:val="nil"/>
              <w:left w:val="nil"/>
              <w:bottom w:val="nil"/>
              <w:right w:val="nil"/>
            </w:tcBorders>
            <w:shd w:val="clear" w:color="auto" w:fill="F4F3F8"/>
            <w:tcMar>
              <w:top w:w="0" w:type="dxa"/>
              <w:left w:w="0" w:type="dxa"/>
              <w:bottom w:w="0" w:type="dxa"/>
              <w:right w:w="0" w:type="dxa"/>
            </w:tcMar>
          </w:tcPr>
          <w:p w:rsidR="003D2D30" w:rsidRPr="00B80DDA" w:rsidRDefault="003D2D30">
            <w:pPr>
              <w:pStyle w:val="ConsPlusNormal"/>
            </w:pPr>
          </w:p>
        </w:tc>
      </w:tr>
    </w:tbl>
    <w:p w:rsidR="003D2D30" w:rsidRPr="00B80DDA" w:rsidRDefault="003D2D30">
      <w:pPr>
        <w:pStyle w:val="ConsPlusNormal"/>
        <w:jc w:val="both"/>
      </w:pPr>
    </w:p>
    <w:p w:rsidR="003D2D30" w:rsidRPr="00B80DDA" w:rsidRDefault="003D2D30">
      <w:pPr>
        <w:pStyle w:val="ConsPlusNormal"/>
        <w:ind w:firstLine="540"/>
        <w:jc w:val="both"/>
      </w:pPr>
      <w:r w:rsidRPr="00B80DDA">
        <w:t xml:space="preserve">В соответствии со </w:t>
      </w:r>
      <w:hyperlink r:id="rId10">
        <w:r w:rsidRPr="00B80DDA">
          <w:t>статьей 166.1</w:t>
        </w:r>
      </w:hyperlink>
      <w:r w:rsidRPr="00B80DDA">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N 52, ст. 6983; 2014, N 43, ст. 5795; 2016, N 27, ст. 4278), </w:t>
      </w:r>
      <w:hyperlink r:id="rId11">
        <w:r w:rsidRPr="00B80DDA">
          <w:t>статьей 21.3</w:t>
        </w:r>
      </w:hyperlink>
      <w:r w:rsidRPr="00B80DDA">
        <w:t xml:space="preserve"> Федерального закона от 27 июля 2010 г. N 210-ФЗ "Об организации предоставления государственных и муниципальных услуг" (Собрание законодательства Российской Федерации, 2010, N 31, ст. 4179; 2011, N 27, ст. 3873; 2016, N 7, ст. 916) приказываю:</w:t>
      </w:r>
    </w:p>
    <w:p w:rsidR="003D2D30" w:rsidRPr="00B80DDA" w:rsidRDefault="003D2D30">
      <w:pPr>
        <w:pStyle w:val="ConsPlusNormal"/>
        <w:spacing w:before="220"/>
        <w:ind w:firstLine="540"/>
        <w:jc w:val="both"/>
      </w:pPr>
      <w:r w:rsidRPr="00B80DDA">
        <w:t xml:space="preserve">1. Утвердить прилагаемый </w:t>
      </w:r>
      <w:hyperlink w:anchor="P47">
        <w:r w:rsidRPr="00B80DDA">
          <w:t>Порядок</w:t>
        </w:r>
      </w:hyperlink>
      <w:r w:rsidRPr="00B80DDA">
        <w:t xml:space="preserve"> ведения Государственной информационной системы о государственных и муниципальных платежах (далее - Порядок).</w:t>
      </w:r>
    </w:p>
    <w:p w:rsidR="003D2D30" w:rsidRPr="00B80DDA" w:rsidRDefault="003D2D30">
      <w:pPr>
        <w:pStyle w:val="ConsPlusNormal"/>
        <w:spacing w:before="220"/>
        <w:ind w:firstLine="540"/>
        <w:jc w:val="both"/>
      </w:pPr>
      <w:r w:rsidRPr="00B80DDA">
        <w:t xml:space="preserve">2. Признать утратившим силу </w:t>
      </w:r>
      <w:hyperlink r:id="rId12">
        <w:r w:rsidRPr="00B80DDA">
          <w:t>приказ</w:t>
        </w:r>
      </w:hyperlink>
      <w:r w:rsidRPr="00B80DDA">
        <w:t xml:space="preserve"> Федерального казначейства от 30 ноября 2012 г. N 19н "Об утверждении Порядка ведения Государственной информационной системы о государственных и муниципальных платежах" (зарегистрирован в Министерстве юстиции Российской Федерации 25 декабря 2012 г., регистрационный номер 26329, Бюллетень нормативных актов федеральных органов исполнительной власти, 2013, N 1).</w:t>
      </w:r>
    </w:p>
    <w:p w:rsidR="003D2D30" w:rsidRPr="00B80DDA" w:rsidRDefault="003D2D30">
      <w:pPr>
        <w:pStyle w:val="ConsPlusNormal"/>
        <w:spacing w:before="220"/>
        <w:ind w:firstLine="540"/>
        <w:jc w:val="both"/>
      </w:pPr>
      <w:bookmarkStart w:id="1" w:name="P22"/>
      <w:bookmarkEnd w:id="1"/>
      <w:r w:rsidRPr="00B80DDA">
        <w:t xml:space="preserve">3. До установления в соответствии с </w:t>
      </w:r>
      <w:hyperlink r:id="rId13">
        <w:r w:rsidRPr="00B80DDA">
          <w:t>частью 1 статьи 8</w:t>
        </w:r>
      </w:hyperlink>
      <w:r w:rsidRPr="00B80DDA">
        <w:t xml:space="preserve"> Федерального закона от 27 июня 2011 г. N 161-ФЗ "О национальной платежной системе" (Собрание законодательства Российской Федерации, 2011, N 27, ст. 3872; 2015, N 1, ст. 8) перечня реквизитов перевода, необходимых для учета поступления платежей, являющихся источниками формирования доходов бюджетов бюджетной системы Российской Федерации, иных платежей, поступающих на счета органов Федерального казначейства, и платежей за выполнение работ, оказание услуг бюджетными и автономными учреждениями, перечень информации, необходимой для уплаты денежных средств, указанный в </w:t>
      </w:r>
      <w:hyperlink w:anchor="P226">
        <w:r w:rsidRPr="00B80DDA">
          <w:t>пункте 3.1</w:t>
        </w:r>
      </w:hyperlink>
      <w:r w:rsidRPr="00B80DDA">
        <w:t xml:space="preserve"> Порядка, включает в себя информацию, предусмотренную </w:t>
      </w:r>
      <w:hyperlink r:id="rId14">
        <w:r w:rsidRPr="00B80DDA">
          <w:t>Положением</w:t>
        </w:r>
      </w:hyperlink>
      <w:r w:rsidRPr="00B80DDA">
        <w:t xml:space="preserve"> о правилах осуществления перевода денежных средств, утвержденным Центральным банком Российской Федерации 29 июня 2021 г. N 762-П (зарегистрировано Министерством юстиции Российской Федерации 25 августа 2021 г., регистрационный N 64765), с изменениями, внесенными Указанием Центрального банка Российской Федерации от 25 марта 2022 г. N 6104-У (зарегистрировано Министерством юстиции Российской Федерации 25 апреля 2022 г., регистрационный N 68320), и </w:t>
      </w:r>
      <w:hyperlink r:id="rId15">
        <w:r w:rsidRPr="00B80DDA">
          <w:t>приказом</w:t>
        </w:r>
      </w:hyperlink>
      <w:r w:rsidRPr="00B80DDA">
        <w:t xml:space="preserve"> Министерства финансов Российской Федерации от 12 ноября 2013 г. N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w:t>
      </w:r>
      <w:r w:rsidRPr="00B80DDA">
        <w:lastRenderedPageBreak/>
        <w:t>(зарегистрирован Министерством юстиции Российской Федерации 30 декабря 2013 г., регистрационный N 30913) с изменениями, внесенными приказами Министерства финансов Российской Федерации от 30 октября 2014 г. N 126н (зарегистрирован Министерством юстиции Российской Федерации 2 декабря 2014 г., регистрационный N 35053), от 23 сентября 2015 г. N 148н (зарегистрирован Министерством юстиции Российской Федерации 27 ноября 2015 г., регистрационный N 39883), от 5 апреля 2017 г. N 58н (зарегистрирован Министерством юстиции Российской Федерации 13 апреля 2017 г., регистрационный N 46369), от 14 сентября 2020 г. N 199н (зарегистрирован Министерством юстиции Российской Федерации 15 октября 2020 г., регистрационный N 60400).</w:t>
      </w:r>
    </w:p>
    <w:p w:rsidR="003D2D30" w:rsidRPr="00B80DDA" w:rsidRDefault="003D2D30">
      <w:pPr>
        <w:pStyle w:val="ConsPlusNormal"/>
        <w:jc w:val="both"/>
      </w:pPr>
      <w:r w:rsidRPr="00B80DDA">
        <w:t xml:space="preserve">(п. 3 в ред. </w:t>
      </w:r>
      <w:hyperlink r:id="rId16">
        <w:r w:rsidRPr="00B80DDA">
          <w:t>Приказа</w:t>
        </w:r>
      </w:hyperlink>
      <w:r w:rsidRPr="00B80DDA">
        <w:t xml:space="preserve"> Казначейства России от 14.06.2022 N 14н)</w:t>
      </w:r>
    </w:p>
    <w:p w:rsidR="003D2D30" w:rsidRPr="00B80DDA" w:rsidRDefault="003D2D30">
      <w:pPr>
        <w:pStyle w:val="ConsPlusNormal"/>
        <w:jc w:val="both"/>
      </w:pPr>
    </w:p>
    <w:p w:rsidR="003D2D30" w:rsidRPr="00B80DDA" w:rsidRDefault="003D2D30">
      <w:pPr>
        <w:pStyle w:val="ConsPlusNormal"/>
        <w:jc w:val="right"/>
      </w:pPr>
      <w:r w:rsidRPr="00B80DDA">
        <w:t>Руководитель</w:t>
      </w:r>
    </w:p>
    <w:p w:rsidR="003D2D30" w:rsidRPr="00B80DDA" w:rsidRDefault="003D2D30">
      <w:pPr>
        <w:pStyle w:val="ConsPlusNormal"/>
        <w:jc w:val="right"/>
      </w:pPr>
      <w:r w:rsidRPr="00B80DDA">
        <w:t>Р.Е.АРТЮХИН</w:t>
      </w:r>
    </w:p>
    <w:p w:rsidR="003D2D30" w:rsidRPr="00B80DDA" w:rsidRDefault="003D2D30">
      <w:pPr>
        <w:pStyle w:val="ConsPlusNormal"/>
        <w:jc w:val="both"/>
      </w:pPr>
    </w:p>
    <w:p w:rsidR="003D2D30" w:rsidRPr="00B80DDA" w:rsidRDefault="003D2D30">
      <w:pPr>
        <w:pStyle w:val="ConsPlusNormal"/>
        <w:jc w:val="right"/>
      </w:pPr>
      <w:r w:rsidRPr="00B80DDA">
        <w:t>Согласовано</w:t>
      </w:r>
    </w:p>
    <w:p w:rsidR="003D2D30" w:rsidRPr="00B80DDA" w:rsidRDefault="003D2D30">
      <w:pPr>
        <w:pStyle w:val="ConsPlusNormal"/>
        <w:jc w:val="both"/>
      </w:pPr>
    </w:p>
    <w:p w:rsidR="003D2D30" w:rsidRPr="00B80DDA" w:rsidRDefault="003D2D30">
      <w:pPr>
        <w:pStyle w:val="ConsPlusNormal"/>
        <w:jc w:val="right"/>
      </w:pPr>
      <w:r w:rsidRPr="00B80DDA">
        <w:t>Министр финансов</w:t>
      </w:r>
    </w:p>
    <w:p w:rsidR="003D2D30" w:rsidRPr="00B80DDA" w:rsidRDefault="003D2D30">
      <w:pPr>
        <w:pStyle w:val="ConsPlusNormal"/>
        <w:jc w:val="right"/>
      </w:pPr>
      <w:r w:rsidRPr="00B80DDA">
        <w:t>Российской Федерации</w:t>
      </w:r>
    </w:p>
    <w:p w:rsidR="003D2D30" w:rsidRPr="00B80DDA" w:rsidRDefault="003D2D30">
      <w:pPr>
        <w:pStyle w:val="ConsPlusNormal"/>
        <w:jc w:val="right"/>
      </w:pPr>
      <w:r w:rsidRPr="00B80DDA">
        <w:t>А.Г.СИЛУАНОВ</w:t>
      </w:r>
    </w:p>
    <w:p w:rsidR="003D2D30" w:rsidRPr="00B80DDA" w:rsidRDefault="003D2D30">
      <w:pPr>
        <w:pStyle w:val="ConsPlusNormal"/>
        <w:jc w:val="right"/>
      </w:pPr>
      <w:r w:rsidRPr="00B80DDA">
        <w:t>20.03.2017</w:t>
      </w:r>
    </w:p>
    <w:p w:rsidR="003D2D30" w:rsidRPr="00B80DDA" w:rsidRDefault="003D2D30">
      <w:pPr>
        <w:pStyle w:val="ConsPlusNormal"/>
        <w:jc w:val="both"/>
      </w:pPr>
    </w:p>
    <w:p w:rsidR="003D2D30" w:rsidRPr="00B80DDA" w:rsidRDefault="003D2D30">
      <w:pPr>
        <w:pStyle w:val="ConsPlusNormal"/>
        <w:jc w:val="right"/>
      </w:pPr>
      <w:r w:rsidRPr="00B80DDA">
        <w:t>Председатель Центрального банка</w:t>
      </w:r>
    </w:p>
    <w:p w:rsidR="003D2D30" w:rsidRPr="00B80DDA" w:rsidRDefault="003D2D30">
      <w:pPr>
        <w:pStyle w:val="ConsPlusNormal"/>
        <w:jc w:val="right"/>
      </w:pPr>
      <w:r w:rsidRPr="00B80DDA">
        <w:t>Российской Федерации</w:t>
      </w:r>
    </w:p>
    <w:p w:rsidR="003D2D30" w:rsidRPr="00B80DDA" w:rsidRDefault="003D2D30">
      <w:pPr>
        <w:pStyle w:val="ConsPlusNormal"/>
        <w:jc w:val="right"/>
      </w:pPr>
      <w:r w:rsidRPr="00B80DDA">
        <w:t>Э.С.НАБИУЛЛИНА</w:t>
      </w:r>
    </w:p>
    <w:p w:rsidR="003D2D30" w:rsidRPr="00B80DDA" w:rsidRDefault="003D2D30">
      <w:pPr>
        <w:pStyle w:val="ConsPlusNormal"/>
        <w:jc w:val="both"/>
      </w:pPr>
    </w:p>
    <w:p w:rsidR="003D2D30" w:rsidRPr="00B80DDA" w:rsidRDefault="003D2D30">
      <w:pPr>
        <w:pStyle w:val="ConsPlusNormal"/>
        <w:jc w:val="both"/>
      </w:pPr>
    </w:p>
    <w:p w:rsidR="003D2D30" w:rsidRPr="00B80DDA" w:rsidRDefault="003D2D30">
      <w:pPr>
        <w:pStyle w:val="ConsPlusNormal"/>
        <w:jc w:val="both"/>
      </w:pPr>
    </w:p>
    <w:p w:rsidR="003D2D30" w:rsidRPr="00B80DDA" w:rsidRDefault="003D2D30">
      <w:pPr>
        <w:pStyle w:val="ConsPlusNormal"/>
        <w:jc w:val="both"/>
      </w:pPr>
    </w:p>
    <w:p w:rsidR="003D2D30" w:rsidRPr="00B80DDA" w:rsidRDefault="003D2D30">
      <w:pPr>
        <w:pStyle w:val="ConsPlusNormal"/>
        <w:jc w:val="both"/>
      </w:pPr>
    </w:p>
    <w:p w:rsidR="003D2D30" w:rsidRPr="00B80DDA" w:rsidRDefault="003D2D30">
      <w:pPr>
        <w:pStyle w:val="ConsPlusNormal"/>
        <w:jc w:val="right"/>
        <w:outlineLvl w:val="0"/>
      </w:pPr>
      <w:r w:rsidRPr="00B80DDA">
        <w:t>Утвержден</w:t>
      </w:r>
    </w:p>
    <w:p w:rsidR="003D2D30" w:rsidRPr="00B80DDA" w:rsidRDefault="003D2D30">
      <w:pPr>
        <w:pStyle w:val="ConsPlusNormal"/>
        <w:jc w:val="right"/>
      </w:pPr>
      <w:r w:rsidRPr="00B80DDA">
        <w:t>приказом Федерального казначейства</w:t>
      </w:r>
    </w:p>
    <w:p w:rsidR="003D2D30" w:rsidRPr="00B80DDA" w:rsidRDefault="003D2D30">
      <w:pPr>
        <w:pStyle w:val="ConsPlusNormal"/>
        <w:jc w:val="right"/>
      </w:pPr>
      <w:r w:rsidRPr="00B80DDA">
        <w:t>от 12 мая 2017 г. N 11н</w:t>
      </w:r>
    </w:p>
    <w:p w:rsidR="003D2D30" w:rsidRPr="00B80DDA" w:rsidRDefault="003D2D30">
      <w:pPr>
        <w:pStyle w:val="ConsPlusNormal"/>
        <w:jc w:val="both"/>
      </w:pPr>
    </w:p>
    <w:p w:rsidR="003D2D30" w:rsidRPr="00B80DDA" w:rsidRDefault="003D2D30">
      <w:pPr>
        <w:pStyle w:val="ConsPlusTitle"/>
        <w:jc w:val="center"/>
      </w:pPr>
      <w:bookmarkStart w:id="2" w:name="P47"/>
      <w:bookmarkEnd w:id="2"/>
      <w:r w:rsidRPr="00B80DDA">
        <w:t>ПОРЯДОК</w:t>
      </w:r>
    </w:p>
    <w:p w:rsidR="003D2D30" w:rsidRPr="00B80DDA" w:rsidRDefault="003D2D30">
      <w:pPr>
        <w:pStyle w:val="ConsPlusTitle"/>
        <w:jc w:val="center"/>
      </w:pPr>
      <w:r w:rsidRPr="00B80DDA">
        <w:t>ВЕДЕНИЯ ГОСУДАРСТВЕННОЙ ИНФОРМАЦИОННОЙ СИСТЕМЫ</w:t>
      </w:r>
    </w:p>
    <w:p w:rsidR="003D2D30" w:rsidRPr="00B80DDA" w:rsidRDefault="003D2D30">
      <w:pPr>
        <w:pStyle w:val="ConsPlusTitle"/>
        <w:jc w:val="center"/>
      </w:pPr>
      <w:r w:rsidRPr="00B80DDA">
        <w:t>О ГОСУДАРСТВЕННЫХ И МУНИЦИПАЛЬНЫХ ПЛАТЕЖАХ</w:t>
      </w:r>
    </w:p>
    <w:p w:rsidR="003D2D30" w:rsidRPr="00B80DDA" w:rsidRDefault="003D2D3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80DDA" w:rsidRPr="00B80DDA">
        <w:tc>
          <w:tcPr>
            <w:tcW w:w="60" w:type="dxa"/>
            <w:tcBorders>
              <w:top w:val="nil"/>
              <w:left w:val="nil"/>
              <w:bottom w:val="nil"/>
              <w:right w:val="nil"/>
            </w:tcBorders>
            <w:shd w:val="clear" w:color="auto" w:fill="CED3F1"/>
            <w:tcMar>
              <w:top w:w="0" w:type="dxa"/>
              <w:left w:w="0" w:type="dxa"/>
              <w:bottom w:w="0" w:type="dxa"/>
              <w:right w:w="0" w:type="dxa"/>
            </w:tcMar>
          </w:tcPr>
          <w:p w:rsidR="003D2D30" w:rsidRPr="00B80DDA" w:rsidRDefault="003D2D3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D2D30" w:rsidRPr="00B80DDA" w:rsidRDefault="003D2D3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D2D30" w:rsidRPr="00B80DDA" w:rsidRDefault="003D2D30">
            <w:pPr>
              <w:pStyle w:val="ConsPlusNormal"/>
              <w:jc w:val="center"/>
            </w:pPr>
            <w:r w:rsidRPr="00B80DDA">
              <w:t>Список изменяющих документов</w:t>
            </w:r>
          </w:p>
          <w:p w:rsidR="003D2D30" w:rsidRPr="00B80DDA" w:rsidRDefault="003D2D30">
            <w:pPr>
              <w:pStyle w:val="ConsPlusNormal"/>
              <w:jc w:val="center"/>
            </w:pPr>
            <w:r w:rsidRPr="00B80DDA">
              <w:t xml:space="preserve">(в ред. Приказов Казначейства России от 11.07.2018 </w:t>
            </w:r>
            <w:hyperlink r:id="rId17">
              <w:r w:rsidRPr="00B80DDA">
                <w:t>N 22н</w:t>
              </w:r>
            </w:hyperlink>
            <w:r w:rsidRPr="00B80DDA">
              <w:t>,</w:t>
            </w:r>
          </w:p>
          <w:p w:rsidR="003D2D30" w:rsidRPr="00B80DDA" w:rsidRDefault="003D2D30">
            <w:pPr>
              <w:pStyle w:val="ConsPlusNormal"/>
              <w:jc w:val="center"/>
            </w:pPr>
            <w:r w:rsidRPr="00B80DDA">
              <w:t xml:space="preserve">от 29.06.2020 </w:t>
            </w:r>
            <w:hyperlink r:id="rId18">
              <w:r w:rsidRPr="00B80DDA">
                <w:t>N 25н</w:t>
              </w:r>
            </w:hyperlink>
            <w:r w:rsidRPr="00B80DDA">
              <w:t xml:space="preserve">, от 14.06.2022 </w:t>
            </w:r>
            <w:hyperlink r:id="rId19">
              <w:r w:rsidRPr="00B80DDA">
                <w:t>N 14н</w:t>
              </w:r>
            </w:hyperlink>
            <w:r w:rsidRPr="00B80DDA">
              <w:t xml:space="preserve">, от 01.02.2023 </w:t>
            </w:r>
            <w:hyperlink r:id="rId20">
              <w:r w:rsidRPr="00B80DDA">
                <w:t>N 3н</w:t>
              </w:r>
            </w:hyperlink>
            <w:r w:rsidRPr="00B80DDA">
              <w:t>,</w:t>
            </w:r>
          </w:p>
          <w:p w:rsidR="003D2D30" w:rsidRPr="00B80DDA" w:rsidRDefault="003D2D30">
            <w:pPr>
              <w:pStyle w:val="ConsPlusNormal"/>
              <w:jc w:val="center"/>
            </w:pPr>
            <w:r w:rsidRPr="00B80DDA">
              <w:t xml:space="preserve">от 09.03.2023 </w:t>
            </w:r>
            <w:hyperlink r:id="rId21">
              <w:r w:rsidRPr="00B80DDA">
                <w:t>N 5н</w:t>
              </w:r>
            </w:hyperlink>
            <w:r w:rsidRPr="00B80DDA">
              <w:t xml:space="preserve">, от 05.12.2024 </w:t>
            </w:r>
            <w:hyperlink r:id="rId22">
              <w:r w:rsidRPr="00B80DDA">
                <w:t>N 21н</w:t>
              </w:r>
            </w:hyperlink>
            <w:r w:rsidRPr="00B80DDA">
              <w:t>)</w:t>
            </w:r>
          </w:p>
        </w:tc>
        <w:tc>
          <w:tcPr>
            <w:tcW w:w="113" w:type="dxa"/>
            <w:tcBorders>
              <w:top w:val="nil"/>
              <w:left w:val="nil"/>
              <w:bottom w:val="nil"/>
              <w:right w:val="nil"/>
            </w:tcBorders>
            <w:shd w:val="clear" w:color="auto" w:fill="F4F3F8"/>
            <w:tcMar>
              <w:top w:w="0" w:type="dxa"/>
              <w:left w:w="0" w:type="dxa"/>
              <w:bottom w:w="0" w:type="dxa"/>
              <w:right w:w="0" w:type="dxa"/>
            </w:tcMar>
          </w:tcPr>
          <w:p w:rsidR="003D2D30" w:rsidRPr="00B80DDA" w:rsidRDefault="003D2D30">
            <w:pPr>
              <w:pStyle w:val="ConsPlusNormal"/>
            </w:pPr>
          </w:p>
        </w:tc>
      </w:tr>
    </w:tbl>
    <w:p w:rsidR="003D2D30" w:rsidRPr="00B80DDA" w:rsidRDefault="003D2D30">
      <w:pPr>
        <w:pStyle w:val="ConsPlusNormal"/>
        <w:jc w:val="both"/>
      </w:pPr>
    </w:p>
    <w:p w:rsidR="003D2D30" w:rsidRPr="00B80DDA" w:rsidRDefault="003D2D30">
      <w:pPr>
        <w:pStyle w:val="ConsPlusTitle"/>
        <w:jc w:val="center"/>
        <w:outlineLvl w:val="1"/>
      </w:pPr>
      <w:r w:rsidRPr="00B80DDA">
        <w:t>I. Общие положения</w:t>
      </w:r>
    </w:p>
    <w:p w:rsidR="003D2D30" w:rsidRPr="00B80DDA" w:rsidRDefault="003D2D30">
      <w:pPr>
        <w:pStyle w:val="ConsPlusNormal"/>
        <w:jc w:val="both"/>
      </w:pPr>
    </w:p>
    <w:p w:rsidR="003D2D30" w:rsidRPr="00B80DDA" w:rsidRDefault="003D2D30">
      <w:pPr>
        <w:pStyle w:val="ConsPlusNormal"/>
        <w:ind w:firstLine="540"/>
        <w:jc w:val="both"/>
      </w:pPr>
      <w:r w:rsidRPr="00B80DDA">
        <w:t xml:space="preserve">1.1. Настоящий Порядок разработан на основании </w:t>
      </w:r>
      <w:hyperlink r:id="rId23">
        <w:r w:rsidRPr="00B80DDA">
          <w:t>статьи 166.1</w:t>
        </w:r>
      </w:hyperlink>
      <w:r w:rsidRPr="00B80DDA">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N 52, ст. 6983; 2014, N 43, ст. 5795; 2016, N 27, ст. 4278) и </w:t>
      </w:r>
      <w:hyperlink r:id="rId24">
        <w:r w:rsidRPr="00B80DDA">
          <w:t>статьи 21.3</w:t>
        </w:r>
      </w:hyperlink>
      <w:r w:rsidRPr="00B80DDA">
        <w:t xml:space="preserve"> Федерального закона от 27 июля 2010 г. N 210-ФЗ "Об организации предоставления государственных и муниципальных услуг" (Собрание законодательства Российской Федерации, 2010, N 31, ст. 4179; 2011, N 27, ст. 3873; 2016, N 7, ст. 916) (далее - Закон об организации предоставления государственных и муниципальных услуг) и определяет:</w:t>
      </w:r>
    </w:p>
    <w:p w:rsidR="003D2D30" w:rsidRPr="00B80DDA" w:rsidRDefault="003D2D30">
      <w:pPr>
        <w:pStyle w:val="ConsPlusNormal"/>
        <w:spacing w:before="220"/>
        <w:ind w:firstLine="540"/>
        <w:jc w:val="both"/>
      </w:pPr>
      <w:r w:rsidRPr="00B80DDA">
        <w:lastRenderedPageBreak/>
        <w:t>порядок доступа к Государственной информационной системе о государственных и муниципальных платежах (далее - ГИС ГМП);</w:t>
      </w:r>
    </w:p>
    <w:p w:rsidR="003D2D30" w:rsidRPr="00B80DDA" w:rsidRDefault="003D2D30">
      <w:pPr>
        <w:pStyle w:val="ConsPlusNormal"/>
        <w:spacing w:before="220"/>
        <w:ind w:firstLine="540"/>
        <w:jc w:val="both"/>
      </w:pPr>
      <w:r w:rsidRPr="00B80DDA">
        <w:t xml:space="preserve">перечень информации, необходимой для уплаты, включая подлежащую уплате сумму, за государственные и муниципальные услуги, услуги, указанные в </w:t>
      </w:r>
      <w:hyperlink r:id="rId25">
        <w:r w:rsidRPr="00B80DDA">
          <w:t>части 3 статьи 1</w:t>
        </w:r>
      </w:hyperlink>
      <w:r w:rsidRPr="00B80DDA">
        <w:t xml:space="preserve"> и </w:t>
      </w:r>
      <w:hyperlink r:id="rId26">
        <w:r w:rsidRPr="00B80DDA">
          <w:t>части 1 статьи 9</w:t>
        </w:r>
      </w:hyperlink>
      <w:r w:rsidRPr="00B80DDA">
        <w:t xml:space="preserve"> Закона об организации предоставления государственных и муниципальных услуг,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(далее - перечень информации, необходимой для уплаты денежных средств), порядок ее получения и предоставления;</w:t>
      </w:r>
    </w:p>
    <w:p w:rsidR="003D2D30" w:rsidRPr="00B80DDA" w:rsidRDefault="003D2D30">
      <w:pPr>
        <w:pStyle w:val="ConsPlusNormal"/>
        <w:spacing w:before="220"/>
        <w:ind w:firstLine="540"/>
        <w:jc w:val="both"/>
      </w:pPr>
      <w:r w:rsidRPr="00B80DDA">
        <w:t xml:space="preserve">перечень информации об уплате государственных и муниципальных услуг, услуг, указанных в </w:t>
      </w:r>
      <w:hyperlink r:id="rId27">
        <w:r w:rsidRPr="00B80DDA">
          <w:t>части 3 статьи 1</w:t>
        </w:r>
      </w:hyperlink>
      <w:r w:rsidRPr="00B80DDA">
        <w:t xml:space="preserve"> и </w:t>
      </w:r>
      <w:hyperlink r:id="rId28">
        <w:r w:rsidRPr="00B80DDA">
          <w:t>части 1 статьи 9</w:t>
        </w:r>
      </w:hyperlink>
      <w:r w:rsidRPr="00B80DDA">
        <w:t xml:space="preserve"> Закона об организации предоставления государственных и муниципальных услуг,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(далее - перечень информации об уплате денежных средств), порядок ее получения и предоставления;</w:t>
      </w:r>
    </w:p>
    <w:p w:rsidR="003D2D30" w:rsidRPr="00B80DDA" w:rsidRDefault="003D2D30">
      <w:pPr>
        <w:pStyle w:val="ConsPlusNormal"/>
        <w:spacing w:before="220"/>
        <w:ind w:firstLine="540"/>
        <w:jc w:val="both"/>
      </w:pPr>
      <w:r w:rsidRPr="00B80DDA">
        <w:t xml:space="preserve">порядок фиксации времени доступности ГИС ГМП, а также времени поступления в ГИС ГМП информации, указанной в </w:t>
      </w:r>
      <w:hyperlink r:id="rId29">
        <w:r w:rsidRPr="00B80DDA">
          <w:t>пунктах 1</w:t>
        </w:r>
      </w:hyperlink>
      <w:r w:rsidRPr="00B80DDA">
        <w:t xml:space="preserve"> и </w:t>
      </w:r>
      <w:hyperlink r:id="rId30">
        <w:r w:rsidRPr="00B80DDA">
          <w:t>2 части 3 статьи 21.3</w:t>
        </w:r>
      </w:hyperlink>
      <w:r w:rsidRPr="00B80DDA">
        <w:t xml:space="preserve"> Закона об организации предоставления государственных и муниципальных услуг;</w:t>
      </w:r>
    </w:p>
    <w:p w:rsidR="003D2D30" w:rsidRPr="00B80DDA" w:rsidRDefault="003D2D30">
      <w:pPr>
        <w:pStyle w:val="ConsPlusNormal"/>
        <w:jc w:val="both"/>
      </w:pPr>
      <w:r w:rsidRPr="00B80DDA">
        <w:t xml:space="preserve">(абзац введен </w:t>
      </w:r>
      <w:hyperlink r:id="rId31">
        <w:r w:rsidRPr="00B80DDA">
          <w:t>Приказом</w:t>
        </w:r>
      </w:hyperlink>
      <w:r w:rsidRPr="00B80DDA">
        <w:t xml:space="preserve"> Казначейства России от 11.07.2018 N 22н; в ред. </w:t>
      </w:r>
      <w:hyperlink r:id="rId32">
        <w:r w:rsidRPr="00B80DDA">
          <w:t>Приказа</w:t>
        </w:r>
      </w:hyperlink>
      <w:r w:rsidRPr="00B80DDA">
        <w:t xml:space="preserve"> Казначейства России от 05.12.2024 N 21н)</w:t>
      </w:r>
    </w:p>
    <w:p w:rsidR="003D2D30" w:rsidRPr="00B80DDA" w:rsidRDefault="003D2D30">
      <w:pPr>
        <w:pStyle w:val="ConsPlusNormal"/>
        <w:spacing w:before="220"/>
        <w:ind w:firstLine="540"/>
        <w:jc w:val="both"/>
      </w:pPr>
      <w:r w:rsidRPr="00B80DDA">
        <w:t>перечень информации, необходимой для осуществления исполнительного производства в случае неуплаты денежных взысканий (штрафов) за нарушение законодательства Российской Федерации и иных платежей в случаях, предусмотренных федеральными законами, порядок получения и предоставления такой информации &lt;1&gt;.</w:t>
      </w:r>
    </w:p>
    <w:p w:rsidR="003D2D30" w:rsidRPr="00B80DDA" w:rsidRDefault="003D2D30">
      <w:pPr>
        <w:pStyle w:val="ConsPlusNormal"/>
        <w:jc w:val="both"/>
      </w:pPr>
      <w:r w:rsidRPr="00B80DDA">
        <w:t xml:space="preserve">(абзац введен </w:t>
      </w:r>
      <w:hyperlink r:id="rId33">
        <w:r w:rsidRPr="00B80DDA">
          <w:t>Приказом</w:t>
        </w:r>
      </w:hyperlink>
      <w:r w:rsidRPr="00B80DDA">
        <w:t xml:space="preserve"> Казначейства России от 14.06.2022 N 14н)</w:t>
      </w:r>
    </w:p>
    <w:p w:rsidR="003D2D30" w:rsidRPr="00B80DDA" w:rsidRDefault="003D2D30">
      <w:pPr>
        <w:pStyle w:val="ConsPlusNormal"/>
        <w:spacing w:before="220"/>
        <w:ind w:firstLine="540"/>
        <w:jc w:val="both"/>
      </w:pPr>
      <w:r w:rsidRPr="00B80DDA">
        <w:t>--------------------------------</w:t>
      </w:r>
    </w:p>
    <w:p w:rsidR="003D2D30" w:rsidRPr="00B80DDA" w:rsidRDefault="003D2D30">
      <w:pPr>
        <w:pStyle w:val="ConsPlusNormal"/>
        <w:spacing w:before="220"/>
        <w:ind w:firstLine="540"/>
        <w:jc w:val="both"/>
      </w:pPr>
      <w:r w:rsidRPr="00B80DDA">
        <w:t xml:space="preserve">&lt;1&gt; </w:t>
      </w:r>
      <w:hyperlink r:id="rId34">
        <w:r w:rsidRPr="00B80DDA">
          <w:t>Подпункт 5 пункта 3 статьи 21.3</w:t>
        </w:r>
      </w:hyperlink>
      <w:r w:rsidRPr="00B80DDA">
        <w:t xml:space="preserve"> Федерального закона от 27 июля 2010 г. N 210-ФЗ "Об организации предоставления государственных и муниципальных услуг" (Собрание законодательства Российской Федерации, 2010, N 31, ст. 4179; 2021, N 52, ст. 8976).</w:t>
      </w:r>
    </w:p>
    <w:p w:rsidR="003D2D30" w:rsidRPr="00B80DDA" w:rsidRDefault="003D2D30">
      <w:pPr>
        <w:pStyle w:val="ConsPlusNormal"/>
        <w:jc w:val="both"/>
      </w:pPr>
      <w:r w:rsidRPr="00B80DDA">
        <w:t xml:space="preserve">(сноска введена </w:t>
      </w:r>
      <w:hyperlink r:id="rId35">
        <w:r w:rsidRPr="00B80DDA">
          <w:t>Приказом</w:t>
        </w:r>
      </w:hyperlink>
      <w:r w:rsidRPr="00B80DDA">
        <w:t xml:space="preserve"> Казначейства России от 14.06.2022 N 14н)</w:t>
      </w:r>
    </w:p>
    <w:p w:rsidR="003D2D30" w:rsidRPr="00B80DDA" w:rsidRDefault="003D2D30">
      <w:pPr>
        <w:pStyle w:val="ConsPlusNormal"/>
        <w:jc w:val="both"/>
      </w:pPr>
    </w:p>
    <w:p w:rsidR="003D2D30" w:rsidRPr="00B80DDA" w:rsidRDefault="003D2D30">
      <w:pPr>
        <w:pStyle w:val="ConsPlusTitle"/>
        <w:jc w:val="center"/>
        <w:outlineLvl w:val="1"/>
      </w:pPr>
      <w:r w:rsidRPr="00B80DDA">
        <w:t>II. Порядок доступа к ГИС ГМП</w:t>
      </w:r>
    </w:p>
    <w:p w:rsidR="003D2D30" w:rsidRPr="00B80DDA" w:rsidRDefault="003D2D30">
      <w:pPr>
        <w:pStyle w:val="ConsPlusNormal"/>
        <w:jc w:val="both"/>
      </w:pPr>
    </w:p>
    <w:p w:rsidR="003D2D30" w:rsidRPr="00B80DDA" w:rsidRDefault="003D2D30">
      <w:pPr>
        <w:pStyle w:val="ConsPlusNormal"/>
        <w:ind w:firstLine="540"/>
        <w:jc w:val="both"/>
      </w:pPr>
      <w:r w:rsidRPr="00B80DDA">
        <w:t xml:space="preserve">2.1. Доступ к ГИС ГМП предоставляется участникам ГИС ГМП, указанным в </w:t>
      </w:r>
      <w:hyperlink w:anchor="P122">
        <w:r w:rsidRPr="00B80DDA">
          <w:t>пункте 2.6</w:t>
        </w:r>
      </w:hyperlink>
      <w:r w:rsidRPr="00B80DDA">
        <w:t xml:space="preserve"> настоящего Порядка, посредством информационного взаимодействия ГИС ГМП и информационных систем участников ГИС ГМП (далее - информационное взаимодействие с ГИС ГМП) с использованием единой системы межведомственного электронного взаимодействия, предусмотренной </w:t>
      </w:r>
      <w:hyperlink r:id="rId36">
        <w:r w:rsidRPr="00B80DDA">
          <w:t>постановлением</w:t>
        </w:r>
      </w:hyperlink>
      <w:r w:rsidRPr="00B80DDA">
        <w:t xml:space="preserve"> Правительства Российской Федерации от 8 сентября 2010 г. N 697 "О единой системе межведомственного электронного взаимодействия" (Собрание законодательства Российской Федерации, 2010, N 38, ст. 4823; 2011, N 24, ст. 3503; N 49, ст. 7284; 2013, N 45, ст. 5827; 2014, N 12, ст. 1303; N 42, ст. 5746; N 48, ст. 6862, ст. 6876; N 50, ст. 7113; 2016, N 34, ст. 5243; 2017, N 29, ст. 4380; N 30, ст. 4672; N 41, ст. 5981; N 44, ст. 6523; N 45, ст. 6661) (далее - СМЭВ), после прохождения участниками ГИС ГМП процедуры регистрации в ГИС ГМП в соответствии с </w:t>
      </w:r>
      <w:hyperlink w:anchor="P124">
        <w:r w:rsidRPr="00B80DDA">
          <w:t>пунктом 2.8</w:t>
        </w:r>
      </w:hyperlink>
      <w:r w:rsidRPr="00B80DDA">
        <w:t xml:space="preserve"> настоящего Порядка.</w:t>
      </w:r>
    </w:p>
    <w:p w:rsidR="003D2D30" w:rsidRPr="00B80DDA" w:rsidRDefault="003D2D30">
      <w:pPr>
        <w:pStyle w:val="ConsPlusNormal"/>
        <w:jc w:val="both"/>
      </w:pPr>
      <w:r w:rsidRPr="00B80DDA">
        <w:t xml:space="preserve">(в ред. Приказов Казначейства России от 11.07.2018 </w:t>
      </w:r>
      <w:hyperlink r:id="rId37">
        <w:r w:rsidRPr="00B80DDA">
          <w:t>N 22н</w:t>
        </w:r>
      </w:hyperlink>
      <w:r w:rsidRPr="00B80DDA">
        <w:t xml:space="preserve">, от 05.12.2024 </w:t>
      </w:r>
      <w:hyperlink r:id="rId38">
        <w:r w:rsidRPr="00B80DDA">
          <w:t>N 21н</w:t>
        </w:r>
      </w:hyperlink>
      <w:r w:rsidRPr="00B80DDA">
        <w:t>)</w:t>
      </w:r>
    </w:p>
    <w:p w:rsidR="003D2D30" w:rsidRPr="00B80DDA" w:rsidRDefault="003D2D30">
      <w:pPr>
        <w:pStyle w:val="ConsPlusNormal"/>
        <w:spacing w:before="220"/>
        <w:ind w:firstLine="540"/>
        <w:jc w:val="both"/>
      </w:pPr>
      <w:bookmarkStart w:id="3" w:name="P73"/>
      <w:bookmarkEnd w:id="3"/>
      <w:r w:rsidRPr="00B80DDA">
        <w:t>2.2. Участниками ГИС ГМП (далее - Участники) являются:</w:t>
      </w:r>
    </w:p>
    <w:p w:rsidR="003D2D30" w:rsidRPr="00B80DDA" w:rsidRDefault="003D2D30">
      <w:pPr>
        <w:pStyle w:val="ConsPlusNormal"/>
        <w:spacing w:before="220"/>
        <w:ind w:firstLine="540"/>
        <w:jc w:val="both"/>
      </w:pPr>
      <w:r w:rsidRPr="00B80DDA">
        <w:t>государственные (муниципальные) учреждения;</w:t>
      </w:r>
    </w:p>
    <w:p w:rsidR="003D2D30" w:rsidRPr="00B80DDA" w:rsidRDefault="003D2D30">
      <w:pPr>
        <w:pStyle w:val="ConsPlusNormal"/>
        <w:spacing w:before="220"/>
        <w:ind w:firstLine="540"/>
        <w:jc w:val="both"/>
      </w:pPr>
      <w:r w:rsidRPr="00B80DDA">
        <w:lastRenderedPageBreak/>
        <w:t>администраторы доходов бюджета;</w:t>
      </w:r>
    </w:p>
    <w:p w:rsidR="003D2D30" w:rsidRPr="00B80DDA" w:rsidRDefault="003D2D30">
      <w:pPr>
        <w:pStyle w:val="ConsPlusNormal"/>
        <w:spacing w:before="220"/>
        <w:ind w:firstLine="540"/>
        <w:jc w:val="both"/>
      </w:pPr>
      <w:r w:rsidRPr="00B80DDA">
        <w:t>главные администраторы доходов бюджета;</w:t>
      </w:r>
    </w:p>
    <w:p w:rsidR="003D2D30" w:rsidRPr="00B80DDA" w:rsidRDefault="003D2D30">
      <w:pPr>
        <w:pStyle w:val="ConsPlusNormal"/>
        <w:spacing w:before="220"/>
        <w:ind w:firstLine="540"/>
        <w:jc w:val="both"/>
      </w:pPr>
      <w:r w:rsidRPr="00B80DDA">
        <w:t>органы государственной власти, обязанность которых направлять информацию в ГИС ГМП установлена федеральными законами, их территориальные органы (далее - уполномоченные органы);</w:t>
      </w:r>
    </w:p>
    <w:p w:rsidR="003D2D30" w:rsidRPr="00B80DDA" w:rsidRDefault="003D2D30">
      <w:pPr>
        <w:pStyle w:val="ConsPlusNormal"/>
        <w:spacing w:before="220"/>
        <w:ind w:firstLine="540"/>
        <w:jc w:val="both"/>
      </w:pPr>
      <w:r w:rsidRPr="00B80DDA">
        <w:t>операторы по переводу денежных средств;</w:t>
      </w:r>
    </w:p>
    <w:p w:rsidR="003D2D30" w:rsidRPr="00B80DDA" w:rsidRDefault="003D2D30">
      <w:pPr>
        <w:pStyle w:val="ConsPlusNormal"/>
        <w:spacing w:before="220"/>
        <w:ind w:firstLine="540"/>
        <w:jc w:val="both"/>
      </w:pPr>
      <w:r w:rsidRPr="00B80DDA">
        <w:t>банковские платежные агенты;</w:t>
      </w:r>
    </w:p>
    <w:p w:rsidR="003D2D30" w:rsidRPr="00B80DDA" w:rsidRDefault="003D2D30">
      <w:pPr>
        <w:pStyle w:val="ConsPlusNormal"/>
        <w:spacing w:before="220"/>
        <w:ind w:firstLine="540"/>
        <w:jc w:val="both"/>
      </w:pPr>
      <w:r w:rsidRPr="00B80DDA">
        <w:t>банковские платежные субагенты;</w:t>
      </w:r>
    </w:p>
    <w:p w:rsidR="003D2D30" w:rsidRPr="00B80DDA" w:rsidRDefault="003D2D30">
      <w:pPr>
        <w:pStyle w:val="ConsPlusNormal"/>
        <w:spacing w:before="220"/>
        <w:ind w:firstLine="540"/>
        <w:jc w:val="both"/>
      </w:pPr>
      <w:r w:rsidRPr="00B80DDA">
        <w:t>операторы по приему платежей, платежные субагенты (далее при совместном упоминании - платежные агенты);</w:t>
      </w:r>
    </w:p>
    <w:p w:rsidR="003D2D30" w:rsidRPr="00B80DDA" w:rsidRDefault="003D2D30">
      <w:pPr>
        <w:pStyle w:val="ConsPlusNormal"/>
        <w:spacing w:before="220"/>
        <w:ind w:firstLine="540"/>
        <w:jc w:val="both"/>
      </w:pPr>
      <w:r w:rsidRPr="00B80DDA">
        <w:t>организации федеральной почтовой связи (далее - организации почтовой связи);</w:t>
      </w:r>
    </w:p>
    <w:p w:rsidR="003D2D30" w:rsidRPr="00B80DDA" w:rsidRDefault="003D2D30">
      <w:pPr>
        <w:pStyle w:val="ConsPlusNormal"/>
        <w:spacing w:before="220"/>
        <w:ind w:firstLine="540"/>
        <w:jc w:val="both"/>
      </w:pPr>
      <w:r w:rsidRPr="00B80DDA">
        <w:t>органы, осуществляющие открытие и ведение лицевых счетов в соответствии с бюджетным законодательством Российской Федерации (далее - территориальные органы Федерального казначейства, финансовые органы, органы управления государственными внебюджетными фондами Российской Федерации);</w:t>
      </w:r>
    </w:p>
    <w:p w:rsidR="003D2D30" w:rsidRPr="00B80DDA" w:rsidRDefault="003D2D30">
      <w:pPr>
        <w:pStyle w:val="ConsPlusNormal"/>
        <w:spacing w:before="220"/>
        <w:ind w:firstLine="540"/>
        <w:jc w:val="both"/>
      </w:pPr>
      <w:r w:rsidRPr="00B80DDA">
        <w:t>местные администрации;</w:t>
      </w:r>
    </w:p>
    <w:p w:rsidR="003D2D30" w:rsidRPr="00B80DDA" w:rsidRDefault="003D2D30">
      <w:pPr>
        <w:pStyle w:val="ConsPlusNormal"/>
        <w:spacing w:before="220"/>
        <w:ind w:firstLine="540"/>
        <w:jc w:val="both"/>
      </w:pPr>
      <w:r w:rsidRPr="00B80DDA">
        <w:t>оператор единого портала государственных и муниципальных услуг (функций), операторы региональных порталов государственных и муниципальных услуг (функций), оператор информационной системы "Одно окно" в сфере внешнеторговой деятельности (далее при совместном упоминании - операторы порталов);</w:t>
      </w:r>
    </w:p>
    <w:p w:rsidR="003D2D30" w:rsidRPr="00B80DDA" w:rsidRDefault="003D2D30">
      <w:pPr>
        <w:pStyle w:val="ConsPlusNormal"/>
        <w:jc w:val="both"/>
      </w:pPr>
      <w:r w:rsidRPr="00B80DDA">
        <w:t xml:space="preserve">(в ред. </w:t>
      </w:r>
      <w:hyperlink r:id="rId39">
        <w:r w:rsidRPr="00B80DDA">
          <w:t>Приказа</w:t>
        </w:r>
      </w:hyperlink>
      <w:r w:rsidRPr="00B80DDA">
        <w:t xml:space="preserve"> Казначейства России от 14.06.2022 N 14н)</w:t>
      </w:r>
    </w:p>
    <w:p w:rsidR="003D2D30" w:rsidRPr="00B80DDA" w:rsidRDefault="003D2D30">
      <w:pPr>
        <w:pStyle w:val="ConsPlusNormal"/>
        <w:spacing w:before="220"/>
        <w:ind w:firstLine="540"/>
        <w:jc w:val="both"/>
      </w:pPr>
      <w:r w:rsidRPr="00B80DDA">
        <w:t>многофункциональные центры предоставления государственных и муниципальных услуг (далее - многофункциональные центры);</w:t>
      </w:r>
    </w:p>
    <w:p w:rsidR="003D2D30" w:rsidRPr="00B80DDA" w:rsidRDefault="003D2D30">
      <w:pPr>
        <w:pStyle w:val="ConsPlusNormal"/>
        <w:spacing w:before="220"/>
        <w:ind w:firstLine="540"/>
        <w:jc w:val="both"/>
      </w:pPr>
      <w:r w:rsidRPr="00B80DDA">
        <w:t>органы государственной власти (органы местного самоуправления), обладающие правом получать информацию, об уплате денежных средств, при предоставлении государственных (муниципальных) услуг и (или) выполнении государственных (муниципальных) функций, и не осуществляющие администрирование платежей, их территориальные органы (далее - иные уполномоченные органы);</w:t>
      </w:r>
    </w:p>
    <w:p w:rsidR="003D2D30" w:rsidRPr="00B80DDA" w:rsidRDefault="003D2D30">
      <w:pPr>
        <w:pStyle w:val="ConsPlusNormal"/>
        <w:jc w:val="both"/>
      </w:pPr>
      <w:r w:rsidRPr="00B80DDA">
        <w:t xml:space="preserve">(в ред. Приказов Казначейства России от 11.07.2018 </w:t>
      </w:r>
      <w:hyperlink r:id="rId40">
        <w:r w:rsidRPr="00B80DDA">
          <w:t>N 22н</w:t>
        </w:r>
      </w:hyperlink>
      <w:r w:rsidRPr="00B80DDA">
        <w:t xml:space="preserve">, от 29.06.2020 </w:t>
      </w:r>
      <w:hyperlink r:id="rId41">
        <w:r w:rsidRPr="00B80DDA">
          <w:t>N 25н</w:t>
        </w:r>
      </w:hyperlink>
      <w:r w:rsidRPr="00B80DDA">
        <w:t>)</w:t>
      </w:r>
    </w:p>
    <w:p w:rsidR="003D2D30" w:rsidRPr="00B80DDA" w:rsidRDefault="003D2D30">
      <w:pPr>
        <w:pStyle w:val="ConsPlusNormal"/>
        <w:spacing w:before="220"/>
        <w:ind w:firstLine="540"/>
        <w:jc w:val="both"/>
      </w:pPr>
      <w:r w:rsidRPr="00B80DDA">
        <w:t>органы государственной власти субъектов Российской Федерации (органы местного самоуправления), обеспечивающие информационное взаимодействие с ГИС ГМП государственных (муниципальных) учреждений и (или) администраторов доходов бюджета, и (или) финансовых органов, и (или) местных администраций, и (или) многофункциональных центров, и (или) иных уполномоченных органов;</w:t>
      </w:r>
    </w:p>
    <w:p w:rsidR="003D2D30" w:rsidRPr="00B80DDA" w:rsidRDefault="003D2D30">
      <w:pPr>
        <w:pStyle w:val="ConsPlusNormal"/>
        <w:spacing w:before="220"/>
        <w:ind w:firstLine="540"/>
        <w:jc w:val="both"/>
      </w:pPr>
      <w:r w:rsidRPr="00B80DDA">
        <w:t xml:space="preserve">оператор государственной интегрированной информационной системы управления общественными финансами "Электронный бюджет", обеспечивающий информационное взаимодействие с ГИС ГМП федеральных государственных учреждений и (или) администраторов доходов федерального бюджета, и (или) территориальных органов (подразделений) федеральных органов государственной власти (государственных органов), органов управления государственными внебюджетными фондами Российской Федерации, Центрального банка Российской Федерации, осуществляющих бюджетные полномочия главных администраторов доходов бюджетов (далее - главные администраторы доходов бюджетов), и казенных учреждений, </w:t>
      </w:r>
      <w:r w:rsidRPr="00B80DDA">
        <w:lastRenderedPageBreak/>
        <w:t>наделенных указанными главными администраторами доходов бюджетов полномочиями главных администраторов доходов бюджетов субъектов Российской Федерации, бюджетов территориальных государственных внебюджетных фондов и местных бюджетов (далее - оператор системы "Электронный бюджет");</w:t>
      </w:r>
    </w:p>
    <w:p w:rsidR="003D2D30" w:rsidRPr="00B80DDA" w:rsidRDefault="003D2D30">
      <w:pPr>
        <w:pStyle w:val="ConsPlusNormal"/>
        <w:spacing w:before="220"/>
        <w:ind w:firstLine="540"/>
        <w:jc w:val="both"/>
      </w:pPr>
      <w:r w:rsidRPr="00B80DDA">
        <w:t xml:space="preserve">оператор федеральной государственной информационной системы ведения Единого государственного реестра записей актов гражданского состояния, обеспечивающий информационное взаимодействие с ГИС ГМП органов, осуществляющих в соответствии с Федеральным </w:t>
      </w:r>
      <w:hyperlink r:id="rId42">
        <w:r w:rsidRPr="00B80DDA">
          <w:t>законом</w:t>
        </w:r>
      </w:hyperlink>
      <w:r w:rsidRPr="00B80DDA">
        <w:t xml:space="preserve"> от 15 ноября 1997 г. N 143-ФЗ "Об актах гражданского состояния" (Собрание законодательства Российской Федерации, 1997, N 47, ст. 5340; 2001, N 44, ст. 4149; 2002, N 18, ст. 1724; 2003, N 17, ст. 1553; N 28, ст. 2889; N 50, ст. 4855; 2004, N 35, ст. 3607; 2005, N 1, ст. 25; 2006, N 1, ст. 10; N 31, ст. 3420; 2008, N 30, ст. 3616; 2009, N 29, ст. 3606; N 51, ст. 6154; N 52, ст. 6441; 2010, N 15, ст. 1748; N 31, ст. 4210; 2011, N 27, ст. 3880; N 49, ст. 7056; N 50, ст. 7342; 2012, N 24, ст. 3068; N 31, ст. 4322; N 47, ст. 6394; 2013, N 19, ст. 2326, 2331; N 30, ст. 4075; N 48, ст. 6165; 2014, N 14, ст. 1544; N 19, ст. 2322; N 26, ст. 3371; 2015, N 1, ст. 70; N 48, ст. 6724; 2016, N 14, ст. 1909; N 26, ст. 3888; N 27, ст. 4294; 2017, N 18, ст. 2671; N 25, ст. 3596; 2018, N 1, ст. 22; N 1, ст. 56) государственную регистрацию актов гражданского состояния (далее - оператор ФГИС ЕГР);</w:t>
      </w:r>
    </w:p>
    <w:p w:rsidR="003D2D30" w:rsidRPr="00B80DDA" w:rsidRDefault="003D2D30">
      <w:pPr>
        <w:pStyle w:val="ConsPlusNormal"/>
        <w:jc w:val="both"/>
      </w:pPr>
      <w:r w:rsidRPr="00B80DDA">
        <w:t xml:space="preserve">(абзац введен </w:t>
      </w:r>
      <w:hyperlink r:id="rId43">
        <w:r w:rsidRPr="00B80DDA">
          <w:t>Приказом</w:t>
        </w:r>
      </w:hyperlink>
      <w:r w:rsidRPr="00B80DDA">
        <w:t xml:space="preserve"> Казначейства России от 11.07.2018 N 22н)</w:t>
      </w:r>
    </w:p>
    <w:p w:rsidR="003D2D30" w:rsidRPr="00B80DDA" w:rsidRDefault="003D2D30">
      <w:pPr>
        <w:pStyle w:val="ConsPlusNormal"/>
        <w:spacing w:before="220"/>
        <w:ind w:firstLine="540"/>
        <w:jc w:val="both"/>
      </w:pPr>
      <w:r w:rsidRPr="00B80DDA">
        <w:t>оператор Государственной автоматизированной системы Российской Федерации "Правосудие", обеспечивающий информационное взаимодействие с ГИС ГМП судов и мировых судей (далее - оператор ГАС "Правосудие");</w:t>
      </w:r>
    </w:p>
    <w:p w:rsidR="003D2D30" w:rsidRPr="00B80DDA" w:rsidRDefault="003D2D30">
      <w:pPr>
        <w:pStyle w:val="ConsPlusNormal"/>
        <w:jc w:val="both"/>
      </w:pPr>
      <w:r w:rsidRPr="00B80DDA">
        <w:t xml:space="preserve">(абзац введен </w:t>
      </w:r>
      <w:hyperlink r:id="rId44">
        <w:r w:rsidRPr="00B80DDA">
          <w:t>Приказом</w:t>
        </w:r>
      </w:hyperlink>
      <w:r w:rsidRPr="00B80DDA">
        <w:t xml:space="preserve"> Казначейства России от 29.06.2020 N 25н)</w:t>
      </w:r>
    </w:p>
    <w:p w:rsidR="003D2D30" w:rsidRPr="00B80DDA" w:rsidRDefault="003D2D30">
      <w:pPr>
        <w:pStyle w:val="ConsPlusNormal"/>
        <w:spacing w:before="220"/>
        <w:ind w:firstLine="540"/>
        <w:jc w:val="both"/>
      </w:pPr>
      <w:r w:rsidRPr="00B80DDA">
        <w:t xml:space="preserve">уполномоченный федеральный орган исполнительной власти, осуществляющий функции по созданию, развитию, эксплуатации, в том числе обслуживанию пользователей государственной информационной системы "Официальный сайт Российской Федерации в информационно-телекоммуникационной сети "Интернет" </w:t>
      </w:r>
      <w:hyperlink r:id="rId45">
        <w:r w:rsidRPr="00B80DDA">
          <w:t>www.torgi.gov.ru</w:t>
        </w:r>
      </w:hyperlink>
      <w:r w:rsidRPr="00B80DDA">
        <w:t>" (далее - оператор ГИС "Торги");</w:t>
      </w:r>
    </w:p>
    <w:p w:rsidR="003D2D30" w:rsidRPr="00B80DDA" w:rsidRDefault="003D2D30">
      <w:pPr>
        <w:pStyle w:val="ConsPlusNormal"/>
        <w:jc w:val="both"/>
      </w:pPr>
      <w:r w:rsidRPr="00B80DDA">
        <w:t xml:space="preserve">(абзац введен </w:t>
      </w:r>
      <w:hyperlink r:id="rId46">
        <w:r w:rsidRPr="00B80DDA">
          <w:t>Приказом</w:t>
        </w:r>
      </w:hyperlink>
      <w:r w:rsidRPr="00B80DDA">
        <w:t xml:space="preserve"> Казначейства России от 05.12.2024 N 21н)</w:t>
      </w:r>
    </w:p>
    <w:p w:rsidR="003D2D30" w:rsidRPr="00B80DDA" w:rsidRDefault="003D2D30">
      <w:pPr>
        <w:pStyle w:val="ConsPlusNormal"/>
        <w:spacing w:before="220"/>
        <w:ind w:firstLine="540"/>
        <w:jc w:val="both"/>
      </w:pPr>
      <w:r w:rsidRPr="00B80DDA">
        <w:t>оператор государственной автоматизированной информационной системы "Управление" (далее - оператор ГАС "Управление");</w:t>
      </w:r>
    </w:p>
    <w:p w:rsidR="003D2D30" w:rsidRPr="00B80DDA" w:rsidRDefault="003D2D30">
      <w:pPr>
        <w:pStyle w:val="ConsPlusNormal"/>
        <w:jc w:val="both"/>
      </w:pPr>
      <w:r w:rsidRPr="00B80DDA">
        <w:t xml:space="preserve">(абзац введен </w:t>
      </w:r>
      <w:hyperlink r:id="rId47">
        <w:r w:rsidRPr="00B80DDA">
          <w:t>Приказом</w:t>
        </w:r>
      </w:hyperlink>
      <w:r w:rsidRPr="00B80DDA">
        <w:t xml:space="preserve"> Казначейства России от 05.12.2024 N 21н)</w:t>
      </w:r>
    </w:p>
    <w:p w:rsidR="003D2D30" w:rsidRPr="00B80DDA" w:rsidRDefault="003D2D30">
      <w:pPr>
        <w:pStyle w:val="ConsPlusNormal"/>
        <w:spacing w:before="220"/>
        <w:ind w:firstLine="540"/>
        <w:jc w:val="both"/>
      </w:pPr>
      <w:r w:rsidRPr="00B80DDA">
        <w:t>оператор Цифровой платформы малого и среднего предпринимательства (далее - оператор Цифровой платформы МСП);</w:t>
      </w:r>
    </w:p>
    <w:p w:rsidR="003D2D30" w:rsidRPr="00B80DDA" w:rsidRDefault="003D2D30">
      <w:pPr>
        <w:pStyle w:val="ConsPlusNormal"/>
        <w:jc w:val="both"/>
      </w:pPr>
      <w:r w:rsidRPr="00B80DDA">
        <w:t xml:space="preserve">(абзац введен </w:t>
      </w:r>
      <w:hyperlink r:id="rId48">
        <w:r w:rsidRPr="00B80DDA">
          <w:t>Приказом</w:t>
        </w:r>
      </w:hyperlink>
      <w:r w:rsidRPr="00B80DDA">
        <w:t xml:space="preserve"> Казначейства России от 05.12.2024 N 21н)</w:t>
      </w:r>
    </w:p>
    <w:p w:rsidR="003D2D30" w:rsidRPr="00B80DDA" w:rsidRDefault="003D2D30">
      <w:pPr>
        <w:pStyle w:val="ConsPlusNormal"/>
        <w:spacing w:before="220"/>
        <w:ind w:firstLine="540"/>
        <w:jc w:val="both"/>
      </w:pPr>
      <w:r w:rsidRPr="00B80DDA">
        <w:t>оператор федеральной государственной информационной системы легковых такси (далее - оператор ФГИС такси);</w:t>
      </w:r>
    </w:p>
    <w:p w:rsidR="003D2D30" w:rsidRPr="00B80DDA" w:rsidRDefault="003D2D30">
      <w:pPr>
        <w:pStyle w:val="ConsPlusNormal"/>
        <w:jc w:val="both"/>
      </w:pPr>
      <w:r w:rsidRPr="00B80DDA">
        <w:t xml:space="preserve">(абзац введен </w:t>
      </w:r>
      <w:hyperlink r:id="rId49">
        <w:r w:rsidRPr="00B80DDA">
          <w:t>Приказом</w:t>
        </w:r>
      </w:hyperlink>
      <w:r w:rsidRPr="00B80DDA">
        <w:t xml:space="preserve"> Казначейства России от 05.12.2024 N 21н)</w:t>
      </w:r>
    </w:p>
    <w:p w:rsidR="003D2D30" w:rsidRPr="00B80DDA" w:rsidRDefault="003D2D30">
      <w:pPr>
        <w:pStyle w:val="ConsPlusNormal"/>
        <w:spacing w:before="220"/>
        <w:ind w:firstLine="540"/>
        <w:jc w:val="both"/>
      </w:pPr>
      <w:r w:rsidRPr="00B80DDA">
        <w:t>оператор федеральной государственной информационной системы учета и регистрации тракторов, самоходных машин и прицепов к ним (далее - оператор ФГИС УСМТ);</w:t>
      </w:r>
    </w:p>
    <w:p w:rsidR="003D2D30" w:rsidRPr="00B80DDA" w:rsidRDefault="003D2D30">
      <w:pPr>
        <w:pStyle w:val="ConsPlusNormal"/>
        <w:jc w:val="both"/>
      </w:pPr>
      <w:r w:rsidRPr="00B80DDA">
        <w:t xml:space="preserve">(абзац введен </w:t>
      </w:r>
      <w:hyperlink r:id="rId50">
        <w:r w:rsidRPr="00B80DDA">
          <w:t>Приказом</w:t>
        </w:r>
      </w:hyperlink>
      <w:r w:rsidRPr="00B80DDA">
        <w:t xml:space="preserve"> Казначейства России от 05.12.2024 N 21н)</w:t>
      </w:r>
    </w:p>
    <w:p w:rsidR="003D2D30" w:rsidRPr="00B80DDA" w:rsidRDefault="003D2D30">
      <w:pPr>
        <w:pStyle w:val="ConsPlusNormal"/>
        <w:spacing w:before="220"/>
        <w:ind w:firstLine="540"/>
        <w:jc w:val="both"/>
      </w:pPr>
      <w:r w:rsidRPr="00B80DDA">
        <w:t>операторы услуг информационного обмена, обеспечивающие информационное взаимодействие с ГИС ГМП операторов по переводу денежных средств (далее - операторы услуг информационного обмена).</w:t>
      </w:r>
    </w:p>
    <w:p w:rsidR="003D2D30" w:rsidRPr="00B80DDA" w:rsidRDefault="003D2D30">
      <w:pPr>
        <w:pStyle w:val="ConsPlusNormal"/>
        <w:jc w:val="both"/>
      </w:pPr>
      <w:r w:rsidRPr="00B80DDA">
        <w:t xml:space="preserve">(абзац введен </w:t>
      </w:r>
      <w:hyperlink r:id="rId51">
        <w:r w:rsidRPr="00B80DDA">
          <w:t>Приказом</w:t>
        </w:r>
      </w:hyperlink>
      <w:r w:rsidRPr="00B80DDA">
        <w:t xml:space="preserve"> Казначейства России от 05.12.2024 N 21н)</w:t>
      </w:r>
    </w:p>
    <w:p w:rsidR="003D2D30" w:rsidRPr="00B80DDA" w:rsidRDefault="003D2D30">
      <w:pPr>
        <w:pStyle w:val="ConsPlusNormal"/>
        <w:spacing w:before="220"/>
        <w:ind w:firstLine="540"/>
        <w:jc w:val="both"/>
      </w:pPr>
      <w:bookmarkStart w:id="4" w:name="P108"/>
      <w:bookmarkEnd w:id="4"/>
      <w:r w:rsidRPr="00B80DDA">
        <w:t>2.3. Участники могут осуществлять в ГИС ГМП следующие полномочия:</w:t>
      </w:r>
    </w:p>
    <w:p w:rsidR="003D2D30" w:rsidRPr="00B80DDA" w:rsidRDefault="003D2D30">
      <w:pPr>
        <w:pStyle w:val="ConsPlusNormal"/>
        <w:spacing w:before="220"/>
        <w:ind w:firstLine="540"/>
        <w:jc w:val="both"/>
      </w:pPr>
      <w:r w:rsidRPr="00B80DDA">
        <w:t>государственные (муниципальные) учреждения, администраторы доходов бюджета, главные администраторы доходов бюджета, уполномоченные органы - полномочия администратора начислений (далее - администраторы начислений);</w:t>
      </w:r>
    </w:p>
    <w:p w:rsidR="003D2D30" w:rsidRPr="00B80DDA" w:rsidRDefault="003D2D30">
      <w:pPr>
        <w:pStyle w:val="ConsPlusNormal"/>
        <w:spacing w:before="220"/>
        <w:ind w:firstLine="540"/>
        <w:jc w:val="both"/>
      </w:pPr>
      <w:r w:rsidRPr="00B80DDA">
        <w:lastRenderedPageBreak/>
        <w:t>главные администраторы доходов бюджета, имеющие в своем ведении администраторов доходов бюджета и (или) осуществляющие функции и полномочия учредителя в отношении государственных (муниципальных) учреждений, органы государственной власти субъектов Российской Федерации (органы местного самоуправления), обеспечивающие информационное взаимодействие с ГИС ГМП государственных (муниципальных) учреждений и (или) администраторов доходов бюджета, уполномоченные органы, оператор системы "Электронный бюджет" - полномочия главного администратора начислений (далее - главные администраторы начислений);</w:t>
      </w:r>
    </w:p>
    <w:p w:rsidR="003D2D30" w:rsidRPr="00B80DDA" w:rsidRDefault="003D2D30">
      <w:pPr>
        <w:pStyle w:val="ConsPlusNormal"/>
        <w:spacing w:before="220"/>
        <w:ind w:firstLine="540"/>
        <w:jc w:val="both"/>
      </w:pPr>
      <w:r w:rsidRPr="00B80DDA">
        <w:t>операторы по переводу денежных средств, банковские платежные агенты, банковские платежные субагенты, платежные агенты, организации почтовой связи, территориальные органы Федерального казначейства, финансовые органы, органы управления государственными внебюджетными фондами Российской Федерации, местные администрации, а также государственные (муниципальные) учреждения и многофункциональные центры, осуществляющие прием в кассу от плательщиков наличных денежных средств (далее - учреждения, осуществляющие прием от плательщиков наличных денежных средств), - полномочия администратора платежей (далее - администраторы платежей);</w:t>
      </w:r>
    </w:p>
    <w:p w:rsidR="003D2D30" w:rsidRPr="00B80DDA" w:rsidRDefault="003D2D30">
      <w:pPr>
        <w:pStyle w:val="ConsPlusNormal"/>
        <w:jc w:val="both"/>
      </w:pPr>
      <w:r w:rsidRPr="00B80DDA">
        <w:t xml:space="preserve">(в ред. </w:t>
      </w:r>
      <w:hyperlink r:id="rId52">
        <w:r w:rsidRPr="00B80DDA">
          <w:t>Приказа</w:t>
        </w:r>
      </w:hyperlink>
      <w:r w:rsidRPr="00B80DDA">
        <w:t xml:space="preserve"> Казначейства России от 11.07.2018 N 22н)</w:t>
      </w:r>
    </w:p>
    <w:p w:rsidR="003D2D30" w:rsidRPr="00B80DDA" w:rsidRDefault="003D2D30">
      <w:pPr>
        <w:pStyle w:val="ConsPlusNormal"/>
        <w:spacing w:before="220"/>
        <w:ind w:firstLine="540"/>
        <w:jc w:val="both"/>
      </w:pPr>
      <w:r w:rsidRPr="00B80DDA">
        <w:t>операторы по переводу денежных средств, обеспечивающие информационное взаимодействие с ГИС ГМП иных операторов по переводу денежных средств и (или) банковских платежных агентов (субагентов), и (или) платежных агентов, органы государственной власти (органы местного самоуправления), обеспечивающие информационное взаимодействие с ГИС ГМП финансовых органов и (или) местных администраций, и (или) учреждений, осуществляющих прием от плательщиков наличных денежных средств, оператор системы "Электронный бюджет", органы управления государственными внебюджетными фондами Российской Федерации, обеспечивающие информационное взаимодействие с ГИС ГМП территориальных органов государственных внебюджетных фондов Российской Федерации, операторы услуг информационного обмена, уполномоченные многофункциональные центры, обеспечивающие информационное взаимодействие с ГИС ГМП многофункциональных центров, - полномочия главного администратора платежей (далее - главные администраторы платежей);</w:t>
      </w:r>
    </w:p>
    <w:p w:rsidR="003D2D30" w:rsidRPr="00B80DDA" w:rsidRDefault="003D2D30">
      <w:pPr>
        <w:pStyle w:val="ConsPlusNormal"/>
        <w:jc w:val="both"/>
      </w:pPr>
      <w:r w:rsidRPr="00B80DDA">
        <w:t xml:space="preserve">(в ред. Приказов Казначейства России от 11.07.2018 </w:t>
      </w:r>
      <w:hyperlink r:id="rId53">
        <w:r w:rsidRPr="00B80DDA">
          <w:t>N 22н</w:t>
        </w:r>
      </w:hyperlink>
      <w:r w:rsidRPr="00B80DDA">
        <w:t xml:space="preserve">, от 29.06.2020 </w:t>
      </w:r>
      <w:hyperlink r:id="rId54">
        <w:r w:rsidRPr="00B80DDA">
          <w:t>N 25н</w:t>
        </w:r>
      </w:hyperlink>
      <w:r w:rsidRPr="00B80DDA">
        <w:t xml:space="preserve">, от 05.12.2024 </w:t>
      </w:r>
      <w:hyperlink r:id="rId55">
        <w:r w:rsidRPr="00B80DDA">
          <w:t>N 21н</w:t>
        </w:r>
      </w:hyperlink>
      <w:r w:rsidRPr="00B80DDA">
        <w:t>)</w:t>
      </w:r>
    </w:p>
    <w:p w:rsidR="003D2D30" w:rsidRPr="00B80DDA" w:rsidRDefault="003D2D30">
      <w:pPr>
        <w:pStyle w:val="ConsPlusNormal"/>
        <w:spacing w:before="220"/>
        <w:ind w:firstLine="540"/>
        <w:jc w:val="both"/>
      </w:pPr>
      <w:r w:rsidRPr="00B80DDA">
        <w:t>операторы порталов оператор ГИС "Торги", оператор ГАС "Управление", оператор Цифровой платформы МСП, оператор ФГИС такси, оператор ФГИС УСМТ, многофункциональные центры, иные уполномоченные органы - полномочия администратора запросов (далее - администраторы запросов);</w:t>
      </w:r>
    </w:p>
    <w:p w:rsidR="003D2D30" w:rsidRPr="00B80DDA" w:rsidRDefault="003D2D30">
      <w:pPr>
        <w:pStyle w:val="ConsPlusNormal"/>
        <w:jc w:val="both"/>
      </w:pPr>
      <w:r w:rsidRPr="00B80DDA">
        <w:t xml:space="preserve">(в ред. </w:t>
      </w:r>
      <w:hyperlink r:id="rId56">
        <w:r w:rsidRPr="00B80DDA">
          <w:t>Приказа</w:t>
        </w:r>
      </w:hyperlink>
      <w:r w:rsidRPr="00B80DDA">
        <w:t xml:space="preserve"> Казначейства России от 05.12.2024 N 21н)</w:t>
      </w:r>
    </w:p>
    <w:p w:rsidR="003D2D30" w:rsidRPr="00B80DDA" w:rsidRDefault="003D2D30">
      <w:pPr>
        <w:pStyle w:val="ConsPlusNormal"/>
        <w:spacing w:before="220"/>
        <w:ind w:firstLine="540"/>
        <w:jc w:val="both"/>
      </w:pPr>
      <w:r w:rsidRPr="00B80DDA">
        <w:t>органы государственной власти субъектов Российской Федерации (органы местного самоуправления), обеспечивающие информационное взаимодействие с ГИС ГМП многофункциональных центров и (или) иных уполномоченных органов, уполномоченные многофункциональные центры, обеспечивающие информационное взаимодействие с ГИС ГМП многофункциональных центров, иные уполномоченные органы, оператор системы "Электронный бюджет", оператор ФГИС ЕГР, оператор ГАС "Правосудие" - полномочия главного администратора запросов (далее - главные администраторы запросов).</w:t>
      </w:r>
    </w:p>
    <w:p w:rsidR="003D2D30" w:rsidRPr="00B80DDA" w:rsidRDefault="003D2D30">
      <w:pPr>
        <w:pStyle w:val="ConsPlusNormal"/>
        <w:jc w:val="both"/>
      </w:pPr>
      <w:r w:rsidRPr="00B80DDA">
        <w:t xml:space="preserve">(в ред. Приказов Казначейства России от 11.07.2018 </w:t>
      </w:r>
      <w:hyperlink r:id="rId57">
        <w:r w:rsidRPr="00B80DDA">
          <w:t>N 22н</w:t>
        </w:r>
      </w:hyperlink>
      <w:r w:rsidRPr="00B80DDA">
        <w:t xml:space="preserve">, от 29.06.2020 </w:t>
      </w:r>
      <w:hyperlink r:id="rId58">
        <w:r w:rsidRPr="00B80DDA">
          <w:t>N 25н</w:t>
        </w:r>
      </w:hyperlink>
      <w:r w:rsidRPr="00B80DDA">
        <w:t>)</w:t>
      </w:r>
    </w:p>
    <w:p w:rsidR="003D2D30" w:rsidRPr="00B80DDA" w:rsidRDefault="003D2D30">
      <w:pPr>
        <w:pStyle w:val="ConsPlusNormal"/>
        <w:spacing w:before="220"/>
        <w:ind w:firstLine="540"/>
        <w:jc w:val="both"/>
      </w:pPr>
      <w:r w:rsidRPr="00B80DDA">
        <w:t xml:space="preserve">2.4. Орган государственной власти субъекта Российской Федерации (орган местного самоуправления), обеспечивающий информационное взаимодействие с ГИС ГМП государственных (муниципальных) учреждений и (или) администраторов доходов бюджета, и (или) финансовых органов, и (или) местных администраций, и (или) учреждений, осуществляющих прием от плательщиков наличных денежных средств, и (или) многофункциональных центров, и (или) иных уполномоченных органов, выполняет в ГИС ГМП полномочия главного администратора начислений и (или) главного администратора платежей, и (или) главного администратора запросов в случае его </w:t>
      </w:r>
      <w:r w:rsidRPr="00B80DDA">
        <w:lastRenderedPageBreak/>
        <w:t>наделения указанными полномочиями высшим исполнительным органом государственной власти субъекта Российской Федерации (местной администрацией).</w:t>
      </w:r>
    </w:p>
    <w:p w:rsidR="003D2D30" w:rsidRPr="00B80DDA" w:rsidRDefault="003D2D30">
      <w:pPr>
        <w:pStyle w:val="ConsPlusNormal"/>
        <w:spacing w:before="220"/>
        <w:ind w:firstLine="540"/>
        <w:jc w:val="both"/>
      </w:pPr>
      <w:r w:rsidRPr="00B80DDA">
        <w:t>Уполномоченный многофункциональный центр выполняет в ГИС ГМП полномочия главного администратора запросов в случае заключения с многофункциональными центрами договоров по осуществлению информационного взаимодействия с ГИС ГМП от имени многофункциональных центров.</w:t>
      </w:r>
    </w:p>
    <w:p w:rsidR="003D2D30" w:rsidRPr="00B80DDA" w:rsidRDefault="003D2D30">
      <w:pPr>
        <w:pStyle w:val="ConsPlusNormal"/>
        <w:spacing w:before="220"/>
        <w:ind w:firstLine="540"/>
        <w:jc w:val="both"/>
      </w:pPr>
      <w:r w:rsidRPr="00B80DDA">
        <w:t>2.5. Для банковского платежного агента (субагента), не осуществляющего самостоятельное информационное взаимодействие с ГИС ГМП, полномочия главного администратора платежей выполняет оператор по переводу денежных средств, от имени которого банковский платежный агент (субагент) осуществляет деятельность.</w:t>
      </w:r>
    </w:p>
    <w:p w:rsidR="003D2D30" w:rsidRPr="00B80DDA" w:rsidRDefault="003D2D30">
      <w:pPr>
        <w:pStyle w:val="ConsPlusNormal"/>
        <w:spacing w:before="220"/>
        <w:ind w:firstLine="540"/>
        <w:jc w:val="both"/>
      </w:pPr>
      <w:bookmarkStart w:id="5" w:name="P122"/>
      <w:bookmarkEnd w:id="5"/>
      <w:r w:rsidRPr="00B80DDA">
        <w:t>2.6. Администратор начислений, администратор платежей и администратор запросов, осуществляющие самостоятельное информационное взаимодействие с ГИС ГМП, а также главный администратор начислений, главный администратор платежей и главный администратор запросов являются Участниками прямого взаимодействия с ГИС ГМП (далее - Участники прямого взаимодействия).</w:t>
      </w:r>
    </w:p>
    <w:p w:rsidR="003D2D30" w:rsidRPr="00B80DDA" w:rsidRDefault="003D2D30">
      <w:pPr>
        <w:pStyle w:val="ConsPlusNormal"/>
        <w:spacing w:before="220"/>
        <w:ind w:firstLine="540"/>
        <w:jc w:val="both"/>
      </w:pPr>
      <w:r w:rsidRPr="00B80DDA">
        <w:t>2.7. Администратор начислений, администратор платежей и администратор запросов, осуществляющие информационное взаимодействие с ГИС ГМП через главного администратора начислений, главного администратора платежей и главного администратора запросов соответственно, являются Участниками косвенного взаимодействия с ГИС ГМП (далее - Участники косвенного взаимодействия).</w:t>
      </w:r>
    </w:p>
    <w:p w:rsidR="003D2D30" w:rsidRPr="00B80DDA" w:rsidRDefault="003D2D30">
      <w:pPr>
        <w:pStyle w:val="ConsPlusNormal"/>
        <w:spacing w:before="220"/>
        <w:ind w:firstLine="540"/>
        <w:jc w:val="both"/>
      </w:pPr>
      <w:bookmarkStart w:id="6" w:name="P124"/>
      <w:bookmarkEnd w:id="6"/>
      <w:r w:rsidRPr="00B80DDA">
        <w:t xml:space="preserve">2.8. Регистрация в ГИС ГМП Участников, внесение изменений в сведения об Участниках в ГИС ГМП, прекращение доступа Участников в ГИС ГМП осуществляется в электронном виде в личном кабинете, размещенном в информационно-телекоммуникационной сети "Интернет" по адресу https://pay.gov.ru (далее - личный кабинет) после прохождения руководителем (или уполномоченным им лицом) Участника прямого взаимодействия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предусмотренной </w:t>
      </w:r>
      <w:hyperlink r:id="rId59">
        <w:r w:rsidRPr="00B80DDA">
          <w:t>постановлением</w:t>
        </w:r>
      </w:hyperlink>
      <w:r w:rsidRPr="00B80DDA">
        <w:t xml:space="preserve"> Правительства Российской Федерации от 28 ноября 2011 г. N 977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(Собрание законодательства Российской Федерации, 2011, N 49, ст. 7284; Официальный интернет-портал правовой информации (</w:t>
      </w:r>
      <w:hyperlink r:id="rId60">
        <w:r w:rsidRPr="00B80DDA">
          <w:t>www.pravo.gov.ru</w:t>
        </w:r>
      </w:hyperlink>
      <w:r w:rsidRPr="00B80DDA">
        <w:t>), 2022, 17 мая, N 0001202205170011).</w:t>
      </w:r>
    </w:p>
    <w:p w:rsidR="003D2D30" w:rsidRPr="00B80DDA" w:rsidRDefault="003D2D30">
      <w:pPr>
        <w:pStyle w:val="ConsPlusNormal"/>
        <w:jc w:val="both"/>
      </w:pPr>
      <w:r w:rsidRPr="00B80DDA">
        <w:t xml:space="preserve">(в ред. </w:t>
      </w:r>
      <w:hyperlink r:id="rId61">
        <w:r w:rsidRPr="00B80DDA">
          <w:t>Приказа</w:t>
        </w:r>
      </w:hyperlink>
      <w:r w:rsidRPr="00B80DDA">
        <w:t xml:space="preserve"> Казначейства России от 14.06.2022 N 14н)</w:t>
      </w:r>
    </w:p>
    <w:p w:rsidR="003D2D30" w:rsidRPr="00B80DDA" w:rsidRDefault="003D2D30">
      <w:pPr>
        <w:pStyle w:val="ConsPlusNormal"/>
        <w:spacing w:before="220"/>
        <w:ind w:firstLine="540"/>
        <w:jc w:val="both"/>
      </w:pPr>
      <w:r w:rsidRPr="00B80DDA">
        <w:t>Регистрация в ГИС ГМП Участников косвенного взаимодействия осуществляется Участником прямого взаимодействия на основании документов и (или) сведений, представленных Участником косвенного взаимодействия Участнику прямого взаимодействия.</w:t>
      </w:r>
    </w:p>
    <w:p w:rsidR="003D2D30" w:rsidRPr="00B80DDA" w:rsidRDefault="003D2D30">
      <w:pPr>
        <w:pStyle w:val="ConsPlusNormal"/>
        <w:spacing w:before="220"/>
        <w:ind w:firstLine="540"/>
        <w:jc w:val="both"/>
      </w:pPr>
      <w:r w:rsidRPr="00B80DDA">
        <w:t xml:space="preserve">Для регистрации в ГИС ГМП Участник прямого взаимодействия формирует в личном кабинете Заявку на регистрацию в Государственной информационной системе о государственных и муниципальных платежах по форме согласно </w:t>
      </w:r>
      <w:hyperlink w:anchor="P375">
        <w:r w:rsidRPr="00B80DDA">
          <w:t>приложению N 1</w:t>
        </w:r>
      </w:hyperlink>
      <w:r w:rsidRPr="00B80DDA">
        <w:t xml:space="preserve"> к настоящему Порядку (код формы по ведомственному классификатору форм документов (далее - код формы по КФД) 0531201) (далее - Заявка на регистрацию) в форме электронного документа для ее дальнейшего рассмотрения в соответствии с </w:t>
      </w:r>
      <w:hyperlink w:anchor="P165">
        <w:r w:rsidRPr="00B80DDA">
          <w:t>пунктом 2.16</w:t>
        </w:r>
      </w:hyperlink>
      <w:r w:rsidRPr="00B80DDA">
        <w:t xml:space="preserve"> настоящего Порядка.</w:t>
      </w:r>
    </w:p>
    <w:p w:rsidR="003D2D30" w:rsidRPr="00B80DDA" w:rsidRDefault="003D2D30">
      <w:pPr>
        <w:pStyle w:val="ConsPlusNormal"/>
        <w:jc w:val="both"/>
      </w:pPr>
      <w:r w:rsidRPr="00B80DDA">
        <w:t xml:space="preserve">(в ред. </w:t>
      </w:r>
      <w:hyperlink r:id="rId62">
        <w:r w:rsidRPr="00B80DDA">
          <w:t>Приказа</w:t>
        </w:r>
      </w:hyperlink>
      <w:r w:rsidRPr="00B80DDA">
        <w:t xml:space="preserve"> Казначейства России от 14.06.2022 N 14н)</w:t>
      </w:r>
    </w:p>
    <w:p w:rsidR="003D2D30" w:rsidRPr="00B80DDA" w:rsidRDefault="003D2D30">
      <w:pPr>
        <w:pStyle w:val="ConsPlusNormal"/>
        <w:spacing w:before="220"/>
        <w:ind w:firstLine="540"/>
        <w:jc w:val="both"/>
      </w:pPr>
      <w:r w:rsidRPr="00B80DDA">
        <w:lastRenderedPageBreak/>
        <w:t xml:space="preserve">К Заявке на регистрацию Участником прямого взаимодействия прикрепляются электронные образы документов, полученные в результате сканирования соответствующих документов на бумажных носителях (далее - электронные образы документов), предусмотренных </w:t>
      </w:r>
      <w:hyperlink w:anchor="P132">
        <w:r w:rsidRPr="00B80DDA">
          <w:t>пунктом 2.10</w:t>
        </w:r>
      </w:hyperlink>
      <w:r w:rsidRPr="00B80DDA">
        <w:t xml:space="preserve"> настоящего Порядка.</w:t>
      </w:r>
    </w:p>
    <w:p w:rsidR="003D2D30" w:rsidRPr="00B80DDA" w:rsidRDefault="003D2D30">
      <w:pPr>
        <w:pStyle w:val="ConsPlusNormal"/>
        <w:spacing w:before="220"/>
        <w:ind w:firstLine="540"/>
        <w:jc w:val="both"/>
      </w:pPr>
      <w:r w:rsidRPr="00B80DDA">
        <w:t>Заявка на регистрацию, созданная в форме электронного документа, и электронные образы документов подписываются усиленной квалифицированной электронной подписью (далее - электронная подпись) руководителя (или уполномоченного им лица) Участника прямого взаимодействия.</w:t>
      </w:r>
    </w:p>
    <w:p w:rsidR="003D2D30" w:rsidRPr="00B80DDA" w:rsidRDefault="003D2D30">
      <w:pPr>
        <w:pStyle w:val="ConsPlusNormal"/>
        <w:spacing w:before="220"/>
        <w:ind w:firstLine="540"/>
        <w:jc w:val="both"/>
      </w:pPr>
      <w:r w:rsidRPr="00B80DDA">
        <w:t xml:space="preserve">2.9. Утратил силу. - </w:t>
      </w:r>
      <w:hyperlink r:id="rId63">
        <w:r w:rsidRPr="00B80DDA">
          <w:t>Приказ</w:t>
        </w:r>
      </w:hyperlink>
      <w:r w:rsidRPr="00B80DDA">
        <w:t xml:space="preserve"> Казначейства России от 05.12.2024 N 21н.</w:t>
      </w:r>
    </w:p>
    <w:p w:rsidR="003D2D30" w:rsidRPr="00B80DDA" w:rsidRDefault="003D2D30">
      <w:pPr>
        <w:pStyle w:val="ConsPlusNormal"/>
        <w:spacing w:before="220"/>
        <w:ind w:firstLine="540"/>
        <w:jc w:val="both"/>
      </w:pPr>
      <w:bookmarkStart w:id="7" w:name="P132"/>
      <w:bookmarkEnd w:id="7"/>
      <w:r w:rsidRPr="00B80DDA">
        <w:t>2.10. К Заявке на регистрацию Участником прямого взаимодействия представляются следующие документы.</w:t>
      </w:r>
    </w:p>
    <w:p w:rsidR="003D2D30" w:rsidRPr="00B80DDA" w:rsidRDefault="003D2D30">
      <w:pPr>
        <w:pStyle w:val="ConsPlusNormal"/>
        <w:spacing w:before="220"/>
        <w:ind w:firstLine="540"/>
        <w:jc w:val="both"/>
      </w:pPr>
      <w:r w:rsidRPr="00B80DDA">
        <w:t>2.10.1. Органом государственной власти субъекта Российской Федерации (органом местного самоуправления), обеспечивающим информационное взаимодействие с ГИС ГМП государственных (муниципальных) учреждений и (или) администраторов доходов бюджета, и (или) финансовых органов, и (или) местных администраций, и (или) учреждений, осуществляющих прием от плательщиков наличных денежных средств, и (или) многофункциональных центров, и (или) иных уполномоченных органов - нормативный правовой (правовой) акт субъекта Российской Федерации (правовой акт местной администрации) о наделении органа государственной власти субъекта Российской Федерации (органа местного самоуправления) полномочиями по обеспечению информационного взаимодействия с ГИС ГМП.</w:t>
      </w:r>
    </w:p>
    <w:p w:rsidR="003D2D30" w:rsidRPr="00B80DDA" w:rsidRDefault="003D2D30">
      <w:pPr>
        <w:pStyle w:val="ConsPlusNormal"/>
        <w:spacing w:before="220"/>
        <w:ind w:firstLine="540"/>
        <w:jc w:val="both"/>
      </w:pPr>
      <w:r w:rsidRPr="00B80DDA">
        <w:t>2.10.2. Оператором по переводу денежных средств (за исключением Банка России и государственной корпорации "Банк развития и внешнеэкономической деятельности (Внешэкономбанк)") - лицензии на осуществление банковских операций.</w:t>
      </w:r>
    </w:p>
    <w:p w:rsidR="003D2D30" w:rsidRPr="00B80DDA" w:rsidRDefault="003D2D30">
      <w:pPr>
        <w:pStyle w:val="ConsPlusNormal"/>
        <w:spacing w:before="220"/>
        <w:ind w:firstLine="540"/>
        <w:jc w:val="both"/>
      </w:pPr>
      <w:r w:rsidRPr="00B80DDA">
        <w:t>2.10.3. Банковским платежным агентом - договор, заключенный с оператором по переводу денежных средств.</w:t>
      </w:r>
    </w:p>
    <w:p w:rsidR="003D2D30" w:rsidRPr="00B80DDA" w:rsidRDefault="003D2D30">
      <w:pPr>
        <w:pStyle w:val="ConsPlusNormal"/>
        <w:spacing w:before="220"/>
        <w:ind w:firstLine="540"/>
        <w:jc w:val="both"/>
      </w:pPr>
      <w:r w:rsidRPr="00B80DDA">
        <w:t>2.10.4. Банковским платежным субагентом - договор, заключенный с банковским платежным агентом.</w:t>
      </w:r>
    </w:p>
    <w:p w:rsidR="003D2D30" w:rsidRPr="00B80DDA" w:rsidRDefault="003D2D30">
      <w:pPr>
        <w:pStyle w:val="ConsPlusNormal"/>
        <w:spacing w:before="220"/>
        <w:ind w:firstLine="540"/>
        <w:jc w:val="both"/>
      </w:pPr>
      <w:r w:rsidRPr="00B80DDA">
        <w:t xml:space="preserve">2.10.5. Утратил силу. - </w:t>
      </w:r>
      <w:hyperlink r:id="rId64">
        <w:r w:rsidRPr="00B80DDA">
          <w:t>Приказ</w:t>
        </w:r>
      </w:hyperlink>
      <w:r w:rsidRPr="00B80DDA">
        <w:t xml:space="preserve"> Казначейства России от 05.12.2024 N 21н.</w:t>
      </w:r>
    </w:p>
    <w:p w:rsidR="003D2D30" w:rsidRPr="00B80DDA" w:rsidRDefault="003D2D30">
      <w:pPr>
        <w:pStyle w:val="ConsPlusNormal"/>
        <w:spacing w:before="220"/>
        <w:ind w:firstLine="540"/>
        <w:jc w:val="both"/>
      </w:pPr>
      <w:r w:rsidRPr="00B80DDA">
        <w:t>2.10.6. Платежным субагентом - договор об осуществлении деятельности по приему платежей физических лиц, заключенный с оператором по приему платежей.</w:t>
      </w:r>
    </w:p>
    <w:p w:rsidR="003D2D30" w:rsidRPr="00B80DDA" w:rsidRDefault="003D2D30">
      <w:pPr>
        <w:pStyle w:val="ConsPlusNormal"/>
        <w:spacing w:before="220"/>
        <w:ind w:firstLine="540"/>
        <w:jc w:val="both"/>
      </w:pPr>
      <w:r w:rsidRPr="00B80DDA">
        <w:t>2.10.7. Оператором по переводу денежных средств, обеспечивающим информационное взаимодействие с ГИС ГМП иных операторов по переводу денежных средств и (или) банковских платежных агентов (субагентов), и (или) платежных агентов:</w:t>
      </w:r>
    </w:p>
    <w:p w:rsidR="003D2D30" w:rsidRPr="00B80DDA" w:rsidRDefault="003D2D30">
      <w:pPr>
        <w:pStyle w:val="ConsPlusNormal"/>
        <w:spacing w:before="220"/>
        <w:ind w:firstLine="540"/>
        <w:jc w:val="both"/>
      </w:pPr>
      <w:r w:rsidRPr="00B80DDA">
        <w:t>выданные ему лицензии на осуществление банковских операций;</w:t>
      </w:r>
    </w:p>
    <w:p w:rsidR="003D2D30" w:rsidRPr="00B80DDA" w:rsidRDefault="003D2D30">
      <w:pPr>
        <w:pStyle w:val="ConsPlusNormal"/>
        <w:spacing w:before="220"/>
        <w:ind w:firstLine="540"/>
        <w:jc w:val="both"/>
      </w:pPr>
      <w:r w:rsidRPr="00B80DDA">
        <w:t>договор, заключенный с иным оператором по переводу денежных средств, банковским платежным агентом (субагентом) либо платежным агентом и предусматривающий полномочие оператора по переводу денежных средств осуществлять информационное взаимодействие с ГИС ГМП от имени иного оператора по переводу денежных средств, банковского платежного агента (субагента) либо платежного агента соответственно.</w:t>
      </w:r>
    </w:p>
    <w:p w:rsidR="003D2D30" w:rsidRPr="00B80DDA" w:rsidRDefault="003D2D30">
      <w:pPr>
        <w:pStyle w:val="ConsPlusNormal"/>
        <w:spacing w:before="220"/>
        <w:ind w:firstLine="540"/>
        <w:jc w:val="both"/>
      </w:pPr>
      <w:r w:rsidRPr="00B80DDA">
        <w:t>2.10.8. Оператором регионального портала государственных и муниципальных услуг (функций) - нормативный правовой (правовой) акт субъекта Российской Федерации о наделении полномочиями по ведению регионального портала государственных и муниципальных услуг (функций).</w:t>
      </w:r>
    </w:p>
    <w:p w:rsidR="003D2D30" w:rsidRPr="00B80DDA" w:rsidRDefault="003D2D30">
      <w:pPr>
        <w:pStyle w:val="ConsPlusNormal"/>
        <w:spacing w:before="220"/>
        <w:ind w:firstLine="540"/>
        <w:jc w:val="both"/>
      </w:pPr>
      <w:r w:rsidRPr="00B80DDA">
        <w:lastRenderedPageBreak/>
        <w:t>2.10.9. Многофункциональным центром - нормативный правовой (правовой) акт субъекта Российской Федерации (правовой акт местной администрации) о создании многофункционального центра.</w:t>
      </w:r>
    </w:p>
    <w:p w:rsidR="003D2D30" w:rsidRPr="00B80DDA" w:rsidRDefault="003D2D30">
      <w:pPr>
        <w:pStyle w:val="ConsPlusNormal"/>
        <w:spacing w:before="220"/>
        <w:ind w:firstLine="540"/>
        <w:jc w:val="both"/>
      </w:pPr>
      <w:r w:rsidRPr="00B80DDA">
        <w:t>2.10.10. Уполномоченным многофункциональным центром, обеспечивающим информационное взаимодействие с ГИС ГМП многофункциональных центров:</w:t>
      </w:r>
    </w:p>
    <w:p w:rsidR="003D2D30" w:rsidRPr="00B80DDA" w:rsidRDefault="003D2D30">
      <w:pPr>
        <w:pStyle w:val="ConsPlusNormal"/>
        <w:spacing w:before="220"/>
        <w:ind w:firstLine="540"/>
        <w:jc w:val="both"/>
      </w:pPr>
      <w:r w:rsidRPr="00B80DDA">
        <w:t>нормативный правовой (правовой) акт субъекта Российской Федерации (правовой акт местной администрации) о создании многофункционального центра;</w:t>
      </w:r>
    </w:p>
    <w:p w:rsidR="003D2D30" w:rsidRPr="00B80DDA" w:rsidRDefault="003D2D30">
      <w:pPr>
        <w:pStyle w:val="ConsPlusNormal"/>
        <w:spacing w:before="220"/>
        <w:ind w:firstLine="540"/>
        <w:jc w:val="both"/>
      </w:pPr>
      <w:r w:rsidRPr="00B80DDA">
        <w:t>нормативный правовой (правовой) акт субъекта Российской Федерации об определении уполномоченного многофункционального центра;</w:t>
      </w:r>
    </w:p>
    <w:p w:rsidR="003D2D30" w:rsidRPr="00B80DDA" w:rsidRDefault="003D2D30">
      <w:pPr>
        <w:pStyle w:val="ConsPlusNormal"/>
        <w:spacing w:before="220"/>
        <w:ind w:firstLine="540"/>
        <w:jc w:val="both"/>
      </w:pPr>
      <w:r w:rsidRPr="00B80DDA">
        <w:t>договор, заключенный с многофункциональным центром и предусматривающий полномочие уполномоченного многофункционального центра осуществлять информационное взаимодействие с ГИС ГМП от имени многофункциональных центров.</w:t>
      </w:r>
    </w:p>
    <w:p w:rsidR="003D2D30" w:rsidRPr="00B80DDA" w:rsidRDefault="003D2D30">
      <w:pPr>
        <w:pStyle w:val="ConsPlusNormal"/>
        <w:spacing w:before="220"/>
        <w:ind w:firstLine="540"/>
        <w:jc w:val="both"/>
      </w:pPr>
      <w:r w:rsidRPr="00B80DDA">
        <w:t>2.10.11. Иным уполномоченным органом:</w:t>
      </w:r>
    </w:p>
    <w:p w:rsidR="003D2D30" w:rsidRPr="00B80DDA" w:rsidRDefault="003D2D30">
      <w:pPr>
        <w:pStyle w:val="ConsPlusNormal"/>
        <w:spacing w:before="220"/>
        <w:ind w:firstLine="540"/>
        <w:jc w:val="both"/>
      </w:pPr>
      <w:r w:rsidRPr="00B80DDA">
        <w:t>нормативный правовой (правовой) акт (правовой акт местной администрации), подтверждающий право получать информацию, об уплате денежных средств, при предоставлении государственных (муниципальных) услуг и (или) выполнении государственных (муниципальных) функций.</w:t>
      </w:r>
    </w:p>
    <w:p w:rsidR="003D2D30" w:rsidRPr="00B80DDA" w:rsidRDefault="003D2D30">
      <w:pPr>
        <w:pStyle w:val="ConsPlusNormal"/>
        <w:jc w:val="both"/>
      </w:pPr>
      <w:r w:rsidRPr="00B80DDA">
        <w:t xml:space="preserve">(в ред. Приказов Казначейства России от 11.07.2018 </w:t>
      </w:r>
      <w:hyperlink r:id="rId65">
        <w:r w:rsidRPr="00B80DDA">
          <w:t>N 22н</w:t>
        </w:r>
      </w:hyperlink>
      <w:r w:rsidRPr="00B80DDA">
        <w:t xml:space="preserve">, от 29.06.2020 </w:t>
      </w:r>
      <w:hyperlink r:id="rId66">
        <w:r w:rsidRPr="00B80DDA">
          <w:t>N 25н</w:t>
        </w:r>
      </w:hyperlink>
      <w:r w:rsidRPr="00B80DDA">
        <w:t>)</w:t>
      </w:r>
    </w:p>
    <w:p w:rsidR="003D2D30" w:rsidRPr="00B80DDA" w:rsidRDefault="003D2D30">
      <w:pPr>
        <w:pStyle w:val="ConsPlusNormal"/>
        <w:spacing w:before="220"/>
        <w:ind w:firstLine="540"/>
        <w:jc w:val="both"/>
      </w:pPr>
      <w:r w:rsidRPr="00B80DDA">
        <w:t xml:space="preserve">2.10.12. Утратил силу. - </w:t>
      </w:r>
      <w:hyperlink r:id="rId67">
        <w:r w:rsidRPr="00B80DDA">
          <w:t>Приказ</w:t>
        </w:r>
      </w:hyperlink>
      <w:r w:rsidRPr="00B80DDA">
        <w:t xml:space="preserve"> Казначейства России от 05.12.2024 N 21н.</w:t>
      </w:r>
    </w:p>
    <w:p w:rsidR="003D2D30" w:rsidRPr="00B80DDA" w:rsidRDefault="003D2D30">
      <w:pPr>
        <w:pStyle w:val="ConsPlusNormal"/>
        <w:spacing w:before="220"/>
        <w:ind w:firstLine="540"/>
        <w:jc w:val="both"/>
      </w:pPr>
      <w:bookmarkStart w:id="8" w:name="P152"/>
      <w:bookmarkEnd w:id="8"/>
      <w:r w:rsidRPr="00B80DDA">
        <w:t>2.11. В случае если Заявка на регистрацию подписывается уполномоченным лицом Участника прямого взаимодействия, дополнительно Участником прямого взаимодействия представляется документ, подтверждающий полномочия уполномоченного лица Участника прямого взаимодействия.</w:t>
      </w:r>
    </w:p>
    <w:p w:rsidR="003D2D30" w:rsidRPr="00B80DDA" w:rsidRDefault="003D2D30">
      <w:pPr>
        <w:pStyle w:val="ConsPlusNormal"/>
        <w:spacing w:before="220"/>
        <w:ind w:firstLine="540"/>
        <w:jc w:val="both"/>
      </w:pPr>
      <w:bookmarkStart w:id="9" w:name="P153"/>
      <w:bookmarkEnd w:id="9"/>
      <w:r w:rsidRPr="00B80DDA">
        <w:t xml:space="preserve">2.12. В случае если Участником прямого взаимодействия ранее представлялись в Федеральное казначейство (территориальный орган Федерального казначейства) документы, предусмотренные </w:t>
      </w:r>
      <w:hyperlink w:anchor="P132">
        <w:r w:rsidRPr="00B80DDA">
          <w:t>пунктами 2.10</w:t>
        </w:r>
      </w:hyperlink>
      <w:r w:rsidRPr="00B80DDA">
        <w:t xml:space="preserve"> - </w:t>
      </w:r>
      <w:hyperlink w:anchor="P152">
        <w:r w:rsidRPr="00B80DDA">
          <w:t>2.11</w:t>
        </w:r>
      </w:hyperlink>
      <w:r w:rsidRPr="00B80DDA">
        <w:t xml:space="preserve"> настоящего Порядка, для открытия лицевого счета, а также в случаях, предусматривающих информационное взаимодействие между Участником прямого взаимодействия и Федеральным казначейством (территориальным органом Федерального казначейства) или с информационной системой, оператором которой является Федеральное казначейство, их повторное представление не требуется.</w:t>
      </w:r>
    </w:p>
    <w:p w:rsidR="003D2D30" w:rsidRPr="00B80DDA" w:rsidRDefault="003D2D30">
      <w:pPr>
        <w:pStyle w:val="ConsPlusNormal"/>
        <w:spacing w:before="220"/>
        <w:ind w:firstLine="540"/>
        <w:jc w:val="both"/>
      </w:pPr>
      <w:bookmarkStart w:id="10" w:name="P154"/>
      <w:bookmarkEnd w:id="10"/>
      <w:r w:rsidRPr="00B80DDA">
        <w:t>2.13. Участниками прямого взаимодействия в течение семи рабочих дней со дня изменения сведений (со дня получения документов, подтверждающих изменение сведений), указанных в Заявке на регистрацию, обеспечивается внесение изменений в сведения, содержащиеся в личном кабинете.</w:t>
      </w:r>
    </w:p>
    <w:p w:rsidR="003D2D30" w:rsidRPr="00B80DDA" w:rsidRDefault="003D2D30">
      <w:pPr>
        <w:pStyle w:val="ConsPlusNormal"/>
        <w:jc w:val="both"/>
      </w:pPr>
      <w:r w:rsidRPr="00B80DDA">
        <w:t xml:space="preserve">(в ред. </w:t>
      </w:r>
      <w:hyperlink r:id="rId68">
        <w:r w:rsidRPr="00B80DDA">
          <w:t>Приказа</w:t>
        </w:r>
      </w:hyperlink>
      <w:r w:rsidRPr="00B80DDA">
        <w:t xml:space="preserve"> Казначейства России от 14.06.2022 N 14н)</w:t>
      </w:r>
    </w:p>
    <w:p w:rsidR="003D2D30" w:rsidRPr="00B80DDA" w:rsidRDefault="003D2D30">
      <w:pPr>
        <w:pStyle w:val="ConsPlusNormal"/>
        <w:spacing w:before="220"/>
        <w:ind w:firstLine="540"/>
        <w:jc w:val="both"/>
      </w:pPr>
      <w:r w:rsidRPr="00B80DDA">
        <w:t xml:space="preserve">Для внесения изменений в сведения, содержащиеся в личном кабинете, Участник прямого взаимодействия формирует Заявку на внесение изменений в сведения в Государственной информационной системе о государственных и муниципальных платежах по форме согласно </w:t>
      </w:r>
      <w:hyperlink w:anchor="P591">
        <w:r w:rsidRPr="00B80DDA">
          <w:t>приложению N 2</w:t>
        </w:r>
      </w:hyperlink>
      <w:r w:rsidRPr="00B80DDA">
        <w:t xml:space="preserve"> к настоящему Порядку (код формы по КФД 0531202) (далее - Заявка на внесение изменений) в форме электронного документа для ее дальнейшего рассмотрения в соответствии с </w:t>
      </w:r>
      <w:hyperlink w:anchor="P165">
        <w:r w:rsidRPr="00B80DDA">
          <w:t>пунктом 2.16</w:t>
        </w:r>
      </w:hyperlink>
      <w:r w:rsidRPr="00B80DDA">
        <w:t xml:space="preserve"> настоящего Порядка.</w:t>
      </w:r>
    </w:p>
    <w:p w:rsidR="003D2D30" w:rsidRPr="00B80DDA" w:rsidRDefault="003D2D30">
      <w:pPr>
        <w:pStyle w:val="ConsPlusNormal"/>
        <w:jc w:val="both"/>
      </w:pPr>
      <w:r w:rsidRPr="00B80DDA">
        <w:t xml:space="preserve">(в ред. </w:t>
      </w:r>
      <w:hyperlink r:id="rId69">
        <w:r w:rsidRPr="00B80DDA">
          <w:t>Приказа</w:t>
        </w:r>
      </w:hyperlink>
      <w:r w:rsidRPr="00B80DDA">
        <w:t xml:space="preserve"> Казначейства России от 14.06.2022 N 14н)</w:t>
      </w:r>
    </w:p>
    <w:p w:rsidR="003D2D30" w:rsidRPr="00B80DDA" w:rsidRDefault="003D2D30">
      <w:pPr>
        <w:pStyle w:val="ConsPlusNormal"/>
        <w:spacing w:before="220"/>
        <w:ind w:firstLine="540"/>
        <w:jc w:val="both"/>
      </w:pPr>
      <w:r w:rsidRPr="00B80DDA">
        <w:t xml:space="preserve">К Заявке на внесение изменений Участником прямого взаимодействия прикрепляются электронные образы документов, предусмотренных </w:t>
      </w:r>
      <w:hyperlink w:anchor="P132">
        <w:r w:rsidRPr="00B80DDA">
          <w:t>пунктом 2.10</w:t>
        </w:r>
      </w:hyperlink>
      <w:r w:rsidRPr="00B80DDA">
        <w:t xml:space="preserve"> настоящего Порядка, в </w:t>
      </w:r>
      <w:r w:rsidRPr="00B80DDA">
        <w:lastRenderedPageBreak/>
        <w:t>соответствии с которыми осуществляется внесение изменений в сведения об Участнике.</w:t>
      </w:r>
    </w:p>
    <w:p w:rsidR="003D2D30" w:rsidRPr="00B80DDA" w:rsidRDefault="003D2D30">
      <w:pPr>
        <w:pStyle w:val="ConsPlusNormal"/>
        <w:jc w:val="both"/>
      </w:pPr>
      <w:r w:rsidRPr="00B80DDA">
        <w:t xml:space="preserve">(в ред. </w:t>
      </w:r>
      <w:hyperlink r:id="rId70">
        <w:r w:rsidRPr="00B80DDA">
          <w:t>Приказа</w:t>
        </w:r>
      </w:hyperlink>
      <w:r w:rsidRPr="00B80DDA">
        <w:t xml:space="preserve"> Казначейства России от 14.06.2022 N 14н)</w:t>
      </w:r>
    </w:p>
    <w:p w:rsidR="003D2D30" w:rsidRPr="00B80DDA" w:rsidRDefault="003D2D30">
      <w:pPr>
        <w:pStyle w:val="ConsPlusNormal"/>
        <w:spacing w:before="220"/>
        <w:ind w:firstLine="540"/>
        <w:jc w:val="both"/>
      </w:pPr>
      <w:bookmarkStart w:id="11" w:name="P160"/>
      <w:bookmarkEnd w:id="11"/>
      <w:r w:rsidRPr="00B80DDA">
        <w:t xml:space="preserve">2.14. В случае ликвидации Участника, реорганизации Участника в форме его слияния, присоединения или разделения, прекращения Участником выполнения функции (ведения деятельности), предусмотренной </w:t>
      </w:r>
      <w:hyperlink w:anchor="P73">
        <w:r w:rsidRPr="00B80DDA">
          <w:t>пунктом 2.2</w:t>
        </w:r>
      </w:hyperlink>
      <w:r w:rsidRPr="00B80DDA">
        <w:t xml:space="preserve"> настоящего Порядка, и (или) отмены (прекращения) полномочия Участника, предусмотренного </w:t>
      </w:r>
      <w:hyperlink w:anchor="P108">
        <w:r w:rsidRPr="00B80DDA">
          <w:t>пунктом 2.3</w:t>
        </w:r>
      </w:hyperlink>
      <w:r w:rsidRPr="00B80DDA">
        <w:t xml:space="preserve"> настоящего Порядка, Участник прямого взаимодействия в течение трех рабочих дней с момента принятия (получения информации о принятии) соответствующего решения формирует в личном кабинете Заявку на прекращение доступа к Государственной информационной системе о государственных и муниципальных платежах по форме согласно </w:t>
      </w:r>
      <w:hyperlink w:anchor="P809">
        <w:r w:rsidRPr="00B80DDA">
          <w:t>приложению N 3</w:t>
        </w:r>
      </w:hyperlink>
      <w:r w:rsidRPr="00B80DDA">
        <w:t xml:space="preserve"> к настоящему Порядку (код формы по КФД 0531203) (далее - Заявка на прекращение доступа) в форме электронного документа для ее дальнейшего рассмотрения в соответствии с </w:t>
      </w:r>
      <w:hyperlink w:anchor="P165">
        <w:r w:rsidRPr="00B80DDA">
          <w:t>пунктом 2.16</w:t>
        </w:r>
      </w:hyperlink>
      <w:r w:rsidRPr="00B80DDA">
        <w:t xml:space="preserve"> настоящего Порядка.</w:t>
      </w:r>
    </w:p>
    <w:p w:rsidR="003D2D30" w:rsidRPr="00B80DDA" w:rsidRDefault="003D2D30">
      <w:pPr>
        <w:pStyle w:val="ConsPlusNormal"/>
        <w:spacing w:before="220"/>
        <w:ind w:firstLine="540"/>
        <w:jc w:val="both"/>
      </w:pPr>
      <w:r w:rsidRPr="00B80DDA">
        <w:t>К Заявке на прекращение доступа Участником прямого взаимодействия прикрепляется электронный образ документа, являющегося основанием прекращения доступа Участника к ГИС ГМП.</w:t>
      </w:r>
    </w:p>
    <w:p w:rsidR="003D2D30" w:rsidRPr="00B80DDA" w:rsidRDefault="003D2D30">
      <w:pPr>
        <w:pStyle w:val="ConsPlusNormal"/>
        <w:jc w:val="both"/>
      </w:pPr>
      <w:r w:rsidRPr="00B80DDA">
        <w:t xml:space="preserve">(п. 2.14 в ред. </w:t>
      </w:r>
      <w:hyperlink r:id="rId71">
        <w:r w:rsidRPr="00B80DDA">
          <w:t>Приказа</w:t>
        </w:r>
      </w:hyperlink>
      <w:r w:rsidRPr="00B80DDA">
        <w:t xml:space="preserve"> Казначейства России от 14.06.2022 N 14н)</w:t>
      </w:r>
    </w:p>
    <w:p w:rsidR="003D2D30" w:rsidRPr="00B80DDA" w:rsidRDefault="003D2D30">
      <w:pPr>
        <w:pStyle w:val="ConsPlusNormal"/>
        <w:spacing w:before="220"/>
        <w:ind w:firstLine="540"/>
        <w:jc w:val="both"/>
      </w:pPr>
      <w:r w:rsidRPr="00B80DDA">
        <w:t xml:space="preserve">2.15. Документы, указанные в </w:t>
      </w:r>
      <w:hyperlink w:anchor="P154">
        <w:r w:rsidRPr="00B80DDA">
          <w:t>пунктах 2.13</w:t>
        </w:r>
      </w:hyperlink>
      <w:r w:rsidRPr="00B80DDA">
        <w:t xml:space="preserve"> и </w:t>
      </w:r>
      <w:hyperlink w:anchor="P160">
        <w:r w:rsidRPr="00B80DDA">
          <w:t>2.14</w:t>
        </w:r>
      </w:hyperlink>
      <w:r w:rsidRPr="00B80DDA">
        <w:t xml:space="preserve"> настоящего Порядка, формируются и подписываются Участником прямого взаимодействия в порядке, определенном в </w:t>
      </w:r>
      <w:hyperlink w:anchor="P132">
        <w:r w:rsidRPr="00B80DDA">
          <w:t>пунктах 2.10</w:t>
        </w:r>
      </w:hyperlink>
      <w:r w:rsidRPr="00B80DDA">
        <w:t xml:space="preserve"> - </w:t>
      </w:r>
      <w:hyperlink w:anchor="P153">
        <w:r w:rsidRPr="00B80DDA">
          <w:t>2.12</w:t>
        </w:r>
      </w:hyperlink>
      <w:r w:rsidRPr="00B80DDA">
        <w:t xml:space="preserve"> настоящего Порядка.</w:t>
      </w:r>
    </w:p>
    <w:p w:rsidR="003D2D30" w:rsidRPr="00B80DDA" w:rsidRDefault="003D2D30">
      <w:pPr>
        <w:pStyle w:val="ConsPlusNormal"/>
        <w:jc w:val="both"/>
      </w:pPr>
      <w:r w:rsidRPr="00B80DDA">
        <w:t xml:space="preserve">(п. 2.15 в ред. </w:t>
      </w:r>
      <w:hyperlink r:id="rId72">
        <w:r w:rsidRPr="00B80DDA">
          <w:t>Приказа</w:t>
        </w:r>
      </w:hyperlink>
      <w:r w:rsidRPr="00B80DDA">
        <w:t xml:space="preserve"> Казначейства России от 14.06.2022 N 14н)</w:t>
      </w:r>
    </w:p>
    <w:p w:rsidR="003D2D30" w:rsidRPr="00B80DDA" w:rsidRDefault="003D2D30">
      <w:pPr>
        <w:pStyle w:val="ConsPlusNormal"/>
        <w:spacing w:before="220"/>
        <w:ind w:firstLine="540"/>
        <w:jc w:val="both"/>
      </w:pPr>
      <w:bookmarkStart w:id="12" w:name="P165"/>
      <w:bookmarkEnd w:id="12"/>
      <w:r w:rsidRPr="00B80DDA">
        <w:t xml:space="preserve">2.16. Территориальный орган Федерального казначейства осуществляет рассмотрение Заявки на регистрацию, Заявки на внесение изменений, Заявки на прекращение доступа и документов, представленных в соответствии с </w:t>
      </w:r>
      <w:hyperlink w:anchor="P132">
        <w:r w:rsidRPr="00B80DDA">
          <w:t>пунктами 2.10</w:t>
        </w:r>
      </w:hyperlink>
      <w:r w:rsidRPr="00B80DDA">
        <w:t xml:space="preserve"> - </w:t>
      </w:r>
      <w:hyperlink w:anchor="P152">
        <w:r w:rsidRPr="00B80DDA">
          <w:t>2.11</w:t>
        </w:r>
      </w:hyperlink>
      <w:r w:rsidRPr="00B80DDA">
        <w:t xml:space="preserve">, </w:t>
      </w:r>
      <w:hyperlink w:anchor="P154">
        <w:r w:rsidRPr="00B80DDA">
          <w:t>2.13</w:t>
        </w:r>
      </w:hyperlink>
      <w:r w:rsidRPr="00B80DDA">
        <w:t xml:space="preserve"> и </w:t>
      </w:r>
      <w:hyperlink w:anchor="P160">
        <w:r w:rsidRPr="00B80DDA">
          <w:t>2.14</w:t>
        </w:r>
      </w:hyperlink>
      <w:r w:rsidRPr="00B80DDA">
        <w:t xml:space="preserve"> настоящего Порядка, и проверку:</w:t>
      </w:r>
    </w:p>
    <w:p w:rsidR="003D2D30" w:rsidRPr="00B80DDA" w:rsidRDefault="003D2D30">
      <w:pPr>
        <w:pStyle w:val="ConsPlusNormal"/>
        <w:spacing w:before="220"/>
        <w:ind w:firstLine="540"/>
        <w:jc w:val="both"/>
      </w:pPr>
      <w:r w:rsidRPr="00B80DDA">
        <w:t>соответствия Заявки на регистрацию, Заявки на внесение изменений, Заявки на прекращение доступа и представленных документов требованиям настоящего Порядка;</w:t>
      </w:r>
    </w:p>
    <w:p w:rsidR="003D2D30" w:rsidRPr="00B80DDA" w:rsidRDefault="003D2D30">
      <w:pPr>
        <w:pStyle w:val="ConsPlusNormal"/>
        <w:spacing w:before="220"/>
        <w:ind w:firstLine="540"/>
        <w:jc w:val="both"/>
      </w:pPr>
      <w:r w:rsidRPr="00B80DDA">
        <w:t>соответствия информации, содержащейся в Заявке на регистрацию, Заявке на внесение изменений, Заявке на прекращение доступа, представленным документам;</w:t>
      </w:r>
    </w:p>
    <w:p w:rsidR="003D2D30" w:rsidRPr="00B80DDA" w:rsidRDefault="003D2D30">
      <w:pPr>
        <w:pStyle w:val="ConsPlusNormal"/>
        <w:spacing w:before="220"/>
        <w:ind w:firstLine="540"/>
        <w:jc w:val="both"/>
      </w:pPr>
      <w:r w:rsidRPr="00B80DDA">
        <w:t xml:space="preserve">соответствия сведений об Участнике, являющемся юридическим лицом или индивидуальным предпринимателем, указанных в Заявке на регистрацию, Заявке на внесение изменений, Заявке на прекращение доступа сведениям Единого государственного реестра юридических лиц в соответствии с </w:t>
      </w:r>
      <w:hyperlink w:anchor="P175">
        <w:r w:rsidRPr="00B80DDA">
          <w:t>пунктом 2.17</w:t>
        </w:r>
      </w:hyperlink>
      <w:r w:rsidRPr="00B80DDA">
        <w:t xml:space="preserve"> настоящего Порядка и (или) Единого государственного реестра индивидуальных предпринимателей в соответствии с </w:t>
      </w:r>
      <w:hyperlink w:anchor="P181">
        <w:r w:rsidRPr="00B80DDA">
          <w:t>пунктом 2.18</w:t>
        </w:r>
      </w:hyperlink>
      <w:r w:rsidRPr="00B80DDA">
        <w:t xml:space="preserve"> настоящего Порядка;</w:t>
      </w:r>
    </w:p>
    <w:p w:rsidR="003D2D30" w:rsidRPr="00B80DDA" w:rsidRDefault="003D2D30">
      <w:pPr>
        <w:pStyle w:val="ConsPlusNormal"/>
        <w:spacing w:before="220"/>
        <w:ind w:firstLine="540"/>
        <w:jc w:val="both"/>
      </w:pPr>
      <w:r w:rsidRPr="00B80DDA">
        <w:t xml:space="preserve">соответствия сведений об Участнике, являющемся оператором по переводу денежных средств, указанных в Заявке на регистрацию, Заявке на внесение изменений, Заявке на прекращение доступа сведениям Справочника банковских идентификационных кодов в платежной системе Банка России (далее - Справочник БИК), в соответствии с </w:t>
      </w:r>
      <w:hyperlink w:anchor="P186">
        <w:r w:rsidRPr="00B80DDA">
          <w:t>пунктом 2.19</w:t>
        </w:r>
      </w:hyperlink>
      <w:r w:rsidRPr="00B80DDA">
        <w:t xml:space="preserve"> настоящего Порядка;</w:t>
      </w:r>
    </w:p>
    <w:p w:rsidR="003D2D30" w:rsidRPr="00B80DDA" w:rsidRDefault="003D2D30">
      <w:pPr>
        <w:pStyle w:val="ConsPlusNormal"/>
        <w:jc w:val="both"/>
      </w:pPr>
      <w:r w:rsidRPr="00B80DDA">
        <w:t xml:space="preserve">(в ред. </w:t>
      </w:r>
      <w:hyperlink r:id="rId73">
        <w:r w:rsidRPr="00B80DDA">
          <w:t>Приказа</w:t>
        </w:r>
      </w:hyperlink>
      <w:r w:rsidRPr="00B80DDA">
        <w:t xml:space="preserve"> Казначейства России от 29.06.2020 N 25н)</w:t>
      </w:r>
    </w:p>
    <w:p w:rsidR="003D2D30" w:rsidRPr="00B80DDA" w:rsidRDefault="003D2D30">
      <w:pPr>
        <w:pStyle w:val="ConsPlusNormal"/>
        <w:spacing w:before="220"/>
        <w:ind w:firstLine="540"/>
        <w:jc w:val="both"/>
      </w:pPr>
      <w:r w:rsidRPr="00B80DDA">
        <w:t xml:space="preserve">наличия сведений об Участнике, являющемся оператором по приему платежей, указанных в Заявке на регистрацию, Заявке на внесение изменений, в реестре операторов по приему платежей, ведение которого осуществляется Банком России в соответствии с </w:t>
      </w:r>
      <w:hyperlink r:id="rId74">
        <w:r w:rsidRPr="00B80DDA">
          <w:t>частью 1 статьи 3.1</w:t>
        </w:r>
      </w:hyperlink>
      <w:r w:rsidRPr="00B80DDA">
        <w:t xml:space="preserve"> Федерального закона от 3 июня 2009 г. N 103-ФЗ "О деятельности по приему платежей физических лиц, осуществляемой платежными агентами";</w:t>
      </w:r>
    </w:p>
    <w:p w:rsidR="003D2D30" w:rsidRPr="00B80DDA" w:rsidRDefault="003D2D30">
      <w:pPr>
        <w:pStyle w:val="ConsPlusNormal"/>
        <w:jc w:val="both"/>
      </w:pPr>
      <w:r w:rsidRPr="00B80DDA">
        <w:t xml:space="preserve">(абзац введен </w:t>
      </w:r>
      <w:hyperlink r:id="rId75">
        <w:r w:rsidRPr="00B80DDA">
          <w:t>Приказом</w:t>
        </w:r>
      </w:hyperlink>
      <w:r w:rsidRPr="00B80DDA">
        <w:t xml:space="preserve"> Казначейства России от 05.12.2024 N 21н)</w:t>
      </w:r>
    </w:p>
    <w:p w:rsidR="003D2D30" w:rsidRPr="00B80DDA" w:rsidRDefault="003D2D30">
      <w:pPr>
        <w:pStyle w:val="ConsPlusNormal"/>
        <w:spacing w:before="220"/>
        <w:ind w:firstLine="540"/>
        <w:jc w:val="both"/>
      </w:pPr>
      <w:r w:rsidRPr="00B80DDA">
        <w:t xml:space="preserve">наличия сведений об Участнике, являющемся оператором услуг информационного обмена, указанных в Заявке на регистрацию, Заявке на внесение изменений, в перечне операторов услуг информационного обмена, ведение которого осуществляется Банком России в соответствии с </w:t>
      </w:r>
      <w:hyperlink r:id="rId76">
        <w:r w:rsidRPr="00B80DDA">
          <w:t>частью 20 статьи 9.1</w:t>
        </w:r>
      </w:hyperlink>
      <w:r w:rsidRPr="00B80DDA">
        <w:t xml:space="preserve"> Федерального закона от 27 июня 2011 г. N 161-ФЗ "О национальной платежной системе".</w:t>
      </w:r>
    </w:p>
    <w:p w:rsidR="003D2D30" w:rsidRPr="00B80DDA" w:rsidRDefault="003D2D30">
      <w:pPr>
        <w:pStyle w:val="ConsPlusNormal"/>
        <w:jc w:val="both"/>
      </w:pPr>
      <w:r w:rsidRPr="00B80DDA">
        <w:t xml:space="preserve">(абзац введен </w:t>
      </w:r>
      <w:hyperlink r:id="rId77">
        <w:r w:rsidRPr="00B80DDA">
          <w:t>Приказом</w:t>
        </w:r>
      </w:hyperlink>
      <w:r w:rsidRPr="00B80DDA">
        <w:t xml:space="preserve"> Казначейства России от 05.12.2024 N 21н)</w:t>
      </w:r>
    </w:p>
    <w:p w:rsidR="003D2D30" w:rsidRPr="00B80DDA" w:rsidRDefault="003D2D30">
      <w:pPr>
        <w:pStyle w:val="ConsPlusNormal"/>
        <w:spacing w:before="220"/>
        <w:ind w:firstLine="540"/>
        <w:jc w:val="both"/>
      </w:pPr>
      <w:bookmarkStart w:id="13" w:name="P175"/>
      <w:bookmarkEnd w:id="13"/>
      <w:r w:rsidRPr="00B80DDA">
        <w:t>2.17. Территориальный орган Федерального казначейства проверяет соответствие следующих сведений об Участнике - юридическом лице сведениям Единого государственного реестра юридических лиц:</w:t>
      </w:r>
    </w:p>
    <w:p w:rsidR="003D2D30" w:rsidRPr="00B80DDA" w:rsidRDefault="003D2D30">
      <w:pPr>
        <w:pStyle w:val="ConsPlusNormal"/>
        <w:spacing w:before="220"/>
        <w:ind w:firstLine="540"/>
        <w:jc w:val="both"/>
      </w:pPr>
      <w:r w:rsidRPr="00B80DDA">
        <w:t>полное наименование Участника;</w:t>
      </w:r>
    </w:p>
    <w:p w:rsidR="003D2D30" w:rsidRPr="00B80DDA" w:rsidRDefault="003D2D30">
      <w:pPr>
        <w:pStyle w:val="ConsPlusNormal"/>
        <w:spacing w:before="220"/>
        <w:ind w:firstLine="540"/>
        <w:jc w:val="both"/>
      </w:pPr>
      <w:r w:rsidRPr="00B80DDA">
        <w:t>идентификационный номер налогоплательщика Участника;</w:t>
      </w:r>
    </w:p>
    <w:p w:rsidR="003D2D30" w:rsidRPr="00B80DDA" w:rsidRDefault="003D2D30">
      <w:pPr>
        <w:pStyle w:val="ConsPlusNormal"/>
        <w:spacing w:before="220"/>
        <w:ind w:firstLine="540"/>
        <w:jc w:val="both"/>
      </w:pPr>
      <w:r w:rsidRPr="00B80DDA">
        <w:t>код причины постановки на учет в налоговом органе Участника;</w:t>
      </w:r>
    </w:p>
    <w:p w:rsidR="003D2D30" w:rsidRPr="00B80DDA" w:rsidRDefault="003D2D30">
      <w:pPr>
        <w:pStyle w:val="ConsPlusNormal"/>
        <w:spacing w:before="220"/>
        <w:ind w:firstLine="540"/>
        <w:jc w:val="both"/>
      </w:pPr>
      <w:r w:rsidRPr="00B80DDA">
        <w:t>основной государственный регистрационный номер Участника;</w:t>
      </w:r>
    </w:p>
    <w:p w:rsidR="003D2D30" w:rsidRPr="00B80DDA" w:rsidRDefault="003D2D30">
      <w:pPr>
        <w:pStyle w:val="ConsPlusNormal"/>
        <w:spacing w:before="220"/>
        <w:ind w:firstLine="540"/>
        <w:jc w:val="both"/>
      </w:pPr>
      <w:r w:rsidRPr="00B80DDA">
        <w:t>фамилия, имя, отчество и должность лица, имеющего право без доверенности действовать от имени Участника прямого взаимодействия (в случае если Заявка на регистрацию, Заявка на внесение изменений или Заявка на прекращение доступа подписана руководителем Участника прямого взаимодействия).</w:t>
      </w:r>
    </w:p>
    <w:p w:rsidR="003D2D30" w:rsidRPr="00B80DDA" w:rsidRDefault="003D2D30">
      <w:pPr>
        <w:pStyle w:val="ConsPlusNormal"/>
        <w:spacing w:before="220"/>
        <w:ind w:firstLine="540"/>
        <w:jc w:val="both"/>
      </w:pPr>
      <w:bookmarkStart w:id="14" w:name="P181"/>
      <w:bookmarkEnd w:id="14"/>
      <w:r w:rsidRPr="00B80DDA">
        <w:t>2.18. Территориальный орган Федерального казначейства проверяет соответствие следующих сведений об Участнике - индивидуальном предпринимателе сведениям Единого государственного реестра индивидуальных предпринимателей:</w:t>
      </w:r>
    </w:p>
    <w:p w:rsidR="003D2D30" w:rsidRPr="00B80DDA" w:rsidRDefault="003D2D30">
      <w:pPr>
        <w:pStyle w:val="ConsPlusNormal"/>
        <w:spacing w:before="220"/>
        <w:ind w:firstLine="540"/>
        <w:jc w:val="both"/>
      </w:pPr>
      <w:r w:rsidRPr="00B80DDA">
        <w:t>фамилия, имя и (в случае, если имеется) отчество Участника;</w:t>
      </w:r>
    </w:p>
    <w:p w:rsidR="003D2D30" w:rsidRPr="00B80DDA" w:rsidRDefault="003D2D30">
      <w:pPr>
        <w:pStyle w:val="ConsPlusNormal"/>
        <w:spacing w:before="220"/>
        <w:ind w:firstLine="540"/>
        <w:jc w:val="both"/>
      </w:pPr>
      <w:r w:rsidRPr="00B80DDA">
        <w:t>идентификационный номер налогоплательщика Участника;</w:t>
      </w:r>
    </w:p>
    <w:p w:rsidR="003D2D30" w:rsidRPr="00B80DDA" w:rsidRDefault="003D2D30">
      <w:pPr>
        <w:pStyle w:val="ConsPlusNormal"/>
        <w:spacing w:before="220"/>
        <w:ind w:firstLine="540"/>
        <w:jc w:val="both"/>
      </w:pPr>
      <w:r w:rsidRPr="00B80DDA">
        <w:t>основной государственный регистрационный номер индивидуального предпринимателя Участника;</w:t>
      </w:r>
    </w:p>
    <w:p w:rsidR="003D2D30" w:rsidRPr="00B80DDA" w:rsidRDefault="003D2D30">
      <w:pPr>
        <w:pStyle w:val="ConsPlusNormal"/>
        <w:spacing w:before="220"/>
        <w:ind w:firstLine="540"/>
        <w:jc w:val="both"/>
      </w:pPr>
      <w:r w:rsidRPr="00B80DDA">
        <w:t>адрес места жительства (пребывания) Участника прямого взаимодействия.</w:t>
      </w:r>
    </w:p>
    <w:p w:rsidR="003D2D30" w:rsidRPr="00B80DDA" w:rsidRDefault="003D2D30">
      <w:pPr>
        <w:pStyle w:val="ConsPlusNormal"/>
        <w:spacing w:before="220"/>
        <w:ind w:firstLine="540"/>
        <w:jc w:val="both"/>
      </w:pPr>
      <w:bookmarkStart w:id="15" w:name="P186"/>
      <w:bookmarkEnd w:id="15"/>
      <w:r w:rsidRPr="00B80DDA">
        <w:t>2.19. Территориальный орган Федерального казначейства проверяет соответствие сведений о банковском идентификационном коде Участника - оператора по переводу денежных средств сведениям Справочника БИК.</w:t>
      </w:r>
    </w:p>
    <w:p w:rsidR="003D2D30" w:rsidRPr="00B80DDA" w:rsidRDefault="003D2D30">
      <w:pPr>
        <w:pStyle w:val="ConsPlusNormal"/>
        <w:jc w:val="both"/>
      </w:pPr>
      <w:r w:rsidRPr="00B80DDA">
        <w:t xml:space="preserve">(п. 2.19 в ред. </w:t>
      </w:r>
      <w:hyperlink r:id="rId78">
        <w:r w:rsidRPr="00B80DDA">
          <w:t>Приказа</w:t>
        </w:r>
      </w:hyperlink>
      <w:r w:rsidRPr="00B80DDA">
        <w:t xml:space="preserve"> Казначейства России от 29.06.2020 N 25н)</w:t>
      </w:r>
    </w:p>
    <w:p w:rsidR="003D2D30" w:rsidRPr="00B80DDA" w:rsidRDefault="003D2D30">
      <w:pPr>
        <w:pStyle w:val="ConsPlusNormal"/>
        <w:spacing w:before="220"/>
        <w:ind w:firstLine="540"/>
        <w:jc w:val="both"/>
      </w:pPr>
      <w:r w:rsidRPr="00B80DDA">
        <w:t xml:space="preserve">2.20. В случае положительного результата проведения предусмотренной </w:t>
      </w:r>
      <w:hyperlink w:anchor="P165">
        <w:r w:rsidRPr="00B80DDA">
          <w:t>пунктом 2.16</w:t>
        </w:r>
      </w:hyperlink>
      <w:r w:rsidRPr="00B80DDA">
        <w:t xml:space="preserve"> настоящего Порядка проверки Заявки на регистрацию и документов, представленных Участником прямого взаимодействия в соответствии с </w:t>
      </w:r>
      <w:hyperlink w:anchor="P132">
        <w:r w:rsidRPr="00B80DDA">
          <w:t>пунктами 2.10</w:t>
        </w:r>
      </w:hyperlink>
      <w:r w:rsidRPr="00B80DDA">
        <w:t xml:space="preserve"> - </w:t>
      </w:r>
      <w:hyperlink w:anchor="P152">
        <w:r w:rsidRPr="00B80DDA">
          <w:t>2.11</w:t>
        </w:r>
      </w:hyperlink>
      <w:r w:rsidRPr="00B80DDA">
        <w:t xml:space="preserve"> настоящего Порядка, территориальный орган Федерального казначейства в течение семи рабочих дней, следующих за днем их получения:</w:t>
      </w:r>
    </w:p>
    <w:p w:rsidR="003D2D30" w:rsidRPr="00B80DDA" w:rsidRDefault="003D2D30">
      <w:pPr>
        <w:pStyle w:val="ConsPlusNormal"/>
        <w:spacing w:before="220"/>
        <w:ind w:firstLine="540"/>
        <w:jc w:val="both"/>
      </w:pPr>
      <w:r w:rsidRPr="00B80DDA">
        <w:t>регистрирует в ГИС ГМП Участника прямого взаимодействия путем отражения в ГИС ГМП информации о каждом полномочии Участника прямого взаимодействия, указанном в Заявке на регистрацию, и присвоения Участнику прямого взаимодействия уникального регистрационного номера;</w:t>
      </w:r>
    </w:p>
    <w:p w:rsidR="003D2D30" w:rsidRPr="00B80DDA" w:rsidRDefault="003D2D30">
      <w:pPr>
        <w:pStyle w:val="ConsPlusNormal"/>
        <w:spacing w:before="220"/>
        <w:ind w:firstLine="540"/>
        <w:jc w:val="both"/>
      </w:pPr>
      <w:r w:rsidRPr="00B80DDA">
        <w:t>регистрирует в ГИС ГМП Участников косвенного взаимодействия в случае их указания в Заявке на регистрацию Участником прямого взаимодействия, путем отражения в ГИС ГМП информации о каждом полномочии Участника косвенного взаимодействия, указанном в Заявке на регистрацию, и присвоения Участнику косвенного взаимодействия уникального регистрационного номера;</w:t>
      </w:r>
    </w:p>
    <w:p w:rsidR="003D2D30" w:rsidRPr="00B80DDA" w:rsidRDefault="003D2D30">
      <w:pPr>
        <w:pStyle w:val="ConsPlusNormal"/>
        <w:spacing w:before="220"/>
        <w:ind w:firstLine="540"/>
        <w:jc w:val="both"/>
      </w:pPr>
      <w:r w:rsidRPr="00B80DDA">
        <w:t xml:space="preserve">абзац утратил силу. - </w:t>
      </w:r>
      <w:hyperlink r:id="rId79">
        <w:r w:rsidRPr="00B80DDA">
          <w:t>Приказ</w:t>
        </w:r>
      </w:hyperlink>
      <w:r w:rsidRPr="00B80DDA">
        <w:t xml:space="preserve"> Казначейства России от 05.12.2024 N 21н;</w:t>
      </w:r>
    </w:p>
    <w:p w:rsidR="003D2D30" w:rsidRPr="00B80DDA" w:rsidRDefault="003D2D30">
      <w:pPr>
        <w:pStyle w:val="ConsPlusNormal"/>
        <w:spacing w:before="220"/>
        <w:ind w:firstLine="540"/>
        <w:jc w:val="both"/>
      </w:pPr>
      <w:r w:rsidRPr="00B80DDA">
        <w:lastRenderedPageBreak/>
        <w:t>направляет в личный кабинет Участника прямого взаимодействия, представившему Заявку на регистрацию в форме электронного документа, уведомление о регистрации с указанием уникального регистрационного номера, присвоенного Участнику прямого взаимодействия, и уникальных регистрационных номеров, присвоенных Участникам косвенного взаимодействия, в случае их указания в Заявке на регистрацию Участником прямого взаимодействия.</w:t>
      </w:r>
    </w:p>
    <w:p w:rsidR="003D2D30" w:rsidRPr="00B80DDA" w:rsidRDefault="003D2D30">
      <w:pPr>
        <w:pStyle w:val="ConsPlusNormal"/>
        <w:jc w:val="both"/>
      </w:pPr>
      <w:r w:rsidRPr="00B80DDA">
        <w:t xml:space="preserve">(в ред. Приказов Казначейства России от 14.06.2022 </w:t>
      </w:r>
      <w:hyperlink r:id="rId80">
        <w:r w:rsidRPr="00B80DDA">
          <w:t>N 14н</w:t>
        </w:r>
      </w:hyperlink>
      <w:r w:rsidRPr="00B80DDA">
        <w:t xml:space="preserve">, от 05.12.2024 </w:t>
      </w:r>
      <w:hyperlink r:id="rId81">
        <w:r w:rsidRPr="00B80DDA">
          <w:t>N 21н</w:t>
        </w:r>
      </w:hyperlink>
      <w:r w:rsidRPr="00B80DDA">
        <w:t>)</w:t>
      </w:r>
    </w:p>
    <w:p w:rsidR="003D2D30" w:rsidRPr="00B80DDA" w:rsidRDefault="003D2D30">
      <w:pPr>
        <w:pStyle w:val="ConsPlusNormal"/>
        <w:spacing w:before="220"/>
        <w:ind w:firstLine="540"/>
        <w:jc w:val="both"/>
      </w:pPr>
      <w:r w:rsidRPr="00B80DDA">
        <w:t xml:space="preserve">2.21. В случае положительного результата проведения предусмотренной </w:t>
      </w:r>
      <w:hyperlink w:anchor="P165">
        <w:r w:rsidRPr="00B80DDA">
          <w:t>пунктом 2.16</w:t>
        </w:r>
      </w:hyperlink>
      <w:r w:rsidRPr="00B80DDA">
        <w:t xml:space="preserve"> настоящего Порядка проверки Заявки на внесение изменений и документов, представленных Участником прямого взаимодействия в соответствии с </w:t>
      </w:r>
      <w:hyperlink w:anchor="P154">
        <w:r w:rsidRPr="00B80DDA">
          <w:t>пунктом 2.13</w:t>
        </w:r>
      </w:hyperlink>
      <w:r w:rsidRPr="00B80DDA">
        <w:t xml:space="preserve"> настоящего Порядка, территориальный орган Федерального казначейства в течение семи рабочих дней, следующих за днем их получения:</w:t>
      </w:r>
    </w:p>
    <w:p w:rsidR="003D2D30" w:rsidRPr="00B80DDA" w:rsidRDefault="003D2D30">
      <w:pPr>
        <w:pStyle w:val="ConsPlusNormal"/>
        <w:spacing w:before="220"/>
        <w:ind w:firstLine="540"/>
        <w:jc w:val="both"/>
      </w:pPr>
      <w:r w:rsidRPr="00B80DDA">
        <w:t>вносит изменения в сведения об Участнике прямого взаимодействия и (или) в сведения об Участниках косвенного взаимодействия в случае их указания в Заявке на внесение изменений Участником прямого взаимодействия;</w:t>
      </w:r>
    </w:p>
    <w:p w:rsidR="003D2D30" w:rsidRPr="00B80DDA" w:rsidRDefault="003D2D30">
      <w:pPr>
        <w:pStyle w:val="ConsPlusNormal"/>
        <w:spacing w:before="220"/>
        <w:ind w:firstLine="540"/>
        <w:jc w:val="both"/>
      </w:pPr>
      <w:r w:rsidRPr="00B80DDA">
        <w:t xml:space="preserve">абзац утратил силу. - </w:t>
      </w:r>
      <w:hyperlink r:id="rId82">
        <w:r w:rsidRPr="00B80DDA">
          <w:t>Приказ</w:t>
        </w:r>
      </w:hyperlink>
      <w:r w:rsidRPr="00B80DDA">
        <w:t xml:space="preserve"> Казначейства России от 05.12.2024 N 21н;</w:t>
      </w:r>
    </w:p>
    <w:p w:rsidR="003D2D30" w:rsidRPr="00B80DDA" w:rsidRDefault="003D2D30">
      <w:pPr>
        <w:pStyle w:val="ConsPlusNormal"/>
        <w:spacing w:before="220"/>
        <w:ind w:firstLine="540"/>
        <w:jc w:val="both"/>
      </w:pPr>
      <w:r w:rsidRPr="00B80DDA">
        <w:t>направляет в личный кабинет Участнику прямого взаимодействия, представившему Заявку на внесение изменений в форме электронного документа, уведомление о внесении изменений;</w:t>
      </w:r>
    </w:p>
    <w:p w:rsidR="003D2D30" w:rsidRPr="00B80DDA" w:rsidRDefault="003D2D30">
      <w:pPr>
        <w:pStyle w:val="ConsPlusNormal"/>
        <w:jc w:val="both"/>
      </w:pPr>
      <w:r w:rsidRPr="00B80DDA">
        <w:t xml:space="preserve">(в ред. Приказов Казначейства России от 14.06.2022 </w:t>
      </w:r>
      <w:hyperlink r:id="rId83">
        <w:r w:rsidRPr="00B80DDA">
          <w:t>N 14н</w:t>
        </w:r>
      </w:hyperlink>
      <w:r w:rsidRPr="00B80DDA">
        <w:t xml:space="preserve">, от 05.12.2024 </w:t>
      </w:r>
      <w:hyperlink r:id="rId84">
        <w:r w:rsidRPr="00B80DDA">
          <w:t>N 21н</w:t>
        </w:r>
      </w:hyperlink>
      <w:r w:rsidRPr="00B80DDA">
        <w:t>)</w:t>
      </w:r>
    </w:p>
    <w:p w:rsidR="003D2D30" w:rsidRPr="00B80DDA" w:rsidRDefault="003D2D30">
      <w:pPr>
        <w:pStyle w:val="ConsPlusNormal"/>
        <w:spacing w:before="220"/>
        <w:ind w:firstLine="540"/>
        <w:jc w:val="both"/>
      </w:pPr>
      <w:r w:rsidRPr="00B80DDA">
        <w:t>в случае смены места нахождения Участника прямого взаимодействия и его постановки на учет в налоговом органе, находящемся на территории другого субъекта Российской Федерации, - передает дело Участника в территориальный орган Федерального казначейства по новому месту нахождения Участника прямого взаимодействия.</w:t>
      </w:r>
    </w:p>
    <w:p w:rsidR="003D2D30" w:rsidRPr="00B80DDA" w:rsidRDefault="003D2D30">
      <w:pPr>
        <w:pStyle w:val="ConsPlusNormal"/>
        <w:spacing w:before="220"/>
        <w:ind w:firstLine="540"/>
        <w:jc w:val="both"/>
      </w:pPr>
      <w:r w:rsidRPr="00B80DDA">
        <w:t xml:space="preserve">2.22. В случае положительного результата проведения предусмотренной </w:t>
      </w:r>
      <w:hyperlink w:anchor="P165">
        <w:r w:rsidRPr="00B80DDA">
          <w:t>пунктом 2.16</w:t>
        </w:r>
      </w:hyperlink>
      <w:r w:rsidRPr="00B80DDA">
        <w:t xml:space="preserve"> настоящего Порядка проверки Заявки на прекращение доступа и документов, представленных Участником прямого взаимодействия в соответствии с </w:t>
      </w:r>
      <w:hyperlink w:anchor="P160">
        <w:r w:rsidRPr="00B80DDA">
          <w:t>пунктом 2.14</w:t>
        </w:r>
      </w:hyperlink>
      <w:r w:rsidRPr="00B80DDA">
        <w:t xml:space="preserve"> настоящего Порядка, территориальный орган Федерального казначейства в течение одного рабочего дня с даты ликвидации, реорганизации Участника, прекращения Участником выполнения функции (ведения деятельности), предусмотренной </w:t>
      </w:r>
      <w:hyperlink w:anchor="P73">
        <w:r w:rsidRPr="00B80DDA">
          <w:t>пунктом 2.2</w:t>
        </w:r>
      </w:hyperlink>
      <w:r w:rsidRPr="00B80DDA">
        <w:t xml:space="preserve"> настоящего Порядка, и (или) отмены (прекращения) полномочия Участника, предусмотренного </w:t>
      </w:r>
      <w:hyperlink w:anchor="P108">
        <w:r w:rsidRPr="00B80DDA">
          <w:t>пунктом 2.3</w:t>
        </w:r>
      </w:hyperlink>
      <w:r w:rsidRPr="00B80DDA">
        <w:t xml:space="preserve"> настоящего Порядка, а в случае если указанная дата на момент предоставления Участником в территориальный орган Федерального казначейства Заявки на прекращение доступа уже наступила, в течение одного рабочего дня с даты приема Заявки на прекращение доступа:</w:t>
      </w:r>
    </w:p>
    <w:p w:rsidR="003D2D30" w:rsidRPr="00B80DDA" w:rsidRDefault="003D2D30">
      <w:pPr>
        <w:pStyle w:val="ConsPlusNormal"/>
        <w:jc w:val="both"/>
      </w:pPr>
      <w:r w:rsidRPr="00B80DDA">
        <w:t xml:space="preserve">(в ред. </w:t>
      </w:r>
      <w:hyperlink r:id="rId85">
        <w:r w:rsidRPr="00B80DDA">
          <w:t>Приказа</w:t>
        </w:r>
      </w:hyperlink>
      <w:r w:rsidRPr="00B80DDA">
        <w:t xml:space="preserve"> Казначейства России от 11.07.2018 N 22н)</w:t>
      </w:r>
    </w:p>
    <w:p w:rsidR="003D2D30" w:rsidRPr="00B80DDA" w:rsidRDefault="003D2D30">
      <w:pPr>
        <w:pStyle w:val="ConsPlusNormal"/>
        <w:spacing w:before="220"/>
        <w:ind w:firstLine="540"/>
        <w:jc w:val="both"/>
      </w:pPr>
      <w:r w:rsidRPr="00B80DDA">
        <w:t>прекращает доступ к ГИС ГМП Участника прямого взаимодействия и (или) Участников косвенного взаимодействия в случае их указания в Заявке на прекращение доступа Участником прямого взаимодействия;</w:t>
      </w:r>
    </w:p>
    <w:p w:rsidR="003D2D30" w:rsidRPr="00B80DDA" w:rsidRDefault="003D2D30">
      <w:pPr>
        <w:pStyle w:val="ConsPlusNormal"/>
        <w:spacing w:before="220"/>
        <w:ind w:firstLine="540"/>
        <w:jc w:val="both"/>
      </w:pPr>
      <w:r w:rsidRPr="00B80DDA">
        <w:t xml:space="preserve">абзац утратил силу. - </w:t>
      </w:r>
      <w:hyperlink r:id="rId86">
        <w:r w:rsidRPr="00B80DDA">
          <w:t>Приказ</w:t>
        </w:r>
      </w:hyperlink>
      <w:r w:rsidRPr="00B80DDA">
        <w:t xml:space="preserve"> Казначейства России от 05.12.2024 N 21н;</w:t>
      </w:r>
    </w:p>
    <w:p w:rsidR="003D2D30" w:rsidRPr="00B80DDA" w:rsidRDefault="003D2D30">
      <w:pPr>
        <w:pStyle w:val="ConsPlusNormal"/>
        <w:spacing w:before="220"/>
        <w:ind w:firstLine="540"/>
        <w:jc w:val="both"/>
      </w:pPr>
      <w:r w:rsidRPr="00B80DDA">
        <w:t>направляет в личный кабинет Участнику прямого взаимодействия, представившему Заявку на прекращение доступа в форме электронного документа, уведомление о прекращении доступа.</w:t>
      </w:r>
    </w:p>
    <w:p w:rsidR="003D2D30" w:rsidRPr="00B80DDA" w:rsidRDefault="003D2D30">
      <w:pPr>
        <w:pStyle w:val="ConsPlusNormal"/>
        <w:jc w:val="both"/>
      </w:pPr>
      <w:r w:rsidRPr="00B80DDA">
        <w:t xml:space="preserve">(в ред. Приказов Казначейства России от 14.06.2022 </w:t>
      </w:r>
      <w:hyperlink r:id="rId87">
        <w:r w:rsidRPr="00B80DDA">
          <w:t>N 14н</w:t>
        </w:r>
      </w:hyperlink>
      <w:r w:rsidRPr="00B80DDA">
        <w:t xml:space="preserve">, от 05.12.2024 </w:t>
      </w:r>
      <w:hyperlink r:id="rId88">
        <w:r w:rsidRPr="00B80DDA">
          <w:t>N 21н</w:t>
        </w:r>
      </w:hyperlink>
      <w:r w:rsidRPr="00B80DDA">
        <w:t>)</w:t>
      </w:r>
    </w:p>
    <w:p w:rsidR="003D2D30" w:rsidRPr="00B80DDA" w:rsidRDefault="003D2D30">
      <w:pPr>
        <w:pStyle w:val="ConsPlusNormal"/>
        <w:spacing w:before="220"/>
        <w:ind w:firstLine="540"/>
        <w:jc w:val="both"/>
      </w:pPr>
      <w:r w:rsidRPr="00B80DDA">
        <w:t xml:space="preserve">2.23. В случае отрицательного результата проведения предусмотренной </w:t>
      </w:r>
      <w:hyperlink w:anchor="P165">
        <w:r w:rsidRPr="00B80DDA">
          <w:t>пунктом 2.16</w:t>
        </w:r>
      </w:hyperlink>
      <w:r w:rsidRPr="00B80DDA">
        <w:t xml:space="preserve"> настоящего Порядка проверки территориальный орган Федерального казначейства в срок не позднее семи рабочих дней, следующих за днем получения Заявки на регистрацию, Заявки на внесение изменений, Заявки на прекращение доступа и документов, представленных Участником прямого взаимодействия в соответствии с </w:t>
      </w:r>
      <w:hyperlink w:anchor="P132">
        <w:r w:rsidRPr="00B80DDA">
          <w:t>пунктами 2.10</w:t>
        </w:r>
      </w:hyperlink>
      <w:r w:rsidRPr="00B80DDA">
        <w:t xml:space="preserve"> - </w:t>
      </w:r>
      <w:hyperlink w:anchor="P160">
        <w:r w:rsidRPr="00B80DDA">
          <w:t>2.14</w:t>
        </w:r>
      </w:hyperlink>
      <w:r w:rsidRPr="00B80DDA">
        <w:t xml:space="preserve"> настоящего Порядка, отказывает в проведении предусмотренных ими действий с одновременным направлением Участнику прямого </w:t>
      </w:r>
      <w:r w:rsidRPr="00B80DDA">
        <w:lastRenderedPageBreak/>
        <w:t>взаимодействия уведомления, содержащего информацию, позволяющую идентифицировать отказанный документ, а также причину такого отказа.</w:t>
      </w:r>
    </w:p>
    <w:p w:rsidR="003D2D30" w:rsidRPr="00B80DDA" w:rsidRDefault="003D2D30">
      <w:pPr>
        <w:pStyle w:val="ConsPlusNormal"/>
        <w:jc w:val="both"/>
      </w:pPr>
      <w:r w:rsidRPr="00B80DDA">
        <w:t xml:space="preserve">(п. 2.23 в ред. </w:t>
      </w:r>
      <w:hyperlink r:id="rId89">
        <w:r w:rsidRPr="00B80DDA">
          <w:t>Приказа</w:t>
        </w:r>
      </w:hyperlink>
      <w:r w:rsidRPr="00B80DDA">
        <w:t xml:space="preserve"> Казначейства России от 05.12.2024 N 21н)</w:t>
      </w:r>
    </w:p>
    <w:p w:rsidR="003D2D30" w:rsidRPr="00B80DDA" w:rsidRDefault="003D2D30">
      <w:pPr>
        <w:pStyle w:val="ConsPlusNormal"/>
        <w:spacing w:before="220"/>
        <w:ind w:firstLine="540"/>
        <w:jc w:val="both"/>
      </w:pPr>
      <w:r w:rsidRPr="00B80DDA">
        <w:t>2.24. Уведомления, сформированные в форме электронных документов в личном кабинете, подписываются электронной подписью Федерального казначейства (далее - оператор ГИС ГМП), квалифицированный сертификат которой содержит указание только на оператора ГИС ГМП в качестве владельца данного сертификата.</w:t>
      </w:r>
    </w:p>
    <w:p w:rsidR="003D2D30" w:rsidRPr="00B80DDA" w:rsidRDefault="003D2D30">
      <w:pPr>
        <w:pStyle w:val="ConsPlusNormal"/>
        <w:jc w:val="both"/>
      </w:pPr>
      <w:r w:rsidRPr="00B80DDA">
        <w:t xml:space="preserve">(п. 2.24 в ред. </w:t>
      </w:r>
      <w:hyperlink r:id="rId90">
        <w:r w:rsidRPr="00B80DDA">
          <w:t>Приказа</w:t>
        </w:r>
      </w:hyperlink>
      <w:r w:rsidRPr="00B80DDA">
        <w:t xml:space="preserve"> Казначейства России от 05.12.2024 N 21н)</w:t>
      </w:r>
    </w:p>
    <w:p w:rsidR="003D2D30" w:rsidRPr="00B80DDA" w:rsidRDefault="003D2D30">
      <w:pPr>
        <w:pStyle w:val="ConsPlusNormal"/>
        <w:spacing w:before="220"/>
        <w:ind w:firstLine="540"/>
        <w:jc w:val="both"/>
      </w:pPr>
      <w:r w:rsidRPr="00B80DDA">
        <w:t xml:space="preserve">2.25. Федеральное казначейство (территориальный орган Федерального казначейства) прекращает доступ к ГИС ГМП Участника или вносит изменения в сведения об Участнике, содержащиеся в ГИС ГМП, без получения от Участника прямого взаимодействия Заявки на прекращение доступа или Заявки на внесение изменений, в случае получения Федеральным казначейством (территориальным органом Федерального казначейства) документов, свидетельствующих о ликвидации Участника, реорганизации Участника в форме его слияния, присоединения или разделения, прекращения Участником выполнения функции (ведения деятельности), в соответствии с </w:t>
      </w:r>
      <w:hyperlink w:anchor="P73">
        <w:r w:rsidRPr="00B80DDA">
          <w:t>пунктом 2.2</w:t>
        </w:r>
      </w:hyperlink>
      <w:r w:rsidRPr="00B80DDA">
        <w:t xml:space="preserve"> настоящего Порядка, и (или) отмены (прекращения) полномочия Участника, предусмотренного </w:t>
      </w:r>
      <w:hyperlink w:anchor="P108">
        <w:r w:rsidRPr="00B80DDA">
          <w:t>пунктом 2.3</w:t>
        </w:r>
      </w:hyperlink>
      <w:r w:rsidRPr="00B80DDA">
        <w:t xml:space="preserve"> настоящего Порядка, а также в случае получения соответствующей информации из Единого государственного реестра юридических лиц (Единого государственного реестра индивидуальных предпринимателей), реестра участников бюджетного процесса, а также юридических лиц, не являющихся участниками бюджетного процесса, или официального сайта Банка России.</w:t>
      </w:r>
    </w:p>
    <w:p w:rsidR="003D2D30" w:rsidRPr="00B80DDA" w:rsidRDefault="003D2D30">
      <w:pPr>
        <w:pStyle w:val="ConsPlusNormal"/>
        <w:spacing w:before="220"/>
        <w:ind w:firstLine="540"/>
        <w:jc w:val="both"/>
      </w:pPr>
      <w:r w:rsidRPr="00B80DDA">
        <w:t>В случае прекращения доступа к ГИС ГМП Участника без получения от Участника прямого взаимодействия Заявки на прекращение доступа в соответствии с настоящим Порядком, Федеральное казначейство (территориальный орган Федерального казначейства) в срок не позднее дня, следующего за днем прекращения доступа Участника к ГИС ГМП, направляет Участнику прямого взаимодействия уведомление о прекращении доступа к ГИС ГМП в форме документа соответствующей форме его представления Участником.</w:t>
      </w:r>
    </w:p>
    <w:p w:rsidR="003D2D30" w:rsidRPr="00B80DDA" w:rsidRDefault="003D2D30">
      <w:pPr>
        <w:pStyle w:val="ConsPlusNormal"/>
        <w:jc w:val="both"/>
      </w:pPr>
      <w:r w:rsidRPr="00B80DDA">
        <w:t xml:space="preserve">(в ред. </w:t>
      </w:r>
      <w:hyperlink r:id="rId91">
        <w:r w:rsidRPr="00B80DDA">
          <w:t>Приказа</w:t>
        </w:r>
      </w:hyperlink>
      <w:r w:rsidRPr="00B80DDA">
        <w:t xml:space="preserve"> Казначейства России от 14.06.2022 N 14н)</w:t>
      </w:r>
    </w:p>
    <w:p w:rsidR="003D2D30" w:rsidRPr="00B80DDA" w:rsidRDefault="003D2D30">
      <w:pPr>
        <w:pStyle w:val="ConsPlusNormal"/>
        <w:spacing w:before="220"/>
        <w:ind w:firstLine="540"/>
        <w:jc w:val="both"/>
      </w:pPr>
      <w:r w:rsidRPr="00B80DDA">
        <w:t xml:space="preserve">2.26. Утратил силу. - </w:t>
      </w:r>
      <w:hyperlink r:id="rId92">
        <w:r w:rsidRPr="00B80DDA">
          <w:t>Приказ</w:t>
        </w:r>
      </w:hyperlink>
      <w:r w:rsidRPr="00B80DDA">
        <w:t xml:space="preserve"> Казначейства России от 05.12.2024 N 21н.</w:t>
      </w:r>
    </w:p>
    <w:p w:rsidR="003D2D30" w:rsidRPr="00B80DDA" w:rsidRDefault="003D2D30">
      <w:pPr>
        <w:pStyle w:val="ConsPlusNormal"/>
        <w:spacing w:before="220"/>
        <w:ind w:firstLine="540"/>
        <w:jc w:val="both"/>
      </w:pPr>
      <w:r w:rsidRPr="00B80DDA">
        <w:t>2.27. Документы, представляемые Участником прямого взаимодействия в территориальный орган Федерального казначейства в соответствии с настоящим Порядком при регистрации в ГИС ГМП, внесении изменений в сведения или прекращении доступа к ГИС ГМП в форме электронного документа, хранятся в электронном деле Участника ГИС ГМП.</w:t>
      </w:r>
    </w:p>
    <w:p w:rsidR="003D2D30" w:rsidRPr="00B80DDA" w:rsidRDefault="003D2D30">
      <w:pPr>
        <w:pStyle w:val="ConsPlusNormal"/>
        <w:jc w:val="both"/>
      </w:pPr>
      <w:r w:rsidRPr="00B80DDA">
        <w:t xml:space="preserve">(в ред. </w:t>
      </w:r>
      <w:hyperlink r:id="rId93">
        <w:r w:rsidRPr="00B80DDA">
          <w:t>Приказа</w:t>
        </w:r>
      </w:hyperlink>
      <w:r w:rsidRPr="00B80DDA">
        <w:t xml:space="preserve"> Казначейства России от 05.12.2024 N 21н)</w:t>
      </w:r>
    </w:p>
    <w:p w:rsidR="003D2D30" w:rsidRPr="00B80DDA" w:rsidRDefault="003D2D30">
      <w:pPr>
        <w:pStyle w:val="ConsPlusNormal"/>
        <w:spacing w:before="220"/>
        <w:ind w:firstLine="540"/>
        <w:jc w:val="both"/>
      </w:pPr>
      <w:r w:rsidRPr="00B80DDA">
        <w:t>В случае если в территориальном органе Федерального казначейства ведется дело клиента (иной перечень документов) в связи с открытием лицевого счета, а также в случаях, предусматривающих информационное взаимодействие между Участником прямого взаимодействия и Федеральным казначейством (территориальным органом Федерального казначейства) или с информационной системой, оператором которой является Федеральное казначейство, документы, представляемые Участником прямого взаимодействия в территориальный орган Федерального казначейства в соответствии с настоящим Порядком при регистрации в ГИС ГМП, внесении изменений в сведения или прекращении доступа к ГИС ГМП, помещаются на хранение в дело клиента (иной перечень документов).</w:t>
      </w:r>
    </w:p>
    <w:p w:rsidR="003D2D30" w:rsidRPr="00B80DDA" w:rsidRDefault="003D2D30">
      <w:pPr>
        <w:pStyle w:val="ConsPlusNormal"/>
        <w:spacing w:before="220"/>
        <w:ind w:firstLine="540"/>
        <w:jc w:val="both"/>
      </w:pPr>
      <w:r w:rsidRPr="00B80DDA">
        <w:t>2.28. Оператор ГИС ГМП обеспечивает доступ Участников прямого взаимодействия к ГИС ГМП круглосуточно.</w:t>
      </w:r>
    </w:p>
    <w:p w:rsidR="003D2D30" w:rsidRPr="00B80DDA" w:rsidRDefault="003D2D30">
      <w:pPr>
        <w:pStyle w:val="ConsPlusNormal"/>
        <w:jc w:val="both"/>
      </w:pPr>
      <w:r w:rsidRPr="00B80DDA">
        <w:t xml:space="preserve">(в ред. </w:t>
      </w:r>
      <w:hyperlink r:id="rId94">
        <w:r w:rsidRPr="00B80DDA">
          <w:t>Приказа</w:t>
        </w:r>
      </w:hyperlink>
      <w:r w:rsidRPr="00B80DDA">
        <w:t xml:space="preserve"> Казначейства России от 05.12.2024 N 21н)</w:t>
      </w:r>
    </w:p>
    <w:p w:rsidR="003D2D30" w:rsidRPr="00B80DDA" w:rsidRDefault="003D2D30">
      <w:pPr>
        <w:pStyle w:val="ConsPlusNormal"/>
        <w:jc w:val="both"/>
      </w:pPr>
    </w:p>
    <w:p w:rsidR="003D2D30" w:rsidRPr="00B80DDA" w:rsidRDefault="003D2D30">
      <w:pPr>
        <w:pStyle w:val="ConsPlusTitle"/>
        <w:jc w:val="center"/>
        <w:outlineLvl w:val="1"/>
      </w:pPr>
      <w:r w:rsidRPr="00B80DDA">
        <w:t>III. Перечень информации, размещаемой</w:t>
      </w:r>
    </w:p>
    <w:p w:rsidR="003D2D30" w:rsidRPr="00B80DDA" w:rsidRDefault="003D2D30">
      <w:pPr>
        <w:pStyle w:val="ConsPlusTitle"/>
        <w:jc w:val="center"/>
      </w:pPr>
      <w:r w:rsidRPr="00B80DDA">
        <w:lastRenderedPageBreak/>
        <w:t>в ГИС ГМП и получаемой из ГИС ГМП</w:t>
      </w:r>
    </w:p>
    <w:p w:rsidR="003D2D30" w:rsidRPr="00B80DDA" w:rsidRDefault="003D2D30">
      <w:pPr>
        <w:pStyle w:val="ConsPlusNormal"/>
        <w:jc w:val="center"/>
      </w:pPr>
      <w:r w:rsidRPr="00B80DDA">
        <w:t xml:space="preserve">(в ред. </w:t>
      </w:r>
      <w:hyperlink r:id="rId95">
        <w:r w:rsidRPr="00B80DDA">
          <w:t>Приказа</w:t>
        </w:r>
      </w:hyperlink>
      <w:r w:rsidRPr="00B80DDA">
        <w:t xml:space="preserve"> Казначейства России от 14.06.2022 N 14н)</w:t>
      </w:r>
    </w:p>
    <w:p w:rsidR="003D2D30" w:rsidRPr="00B80DDA" w:rsidRDefault="003D2D3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80DDA" w:rsidRPr="00B80DDA">
        <w:tc>
          <w:tcPr>
            <w:tcW w:w="60" w:type="dxa"/>
            <w:tcBorders>
              <w:top w:val="nil"/>
              <w:left w:val="nil"/>
              <w:bottom w:val="nil"/>
              <w:right w:val="nil"/>
            </w:tcBorders>
            <w:shd w:val="clear" w:color="auto" w:fill="CED3F1"/>
            <w:tcMar>
              <w:top w:w="0" w:type="dxa"/>
              <w:left w:w="0" w:type="dxa"/>
              <w:bottom w:w="0" w:type="dxa"/>
              <w:right w:w="0" w:type="dxa"/>
            </w:tcMar>
          </w:tcPr>
          <w:p w:rsidR="003D2D30" w:rsidRPr="00B80DDA" w:rsidRDefault="003D2D3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D2D30" w:rsidRPr="00B80DDA" w:rsidRDefault="003D2D3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D2D30" w:rsidRPr="00B80DDA" w:rsidRDefault="003D2D30">
            <w:pPr>
              <w:pStyle w:val="ConsPlusNormal"/>
              <w:jc w:val="both"/>
            </w:pPr>
            <w:proofErr w:type="spellStart"/>
            <w:r w:rsidRPr="00B80DDA">
              <w:t>КонсультантПлюс</w:t>
            </w:r>
            <w:proofErr w:type="spellEnd"/>
            <w:r w:rsidRPr="00B80DDA">
              <w:t>: примечание.</w:t>
            </w:r>
          </w:p>
          <w:p w:rsidR="003D2D30" w:rsidRPr="00B80DDA" w:rsidRDefault="003D2D30">
            <w:pPr>
              <w:pStyle w:val="ConsPlusNormal"/>
              <w:jc w:val="both"/>
            </w:pPr>
            <w:r w:rsidRPr="00B80DDA">
              <w:t xml:space="preserve">До установления в соответствии с частью 1 статьи 8 Федерального закона от 27 июня 2011 г. N 161-ФЗ перечня реквизитов перевода, необходимых для учета поступления платежей, являющихся источниками формирования доходов бюджетов бюджетной системы РФ, перечень информации, указанный в пункте 3.1 данного документа, </w:t>
            </w:r>
            <w:hyperlink w:anchor="P22">
              <w:r w:rsidRPr="00B80DDA">
                <w:t>включает</w:t>
              </w:r>
            </w:hyperlink>
            <w:r w:rsidRPr="00B80DDA">
              <w:t xml:space="preserve"> в себя информацию, предусмотренную </w:t>
            </w:r>
            <w:hyperlink r:id="rId96">
              <w:r w:rsidRPr="00B80DDA">
                <w:t>Положением</w:t>
              </w:r>
            </w:hyperlink>
            <w:r w:rsidRPr="00B80DDA">
              <w:t xml:space="preserve">, утв. Центральным банком Российской Федерации 19 июня 2012 г. N 383-П, и </w:t>
            </w:r>
            <w:hyperlink r:id="rId97">
              <w:r w:rsidRPr="00B80DDA">
                <w:t>Правилами</w:t>
              </w:r>
            </w:hyperlink>
            <w:r w:rsidRPr="00B80DDA">
              <w:t>, утв. приказом Министерства финансов Российской Федерации от 12 ноября 2013 г. N 107н.</w:t>
            </w:r>
          </w:p>
        </w:tc>
        <w:tc>
          <w:tcPr>
            <w:tcW w:w="113" w:type="dxa"/>
            <w:tcBorders>
              <w:top w:val="nil"/>
              <w:left w:val="nil"/>
              <w:bottom w:val="nil"/>
              <w:right w:val="nil"/>
            </w:tcBorders>
            <w:shd w:val="clear" w:color="auto" w:fill="F4F3F8"/>
            <w:tcMar>
              <w:top w:w="0" w:type="dxa"/>
              <w:left w:w="0" w:type="dxa"/>
              <w:bottom w:w="0" w:type="dxa"/>
              <w:right w:w="0" w:type="dxa"/>
            </w:tcMar>
          </w:tcPr>
          <w:p w:rsidR="003D2D30" w:rsidRPr="00B80DDA" w:rsidRDefault="003D2D30">
            <w:pPr>
              <w:pStyle w:val="ConsPlusNormal"/>
            </w:pPr>
          </w:p>
        </w:tc>
      </w:tr>
    </w:tbl>
    <w:p w:rsidR="003D2D30" w:rsidRPr="00B80DDA" w:rsidRDefault="003D2D30">
      <w:pPr>
        <w:pStyle w:val="ConsPlusNormal"/>
        <w:spacing w:before="280"/>
        <w:ind w:firstLine="540"/>
        <w:jc w:val="both"/>
      </w:pPr>
      <w:bookmarkStart w:id="16" w:name="P226"/>
      <w:bookmarkEnd w:id="16"/>
      <w:r w:rsidRPr="00B80DDA">
        <w:t xml:space="preserve">3.1. Перечень информации, необходимой для уплаты денежных средств, включает в себя информацию, позволяющую осуществить перевод денежных средств в рамках применяемых форм безналичных расчетов, и необходимую для учета поступлений платежей, являющихся источниками формирования доходов бюджетов бюджетной системы Российской Федерации, иных платежей, поступающих на счета органов Федерального казначейства, и платежей за выполнение работ, оказание услуг бюджетными и автономными учреждениями, установленную в соответствии с </w:t>
      </w:r>
      <w:hyperlink r:id="rId98">
        <w:r w:rsidRPr="00B80DDA">
          <w:t>частью 1 статьи 8</w:t>
        </w:r>
      </w:hyperlink>
      <w:r w:rsidRPr="00B80DDA">
        <w:t xml:space="preserve"> Федерального закона от 27 июня 2011 г. N 161-ФЗ "О национальной платежной системе" (Собрание законодательства Российской Федерации, 2011, N 27, ст. 3872; 2015, N 1, ст. 8).</w:t>
      </w:r>
    </w:p>
    <w:p w:rsidR="003D2D30" w:rsidRPr="00B80DDA" w:rsidRDefault="003D2D30">
      <w:pPr>
        <w:pStyle w:val="ConsPlusNormal"/>
        <w:spacing w:before="220"/>
        <w:ind w:firstLine="540"/>
        <w:jc w:val="both"/>
      </w:pPr>
      <w:bookmarkStart w:id="17" w:name="P227"/>
      <w:bookmarkEnd w:id="17"/>
      <w:r w:rsidRPr="00B80DDA">
        <w:t xml:space="preserve">3.2. Перечень информации об уплате денежных средств включает в себя информацию, позволяющую осуществить перевод денежных средств в рамках применяемых форм безналичных расчетов, установленную в соответствии с </w:t>
      </w:r>
      <w:hyperlink r:id="rId99">
        <w:r w:rsidRPr="00B80DDA">
          <w:t>частью 1 статьи 8</w:t>
        </w:r>
      </w:hyperlink>
      <w:r w:rsidRPr="00B80DDA">
        <w:t xml:space="preserve"> Федерального закона от 27 июня 2011 г. N 161-ФЗ "О национальной платежной системе" (Собрание законодательства Российской Федерации, 2011, N 27, ст. 3872; 2015, N 1, ст. 8).</w:t>
      </w:r>
    </w:p>
    <w:p w:rsidR="003D2D30" w:rsidRPr="00B80DDA" w:rsidRDefault="003D2D30">
      <w:pPr>
        <w:pStyle w:val="ConsPlusNormal"/>
        <w:spacing w:before="220"/>
        <w:ind w:firstLine="540"/>
        <w:jc w:val="both"/>
      </w:pPr>
      <w:r w:rsidRPr="00B80DDA">
        <w:t xml:space="preserve">3.3. Перечень информации, необходимой для осуществления исполнительного производства, включает в себя информацию, предусмотренную </w:t>
      </w:r>
      <w:hyperlink r:id="rId100">
        <w:r w:rsidRPr="00B80DDA">
          <w:t>частью 1 статьи 13</w:t>
        </w:r>
      </w:hyperlink>
      <w:r w:rsidRPr="00B80DDA">
        <w:t xml:space="preserve"> Федерального закона от 2 октября 2007 г. N 229-ФЗ "Об исполнительном производстве" (Собрание законодательства Российской Федерации, 2007, N 41, ст. 4849; 2021, N 52, ст. 8976) (далее - информация об исполнительном производстве).</w:t>
      </w:r>
    </w:p>
    <w:p w:rsidR="003D2D30" w:rsidRPr="00B80DDA" w:rsidRDefault="003D2D30">
      <w:pPr>
        <w:pStyle w:val="ConsPlusNormal"/>
        <w:jc w:val="both"/>
      </w:pPr>
      <w:r w:rsidRPr="00B80DDA">
        <w:t xml:space="preserve">(п. 3.3 введен </w:t>
      </w:r>
      <w:hyperlink r:id="rId101">
        <w:r w:rsidRPr="00B80DDA">
          <w:t>Приказом</w:t>
        </w:r>
      </w:hyperlink>
      <w:r w:rsidRPr="00B80DDA">
        <w:t xml:space="preserve"> Казначейства России от 14.06.2022 N 14н)</w:t>
      </w:r>
    </w:p>
    <w:p w:rsidR="003D2D30" w:rsidRPr="00B80DDA" w:rsidRDefault="003D2D30">
      <w:pPr>
        <w:pStyle w:val="ConsPlusNormal"/>
        <w:jc w:val="both"/>
      </w:pPr>
    </w:p>
    <w:p w:rsidR="003D2D30" w:rsidRPr="00B80DDA" w:rsidRDefault="003D2D30">
      <w:pPr>
        <w:pStyle w:val="ConsPlusTitle"/>
        <w:jc w:val="center"/>
        <w:outlineLvl w:val="1"/>
      </w:pPr>
      <w:r w:rsidRPr="00B80DDA">
        <w:t>IV. Порядок предоставления информации в ГИС ГМП</w:t>
      </w:r>
    </w:p>
    <w:p w:rsidR="003D2D30" w:rsidRPr="00B80DDA" w:rsidRDefault="003D2D30">
      <w:pPr>
        <w:pStyle w:val="ConsPlusTitle"/>
        <w:jc w:val="center"/>
      </w:pPr>
      <w:r w:rsidRPr="00B80DDA">
        <w:t>и получения информации из ГИС ГМП</w:t>
      </w:r>
    </w:p>
    <w:p w:rsidR="003D2D30" w:rsidRPr="00B80DDA" w:rsidRDefault="003D2D30">
      <w:pPr>
        <w:pStyle w:val="ConsPlusNormal"/>
        <w:jc w:val="center"/>
      </w:pPr>
      <w:r w:rsidRPr="00B80DDA">
        <w:t xml:space="preserve">(в ред. </w:t>
      </w:r>
      <w:hyperlink r:id="rId102">
        <w:r w:rsidRPr="00B80DDA">
          <w:t>Приказа</w:t>
        </w:r>
      </w:hyperlink>
      <w:r w:rsidRPr="00B80DDA">
        <w:t xml:space="preserve"> Казначейства России от 14.06.2022 N 14н)</w:t>
      </w:r>
    </w:p>
    <w:p w:rsidR="003D2D30" w:rsidRPr="00B80DDA" w:rsidRDefault="003D2D30">
      <w:pPr>
        <w:pStyle w:val="ConsPlusNormal"/>
        <w:jc w:val="both"/>
      </w:pPr>
    </w:p>
    <w:p w:rsidR="003D2D30" w:rsidRPr="00B80DDA" w:rsidRDefault="003D2D30">
      <w:pPr>
        <w:pStyle w:val="ConsPlusNormal"/>
        <w:ind w:firstLine="540"/>
        <w:jc w:val="both"/>
      </w:pPr>
      <w:bookmarkStart w:id="18" w:name="P235"/>
      <w:bookmarkEnd w:id="18"/>
      <w:r w:rsidRPr="00B80DDA">
        <w:t>4.1. Участник предоставляет в ГИС ГМП:</w:t>
      </w:r>
    </w:p>
    <w:p w:rsidR="003D2D30" w:rsidRPr="00B80DDA" w:rsidRDefault="003D2D30">
      <w:pPr>
        <w:pStyle w:val="ConsPlusNormal"/>
        <w:spacing w:before="220"/>
        <w:ind w:firstLine="540"/>
        <w:jc w:val="both"/>
      </w:pPr>
      <w:r w:rsidRPr="00B80DDA">
        <w:t>информацию, необходимую для уплаты денежных средств:</w:t>
      </w:r>
    </w:p>
    <w:p w:rsidR="003D2D30" w:rsidRPr="00B80DDA" w:rsidRDefault="003D2D30">
      <w:pPr>
        <w:pStyle w:val="ConsPlusNormal"/>
        <w:spacing w:before="220"/>
        <w:ind w:firstLine="540"/>
        <w:jc w:val="both"/>
      </w:pPr>
      <w:r w:rsidRPr="00B80DDA">
        <w:t>- путем направления извещения о начислении в форме электронного документа;</w:t>
      </w:r>
    </w:p>
    <w:p w:rsidR="003D2D30" w:rsidRPr="00B80DDA" w:rsidRDefault="003D2D30">
      <w:pPr>
        <w:pStyle w:val="ConsPlusNormal"/>
        <w:spacing w:before="220"/>
        <w:ind w:firstLine="540"/>
        <w:jc w:val="both"/>
      </w:pPr>
      <w:r w:rsidRPr="00B80DDA">
        <w:t xml:space="preserve">- путем формирования в личном кабинете сведений о реквизитах в случае, установленном </w:t>
      </w:r>
      <w:hyperlink w:anchor="P244">
        <w:r w:rsidRPr="00B80DDA">
          <w:t>пунктом 4.1.(1)</w:t>
        </w:r>
      </w:hyperlink>
      <w:r w:rsidRPr="00B80DDA">
        <w:t>. настоящего Порядка;</w:t>
      </w:r>
    </w:p>
    <w:p w:rsidR="003D2D30" w:rsidRPr="00B80DDA" w:rsidRDefault="003D2D30">
      <w:pPr>
        <w:pStyle w:val="ConsPlusNormal"/>
        <w:spacing w:before="220"/>
        <w:ind w:firstLine="540"/>
        <w:jc w:val="both"/>
      </w:pPr>
      <w:r w:rsidRPr="00B80DDA">
        <w:t>информацию об исполнительном производстве - путем направления извещения об уточнении начисления;</w:t>
      </w:r>
    </w:p>
    <w:p w:rsidR="003D2D30" w:rsidRPr="00B80DDA" w:rsidRDefault="003D2D30">
      <w:pPr>
        <w:pStyle w:val="ConsPlusNormal"/>
        <w:spacing w:before="220"/>
        <w:ind w:firstLine="540"/>
        <w:jc w:val="both"/>
      </w:pPr>
      <w:r w:rsidRPr="00B80DDA">
        <w:t>информацию об уплате денежных средств - путем направления извещения о приеме к исполнению распоряжения.</w:t>
      </w:r>
    </w:p>
    <w:p w:rsidR="003D2D30" w:rsidRPr="00B80DDA" w:rsidRDefault="003D2D30">
      <w:pPr>
        <w:pStyle w:val="ConsPlusNormal"/>
        <w:spacing w:before="220"/>
        <w:ind w:firstLine="540"/>
        <w:jc w:val="both"/>
      </w:pPr>
      <w:r w:rsidRPr="00B80DDA">
        <w:t xml:space="preserve">В случае уточнения ранее предоставленного в ГИС ГМП извещения о начислении, извещения </w:t>
      </w:r>
      <w:r w:rsidRPr="00B80DDA">
        <w:lastRenderedPageBreak/>
        <w:t>о приеме к исполнению распоряжения Участник направляет извещение об уточнении начисления, извещение об уточнении распоряжения в форме электронного документа.</w:t>
      </w:r>
    </w:p>
    <w:p w:rsidR="003D2D30" w:rsidRPr="00B80DDA" w:rsidRDefault="003D2D30">
      <w:pPr>
        <w:pStyle w:val="ConsPlusNormal"/>
        <w:spacing w:before="220"/>
        <w:ind w:firstLine="540"/>
        <w:jc w:val="both"/>
      </w:pPr>
      <w:r w:rsidRPr="00B80DDA">
        <w:t>Извещения о начислении, извещения об уточнении начисления направляются в том числе с использованием порталов государственных и муниципальных услуг, иных государственных информационных систем.</w:t>
      </w:r>
    </w:p>
    <w:p w:rsidR="003D2D30" w:rsidRPr="00B80DDA" w:rsidRDefault="003D2D30">
      <w:pPr>
        <w:pStyle w:val="ConsPlusNormal"/>
        <w:jc w:val="both"/>
      </w:pPr>
      <w:r w:rsidRPr="00B80DDA">
        <w:t xml:space="preserve">(п. 4.1 в ред. </w:t>
      </w:r>
      <w:hyperlink r:id="rId103">
        <w:r w:rsidRPr="00B80DDA">
          <w:t>Приказа</w:t>
        </w:r>
      </w:hyperlink>
      <w:r w:rsidRPr="00B80DDA">
        <w:t xml:space="preserve"> Казначейства России от 05.12.2024 N 21н)</w:t>
      </w:r>
    </w:p>
    <w:p w:rsidR="003D2D30" w:rsidRPr="00B80DDA" w:rsidRDefault="003D2D30">
      <w:pPr>
        <w:pStyle w:val="ConsPlusNormal"/>
        <w:spacing w:before="220"/>
        <w:ind w:firstLine="540"/>
        <w:jc w:val="both"/>
      </w:pPr>
      <w:bookmarkStart w:id="19" w:name="P244"/>
      <w:bookmarkEnd w:id="19"/>
      <w:r w:rsidRPr="00B80DDA">
        <w:t>4.</w:t>
      </w:r>
      <w:proofErr w:type="gramStart"/>
      <w:r w:rsidRPr="00B80DDA">
        <w:t>1.(</w:t>
      </w:r>
      <w:proofErr w:type="gramEnd"/>
      <w:r w:rsidRPr="00B80DDA">
        <w:t>1). Информация, необходимая для уплаты денежных средств (ее уточнение), предоставляется Участником в ГИС ГМП путем формирования в личном кабинете сведений о реквизитах в случае приема платежей в уплату денежных средств с использованием сервиса быстрых платежей платежной системы Банка России (далее - СБП) с применением реквизитов перевода, переданных получателем средств плательщику в электронной форме и представленных в том числе в виде кода.</w:t>
      </w:r>
    </w:p>
    <w:p w:rsidR="003D2D30" w:rsidRPr="00B80DDA" w:rsidRDefault="003D2D30">
      <w:pPr>
        <w:pStyle w:val="ConsPlusNormal"/>
        <w:jc w:val="both"/>
      </w:pPr>
      <w:r w:rsidRPr="00B80DDA">
        <w:t xml:space="preserve">(п. 4.1.(1) введен </w:t>
      </w:r>
      <w:hyperlink r:id="rId104">
        <w:r w:rsidRPr="00B80DDA">
          <w:t>Приказом</w:t>
        </w:r>
      </w:hyperlink>
      <w:r w:rsidRPr="00B80DDA">
        <w:t xml:space="preserve"> Казначейства России от 05.12.2024 N 21н)</w:t>
      </w:r>
    </w:p>
    <w:p w:rsidR="003D2D30" w:rsidRPr="00B80DDA" w:rsidRDefault="003D2D30">
      <w:pPr>
        <w:pStyle w:val="ConsPlusNormal"/>
        <w:spacing w:before="220"/>
        <w:ind w:firstLine="540"/>
        <w:jc w:val="both"/>
      </w:pPr>
      <w:r w:rsidRPr="00B80DDA">
        <w:t xml:space="preserve">4.2. Предусмотренные </w:t>
      </w:r>
      <w:hyperlink w:anchor="P235">
        <w:r w:rsidRPr="00B80DDA">
          <w:t>пунктом 4.1</w:t>
        </w:r>
      </w:hyperlink>
      <w:r w:rsidRPr="00B80DDA">
        <w:t xml:space="preserve"> настоящего Порядка извещения предоставляются Участниками соответственно в срок, установленный законодательством Российской Федерации, после, в том числе начисления суммы денежных средств (уточнения начисления суммы денежных средств), а также приема к исполнению (уточнения ранее принятого к исполнению) распоряжения о переводе денежных средств при условии достаточности денежных средств плательщика, приема (уточнения ранее принятых) наличных денежных средств от плательщика, санкционирования оплаты (уточнения оплаты) денежных обязательств участников бюджетного процесса, иных юридических лиц, лицевые счета которым открыты в соответствии с законодательством Российской Федерации в территориальном органе Федерального казначейства (финансовом органе, органе управления государственным внебюджетным фондом Российской Федерации).</w:t>
      </w:r>
    </w:p>
    <w:p w:rsidR="003D2D30" w:rsidRPr="00B80DDA" w:rsidRDefault="003D2D30">
      <w:pPr>
        <w:pStyle w:val="ConsPlusNormal"/>
        <w:jc w:val="both"/>
      </w:pPr>
      <w:r w:rsidRPr="00B80DDA">
        <w:t xml:space="preserve">(в ред. </w:t>
      </w:r>
      <w:hyperlink r:id="rId105">
        <w:r w:rsidRPr="00B80DDA">
          <w:t>Приказа</w:t>
        </w:r>
      </w:hyperlink>
      <w:r w:rsidRPr="00B80DDA">
        <w:t xml:space="preserve"> Казначейства России от 14.06.2022 N 14н)</w:t>
      </w:r>
    </w:p>
    <w:p w:rsidR="003D2D30" w:rsidRPr="00B80DDA" w:rsidRDefault="003D2D30">
      <w:pPr>
        <w:pStyle w:val="ConsPlusNormal"/>
        <w:spacing w:before="220"/>
        <w:ind w:firstLine="540"/>
        <w:jc w:val="both"/>
      </w:pPr>
      <w:r w:rsidRPr="00B80DDA">
        <w:t>Извещение об уточнении начисления, содержащее информацию, необходимую для осуществления исполнительного производства, предоставляется Участниками не позднее дня, следующего за последним днем добровольной уплаты, в случае неуплаты денежных взысканий (штрафов) за нарушение законодательства Российской Федерации, и иных платежей, в случаях, предусмотренных федеральными законами &lt;2&gt;.</w:t>
      </w:r>
    </w:p>
    <w:p w:rsidR="003D2D30" w:rsidRPr="00B80DDA" w:rsidRDefault="003D2D30">
      <w:pPr>
        <w:pStyle w:val="ConsPlusNormal"/>
        <w:jc w:val="both"/>
      </w:pPr>
      <w:r w:rsidRPr="00B80DDA">
        <w:t xml:space="preserve">(абзац введен </w:t>
      </w:r>
      <w:hyperlink r:id="rId106">
        <w:r w:rsidRPr="00B80DDA">
          <w:t>Приказом</w:t>
        </w:r>
      </w:hyperlink>
      <w:r w:rsidRPr="00B80DDA">
        <w:t xml:space="preserve"> Казначейства России от 14.06.2022 N 14н)</w:t>
      </w:r>
    </w:p>
    <w:p w:rsidR="003D2D30" w:rsidRPr="00B80DDA" w:rsidRDefault="003D2D30">
      <w:pPr>
        <w:pStyle w:val="ConsPlusNormal"/>
        <w:spacing w:before="220"/>
        <w:ind w:firstLine="540"/>
        <w:jc w:val="both"/>
      </w:pPr>
      <w:r w:rsidRPr="00B80DDA">
        <w:t>--------------------------------</w:t>
      </w:r>
    </w:p>
    <w:p w:rsidR="003D2D30" w:rsidRPr="00B80DDA" w:rsidRDefault="003D2D30">
      <w:pPr>
        <w:pStyle w:val="ConsPlusNormal"/>
        <w:spacing w:before="220"/>
        <w:ind w:firstLine="540"/>
        <w:jc w:val="both"/>
      </w:pPr>
      <w:r w:rsidRPr="00B80DDA">
        <w:t xml:space="preserve">&lt;2&gt; </w:t>
      </w:r>
      <w:hyperlink r:id="rId107">
        <w:r w:rsidRPr="00B80DDA">
          <w:t>Пункт 1 статьи 21.3</w:t>
        </w:r>
      </w:hyperlink>
      <w:r w:rsidRPr="00B80DDA">
        <w:t xml:space="preserve"> Федерального закона от 27 июля 2010 г. N 210-ФЗ "Об организации предоставления государственных и муниципальных услуг" (Собрание законодательства Российской Федерации, 2010, N 31, ст. 4179; 2021, N 52, ст. 8976).</w:t>
      </w:r>
    </w:p>
    <w:p w:rsidR="003D2D30" w:rsidRPr="00B80DDA" w:rsidRDefault="003D2D30">
      <w:pPr>
        <w:pStyle w:val="ConsPlusNormal"/>
        <w:jc w:val="both"/>
      </w:pPr>
      <w:r w:rsidRPr="00B80DDA">
        <w:t xml:space="preserve">(сноска введена </w:t>
      </w:r>
      <w:hyperlink r:id="rId108">
        <w:r w:rsidRPr="00B80DDA">
          <w:t>Приказом</w:t>
        </w:r>
      </w:hyperlink>
      <w:r w:rsidRPr="00B80DDA">
        <w:t xml:space="preserve"> Казначейства России от 14.06.2022 N 14н)</w:t>
      </w:r>
    </w:p>
    <w:p w:rsidR="003D2D30" w:rsidRPr="00B80DDA" w:rsidRDefault="003D2D30">
      <w:pPr>
        <w:pStyle w:val="ConsPlusNormal"/>
        <w:ind w:firstLine="540"/>
        <w:jc w:val="both"/>
      </w:pPr>
    </w:p>
    <w:p w:rsidR="003D2D30" w:rsidRPr="00B80DDA" w:rsidRDefault="003D2D30">
      <w:pPr>
        <w:pStyle w:val="ConsPlusNormal"/>
        <w:ind w:firstLine="540"/>
        <w:jc w:val="both"/>
      </w:pPr>
      <w:bookmarkStart w:id="20" w:name="P254"/>
      <w:bookmarkEnd w:id="20"/>
      <w:r w:rsidRPr="00B80DDA">
        <w:t>4.3. В извещение о начислении включается следующая информация:</w:t>
      </w:r>
    </w:p>
    <w:p w:rsidR="003D2D30" w:rsidRPr="00B80DDA" w:rsidRDefault="003D2D30">
      <w:pPr>
        <w:pStyle w:val="ConsPlusNormal"/>
        <w:spacing w:before="220"/>
        <w:ind w:firstLine="540"/>
        <w:jc w:val="both"/>
      </w:pPr>
      <w:r w:rsidRPr="00B80DDA">
        <w:t>дата, а также сведения о периоде времени, в который осуществлено начисление суммы денежных средств, подлежащих уплате (до 21 часа или после 21 часа по местному времени), или время начисления суммы денежных средств;</w:t>
      </w:r>
    </w:p>
    <w:p w:rsidR="003D2D30" w:rsidRPr="00B80DDA" w:rsidRDefault="003D2D30">
      <w:pPr>
        <w:pStyle w:val="ConsPlusNormal"/>
        <w:spacing w:before="220"/>
        <w:ind w:firstLine="540"/>
        <w:jc w:val="both"/>
      </w:pPr>
      <w:r w:rsidRPr="00B80DDA">
        <w:t xml:space="preserve">информация, необходимая для уплаты денежных средств, предусмотренная </w:t>
      </w:r>
      <w:hyperlink w:anchor="P226">
        <w:r w:rsidRPr="00B80DDA">
          <w:t>пунктом 3.1</w:t>
        </w:r>
      </w:hyperlink>
      <w:r w:rsidRPr="00B80DDA">
        <w:t xml:space="preserve"> настоящего Порядка;</w:t>
      </w:r>
    </w:p>
    <w:p w:rsidR="003D2D30" w:rsidRPr="00B80DDA" w:rsidRDefault="003D2D30">
      <w:pPr>
        <w:pStyle w:val="ConsPlusNormal"/>
        <w:spacing w:before="220"/>
        <w:ind w:firstLine="540"/>
        <w:jc w:val="both"/>
      </w:pPr>
      <w:r w:rsidRPr="00B80DDA">
        <w:t>дата истечения срока уплаты денежных средств, в случае установления данного срока в законодательном или ином нормативном правовом акте Российской Федерации, субъекта Российской Федерации, муниципальном правовом акте, договоре или ином документе, являющемся основанием для исчисления суммы денежных средств, подлежащих уплате;</w:t>
      </w:r>
    </w:p>
    <w:p w:rsidR="003D2D30" w:rsidRPr="00B80DDA" w:rsidRDefault="003D2D30">
      <w:pPr>
        <w:pStyle w:val="ConsPlusNormal"/>
        <w:spacing w:before="220"/>
        <w:ind w:firstLine="540"/>
        <w:jc w:val="both"/>
      </w:pPr>
      <w:r w:rsidRPr="00B80DDA">
        <w:lastRenderedPageBreak/>
        <w:t>условия уплаты денежных средств, в случае их установления законодательным или иным нормативным правовым актом Российской Федерации, субъекта Российской Федерации, муниципальным правовым актом, договором или иным документом, являющимся основанием для исчисления суммы денежных средств, подлежащих уплате;</w:t>
      </w:r>
    </w:p>
    <w:p w:rsidR="003D2D30" w:rsidRPr="00B80DDA" w:rsidRDefault="003D2D30">
      <w:pPr>
        <w:pStyle w:val="ConsPlusNormal"/>
        <w:spacing w:before="220"/>
        <w:ind w:firstLine="540"/>
        <w:jc w:val="both"/>
      </w:pPr>
      <w:r w:rsidRPr="00B80DDA">
        <w:t>уникальный идентификатор начисления;</w:t>
      </w:r>
    </w:p>
    <w:p w:rsidR="003D2D30" w:rsidRPr="00B80DDA" w:rsidRDefault="003D2D30">
      <w:pPr>
        <w:pStyle w:val="ConsPlusNormal"/>
        <w:jc w:val="both"/>
      </w:pPr>
      <w:r w:rsidRPr="00B80DDA">
        <w:t xml:space="preserve">(абзац введен </w:t>
      </w:r>
      <w:hyperlink r:id="rId109">
        <w:r w:rsidRPr="00B80DDA">
          <w:t>Приказом</w:t>
        </w:r>
      </w:hyperlink>
      <w:r w:rsidRPr="00B80DDA">
        <w:t xml:space="preserve"> Казначейства России от 14.06.2022 N 14н)</w:t>
      </w:r>
    </w:p>
    <w:p w:rsidR="003D2D30" w:rsidRPr="00B80DDA" w:rsidRDefault="003D2D30">
      <w:pPr>
        <w:pStyle w:val="ConsPlusNormal"/>
        <w:spacing w:before="220"/>
        <w:ind w:firstLine="540"/>
        <w:jc w:val="both"/>
      </w:pPr>
      <w:r w:rsidRPr="00B80DDA">
        <w:t>дата и время подписания извещения о начислении.</w:t>
      </w:r>
    </w:p>
    <w:p w:rsidR="003D2D30" w:rsidRPr="00B80DDA" w:rsidRDefault="003D2D30">
      <w:pPr>
        <w:pStyle w:val="ConsPlusNormal"/>
        <w:jc w:val="both"/>
      </w:pPr>
      <w:r w:rsidRPr="00B80DDA">
        <w:t xml:space="preserve">(п. 4.3 в ред. </w:t>
      </w:r>
      <w:hyperlink r:id="rId110">
        <w:r w:rsidRPr="00B80DDA">
          <w:t>Приказа</w:t>
        </w:r>
      </w:hyperlink>
      <w:r w:rsidRPr="00B80DDA">
        <w:t xml:space="preserve"> Казначейства России от 29.06.2020 N 25н)</w:t>
      </w:r>
    </w:p>
    <w:p w:rsidR="003D2D30" w:rsidRPr="00B80DDA" w:rsidRDefault="003D2D30">
      <w:pPr>
        <w:pStyle w:val="ConsPlusNormal"/>
        <w:spacing w:before="220"/>
        <w:ind w:firstLine="540"/>
        <w:jc w:val="both"/>
      </w:pPr>
      <w:r w:rsidRPr="00B80DDA">
        <w:t>4.3.1. В извещение об уточнении начисления включается следующая информация:</w:t>
      </w:r>
    </w:p>
    <w:p w:rsidR="003D2D30" w:rsidRPr="00B80DDA" w:rsidRDefault="003D2D30">
      <w:pPr>
        <w:pStyle w:val="ConsPlusNormal"/>
        <w:spacing w:before="220"/>
        <w:ind w:firstLine="540"/>
        <w:jc w:val="both"/>
      </w:pPr>
      <w:r w:rsidRPr="00B80DDA">
        <w:t>дата, а также сведения о периоде времени, в который осуществлено уточнение ранее представленной в извещении о начислении информации (до 21 часа или после 21 часа по местному времени), или время уточнения ранее представленной в извещении о начислении информации;</w:t>
      </w:r>
    </w:p>
    <w:p w:rsidR="003D2D30" w:rsidRPr="00B80DDA" w:rsidRDefault="003D2D30">
      <w:pPr>
        <w:pStyle w:val="ConsPlusNormal"/>
        <w:spacing w:before="220"/>
        <w:ind w:firstLine="540"/>
        <w:jc w:val="both"/>
      </w:pPr>
      <w:r w:rsidRPr="00B80DDA">
        <w:t xml:space="preserve">информация, предусмотренная </w:t>
      </w:r>
      <w:hyperlink w:anchor="P254">
        <w:r w:rsidRPr="00B80DDA">
          <w:t>пунктом 4.3</w:t>
        </w:r>
      </w:hyperlink>
      <w:r w:rsidRPr="00B80DDA">
        <w:t xml:space="preserve"> настоящего Порядка, с учетом требуемых уточнений;</w:t>
      </w:r>
    </w:p>
    <w:p w:rsidR="003D2D30" w:rsidRPr="00B80DDA" w:rsidRDefault="003D2D30">
      <w:pPr>
        <w:pStyle w:val="ConsPlusNormal"/>
        <w:spacing w:before="220"/>
        <w:ind w:firstLine="540"/>
        <w:jc w:val="both"/>
      </w:pPr>
      <w:r w:rsidRPr="00B80DDA">
        <w:t>дата и время подписания извещения об уточнении начисления;</w:t>
      </w:r>
    </w:p>
    <w:p w:rsidR="003D2D30" w:rsidRPr="00B80DDA" w:rsidRDefault="003D2D30">
      <w:pPr>
        <w:pStyle w:val="ConsPlusNormal"/>
        <w:spacing w:before="220"/>
        <w:ind w:firstLine="540"/>
        <w:jc w:val="both"/>
      </w:pPr>
      <w:r w:rsidRPr="00B80DDA">
        <w:t>информация, необходимая для осуществления исполнительного производства, в случае неуплаты денежных взысканий (штрафов) за нарушение законодательства Российской Федерации, и иных платежей, в случаях, предусмотренных федеральными законами &lt;3&gt;.</w:t>
      </w:r>
    </w:p>
    <w:p w:rsidR="003D2D30" w:rsidRPr="00B80DDA" w:rsidRDefault="003D2D30">
      <w:pPr>
        <w:pStyle w:val="ConsPlusNormal"/>
        <w:jc w:val="both"/>
      </w:pPr>
      <w:r w:rsidRPr="00B80DDA">
        <w:t xml:space="preserve">(абзац введен </w:t>
      </w:r>
      <w:hyperlink r:id="rId111">
        <w:r w:rsidRPr="00B80DDA">
          <w:t>Приказом</w:t>
        </w:r>
      </w:hyperlink>
      <w:r w:rsidRPr="00B80DDA">
        <w:t xml:space="preserve"> Казначейства России от 14.06.2022 N 14н)</w:t>
      </w:r>
    </w:p>
    <w:p w:rsidR="003D2D30" w:rsidRPr="00B80DDA" w:rsidRDefault="003D2D30">
      <w:pPr>
        <w:pStyle w:val="ConsPlusNormal"/>
        <w:jc w:val="both"/>
      </w:pPr>
      <w:r w:rsidRPr="00B80DDA">
        <w:t xml:space="preserve">(п. 4.3.1 введен </w:t>
      </w:r>
      <w:hyperlink r:id="rId112">
        <w:r w:rsidRPr="00B80DDA">
          <w:t>Приказом</w:t>
        </w:r>
      </w:hyperlink>
      <w:r w:rsidRPr="00B80DDA">
        <w:t xml:space="preserve"> Казначейства России от 29.06.2020 N 25н)</w:t>
      </w:r>
    </w:p>
    <w:p w:rsidR="003D2D30" w:rsidRPr="00B80DDA" w:rsidRDefault="003D2D30">
      <w:pPr>
        <w:pStyle w:val="ConsPlusNormal"/>
        <w:spacing w:before="220"/>
        <w:ind w:firstLine="540"/>
        <w:jc w:val="both"/>
      </w:pPr>
      <w:r w:rsidRPr="00B80DDA">
        <w:t>--------------------------------</w:t>
      </w:r>
    </w:p>
    <w:p w:rsidR="003D2D30" w:rsidRPr="00B80DDA" w:rsidRDefault="003D2D30">
      <w:pPr>
        <w:pStyle w:val="ConsPlusNormal"/>
        <w:spacing w:before="220"/>
        <w:ind w:firstLine="540"/>
        <w:jc w:val="both"/>
      </w:pPr>
      <w:r w:rsidRPr="00B80DDA">
        <w:t xml:space="preserve">&lt;3&gt; </w:t>
      </w:r>
      <w:hyperlink r:id="rId113">
        <w:r w:rsidRPr="00B80DDA">
          <w:t>Пункт 1 статьи 21.3</w:t>
        </w:r>
      </w:hyperlink>
      <w:r w:rsidRPr="00B80DDA">
        <w:t xml:space="preserve"> Федерального закона от 27 июля 2010 г. N 210-ФЗ "Об организации предоставления государственных и муниципальных услуг" (Собрание законодательства Российской Федерации, 2010, N 31, ст. 4179; 2021, N 52, ст. 8976).</w:t>
      </w:r>
    </w:p>
    <w:p w:rsidR="003D2D30" w:rsidRPr="00B80DDA" w:rsidRDefault="003D2D30">
      <w:pPr>
        <w:pStyle w:val="ConsPlusNormal"/>
        <w:jc w:val="both"/>
      </w:pPr>
      <w:r w:rsidRPr="00B80DDA">
        <w:t xml:space="preserve">(сноска введена </w:t>
      </w:r>
      <w:hyperlink r:id="rId114">
        <w:r w:rsidRPr="00B80DDA">
          <w:t>Приказом</w:t>
        </w:r>
      </w:hyperlink>
      <w:r w:rsidRPr="00B80DDA">
        <w:t xml:space="preserve"> Казначейства России от 14.06.2022 N 14н)</w:t>
      </w:r>
    </w:p>
    <w:p w:rsidR="003D2D30" w:rsidRPr="00B80DDA" w:rsidRDefault="003D2D30">
      <w:pPr>
        <w:pStyle w:val="ConsPlusNormal"/>
        <w:ind w:firstLine="540"/>
        <w:jc w:val="both"/>
      </w:pPr>
    </w:p>
    <w:p w:rsidR="003D2D30" w:rsidRPr="00B80DDA" w:rsidRDefault="003D2D30">
      <w:pPr>
        <w:pStyle w:val="ConsPlusNormal"/>
        <w:ind w:firstLine="540"/>
        <w:jc w:val="both"/>
      </w:pPr>
      <w:r w:rsidRPr="00B80DDA">
        <w:t>4.3.2. По решению Участника в извещение о начислении и в извещение об уточнении начисления также может включаться:</w:t>
      </w:r>
    </w:p>
    <w:p w:rsidR="003D2D30" w:rsidRPr="00B80DDA" w:rsidRDefault="003D2D30">
      <w:pPr>
        <w:pStyle w:val="ConsPlusNormal"/>
        <w:spacing w:before="220"/>
        <w:ind w:firstLine="540"/>
        <w:jc w:val="both"/>
      </w:pPr>
      <w:r w:rsidRPr="00B80DDA">
        <w:t>информация о законодательном или ином нормативном правовом акте Российской Федерации, субъекта Российской Федерации, муниципальном правовом акте, договоре или ином документе, являющемся основанием для исчисления суммы денежных средств, подлежащих уплате;</w:t>
      </w:r>
    </w:p>
    <w:p w:rsidR="003D2D30" w:rsidRPr="00B80DDA" w:rsidRDefault="003D2D30">
      <w:pPr>
        <w:pStyle w:val="ConsPlusNormal"/>
        <w:spacing w:before="220"/>
        <w:ind w:firstLine="540"/>
        <w:jc w:val="both"/>
      </w:pPr>
      <w:r w:rsidRPr="00B80DDA">
        <w:t>информация о начисленных суммах обязательств, входящих в состав общей суммы денежных средств, подлежащей уплате.</w:t>
      </w:r>
    </w:p>
    <w:p w:rsidR="003D2D30" w:rsidRPr="00B80DDA" w:rsidRDefault="003D2D30">
      <w:pPr>
        <w:pStyle w:val="ConsPlusNormal"/>
        <w:jc w:val="both"/>
      </w:pPr>
      <w:r w:rsidRPr="00B80DDA">
        <w:t xml:space="preserve">(п. 4.3.2 в ред. </w:t>
      </w:r>
      <w:hyperlink r:id="rId115">
        <w:r w:rsidRPr="00B80DDA">
          <w:t>Приказа</w:t>
        </w:r>
      </w:hyperlink>
      <w:r w:rsidRPr="00B80DDA">
        <w:t xml:space="preserve"> Казначейства России от 01.02.2023 N 3н)</w:t>
      </w:r>
    </w:p>
    <w:p w:rsidR="003D2D30" w:rsidRPr="00B80DDA" w:rsidRDefault="003D2D30">
      <w:pPr>
        <w:pStyle w:val="ConsPlusNormal"/>
        <w:spacing w:before="220"/>
        <w:ind w:firstLine="540"/>
        <w:jc w:val="both"/>
      </w:pPr>
      <w:bookmarkStart w:id="21" w:name="P278"/>
      <w:bookmarkEnd w:id="21"/>
      <w:r w:rsidRPr="00B80DDA">
        <w:t>4.4. В извещение о приеме к исполнению распоряжения включается следующая информация:</w:t>
      </w:r>
    </w:p>
    <w:p w:rsidR="003D2D30" w:rsidRPr="00B80DDA" w:rsidRDefault="003D2D30">
      <w:pPr>
        <w:pStyle w:val="ConsPlusNormal"/>
        <w:spacing w:before="220"/>
        <w:ind w:firstLine="540"/>
        <w:jc w:val="both"/>
      </w:pPr>
      <w:r w:rsidRPr="00B80DDA">
        <w:t xml:space="preserve">информация об уплате денежных средств, предусмотренная </w:t>
      </w:r>
      <w:hyperlink w:anchor="P227">
        <w:r w:rsidRPr="00B80DDA">
          <w:t>пунктом 3.2</w:t>
        </w:r>
      </w:hyperlink>
      <w:r w:rsidRPr="00B80DDA">
        <w:t xml:space="preserve"> настоящего Порядка;</w:t>
      </w:r>
    </w:p>
    <w:p w:rsidR="003D2D30" w:rsidRPr="00B80DDA" w:rsidRDefault="003D2D30">
      <w:pPr>
        <w:pStyle w:val="ConsPlusNormal"/>
        <w:spacing w:before="220"/>
        <w:ind w:firstLine="540"/>
        <w:jc w:val="both"/>
      </w:pPr>
      <w:r w:rsidRPr="00B80DDA">
        <w:t xml:space="preserve">дата и время, в которые осуществлен прием к исполнению распоряжения о переводе денежных средств при условии достаточности денежных средств плательщика или прием наличных денежных средств от плательщика либо осуществлено санкционирование оплаты денежных обязательств участников бюджетного процесса, иных юридических лиц, лицевые счета которым </w:t>
      </w:r>
      <w:r w:rsidRPr="00B80DDA">
        <w:lastRenderedPageBreak/>
        <w:t>открыты в территориальном органе Федерального казначейства (финансовом органе, органе управления государственным внебюджетным фондом Российской Федерации);</w:t>
      </w:r>
    </w:p>
    <w:p w:rsidR="003D2D30" w:rsidRPr="00B80DDA" w:rsidRDefault="003D2D30">
      <w:pPr>
        <w:pStyle w:val="ConsPlusNormal"/>
        <w:jc w:val="both"/>
      </w:pPr>
      <w:r w:rsidRPr="00B80DDA">
        <w:t xml:space="preserve">(в ред. </w:t>
      </w:r>
      <w:hyperlink r:id="rId116">
        <w:r w:rsidRPr="00B80DDA">
          <w:t>Приказа</w:t>
        </w:r>
      </w:hyperlink>
      <w:r w:rsidRPr="00B80DDA">
        <w:t xml:space="preserve"> Казначейства России от 01.02.2023 N 3н)</w:t>
      </w:r>
    </w:p>
    <w:p w:rsidR="003D2D30" w:rsidRPr="00B80DDA" w:rsidRDefault="003D2D30">
      <w:pPr>
        <w:pStyle w:val="ConsPlusNormal"/>
        <w:spacing w:before="220"/>
        <w:ind w:firstLine="540"/>
        <w:jc w:val="both"/>
      </w:pPr>
      <w:r w:rsidRPr="00B80DDA">
        <w:t>уникальный присваиваемый номер операции;</w:t>
      </w:r>
    </w:p>
    <w:p w:rsidR="003D2D30" w:rsidRPr="00B80DDA" w:rsidRDefault="003D2D30">
      <w:pPr>
        <w:pStyle w:val="ConsPlusNormal"/>
        <w:jc w:val="both"/>
      </w:pPr>
      <w:r w:rsidRPr="00B80DDA">
        <w:t xml:space="preserve">(абзац введен </w:t>
      </w:r>
      <w:hyperlink r:id="rId117">
        <w:r w:rsidRPr="00B80DDA">
          <w:t>Приказом</w:t>
        </w:r>
      </w:hyperlink>
      <w:r w:rsidRPr="00B80DDA">
        <w:t xml:space="preserve"> Казначейства России от 14.06.2022 N 14н)</w:t>
      </w:r>
    </w:p>
    <w:p w:rsidR="003D2D30" w:rsidRPr="00B80DDA" w:rsidRDefault="003D2D30">
      <w:pPr>
        <w:pStyle w:val="ConsPlusNormal"/>
        <w:spacing w:before="220"/>
        <w:ind w:firstLine="540"/>
        <w:jc w:val="both"/>
      </w:pPr>
      <w:r w:rsidRPr="00B80DDA">
        <w:t>дата и время подписания извещения о приеме к исполнению распоряжения.</w:t>
      </w:r>
    </w:p>
    <w:p w:rsidR="003D2D30" w:rsidRPr="00B80DDA" w:rsidRDefault="003D2D30">
      <w:pPr>
        <w:pStyle w:val="ConsPlusNormal"/>
        <w:jc w:val="both"/>
      </w:pPr>
      <w:r w:rsidRPr="00B80DDA">
        <w:t xml:space="preserve">(п. 4.4 в ред. </w:t>
      </w:r>
      <w:hyperlink r:id="rId118">
        <w:r w:rsidRPr="00B80DDA">
          <w:t>Приказа</w:t>
        </w:r>
      </w:hyperlink>
      <w:r w:rsidRPr="00B80DDA">
        <w:t xml:space="preserve"> Казначейства России от 29.06.2020 N 25н)</w:t>
      </w:r>
    </w:p>
    <w:p w:rsidR="003D2D30" w:rsidRPr="00B80DDA" w:rsidRDefault="003D2D30">
      <w:pPr>
        <w:pStyle w:val="ConsPlusNormal"/>
        <w:spacing w:before="220"/>
        <w:ind w:firstLine="540"/>
        <w:jc w:val="both"/>
      </w:pPr>
      <w:r w:rsidRPr="00B80DDA">
        <w:t>4.4.1. В извещение об уточнении распоряжения включается следующая информация:</w:t>
      </w:r>
    </w:p>
    <w:p w:rsidR="003D2D30" w:rsidRPr="00B80DDA" w:rsidRDefault="003D2D30">
      <w:pPr>
        <w:pStyle w:val="ConsPlusNormal"/>
        <w:spacing w:before="220"/>
        <w:ind w:firstLine="540"/>
        <w:jc w:val="both"/>
      </w:pPr>
      <w:r w:rsidRPr="00B80DDA">
        <w:t xml:space="preserve">информация, предусмотренная </w:t>
      </w:r>
      <w:hyperlink w:anchor="P278">
        <w:r w:rsidRPr="00B80DDA">
          <w:t>пунктом 4.4</w:t>
        </w:r>
      </w:hyperlink>
      <w:r w:rsidRPr="00B80DDA">
        <w:t xml:space="preserve"> настоящего Порядка, с учетом требуемых уточнений;</w:t>
      </w:r>
    </w:p>
    <w:p w:rsidR="003D2D30" w:rsidRPr="00B80DDA" w:rsidRDefault="003D2D30">
      <w:pPr>
        <w:pStyle w:val="ConsPlusNormal"/>
        <w:spacing w:before="220"/>
        <w:ind w:firstLine="540"/>
        <w:jc w:val="both"/>
      </w:pPr>
      <w:r w:rsidRPr="00B80DDA">
        <w:t>дата и время, в которые осуществлено уточнение ранее представленной в извещении о приеме к исполнению распоряжения информации;</w:t>
      </w:r>
    </w:p>
    <w:p w:rsidR="003D2D30" w:rsidRPr="00B80DDA" w:rsidRDefault="003D2D30">
      <w:pPr>
        <w:pStyle w:val="ConsPlusNormal"/>
        <w:jc w:val="both"/>
      </w:pPr>
      <w:r w:rsidRPr="00B80DDA">
        <w:t xml:space="preserve">(в ред. </w:t>
      </w:r>
      <w:hyperlink r:id="rId119">
        <w:r w:rsidRPr="00B80DDA">
          <w:t>Приказа</w:t>
        </w:r>
      </w:hyperlink>
      <w:r w:rsidRPr="00B80DDA">
        <w:t xml:space="preserve"> Казначейства России от 01.02.2023 N 3н)</w:t>
      </w:r>
    </w:p>
    <w:p w:rsidR="003D2D30" w:rsidRPr="00B80DDA" w:rsidRDefault="003D2D30">
      <w:pPr>
        <w:pStyle w:val="ConsPlusNormal"/>
        <w:spacing w:before="220"/>
        <w:ind w:firstLine="540"/>
        <w:jc w:val="both"/>
      </w:pPr>
      <w:r w:rsidRPr="00B80DDA">
        <w:t>дата и время подписания извещения об уточнении распоряжения.</w:t>
      </w:r>
    </w:p>
    <w:p w:rsidR="003D2D30" w:rsidRPr="00B80DDA" w:rsidRDefault="003D2D30">
      <w:pPr>
        <w:pStyle w:val="ConsPlusNormal"/>
        <w:jc w:val="both"/>
      </w:pPr>
      <w:r w:rsidRPr="00B80DDA">
        <w:t xml:space="preserve">(п. 4.4.1 введен </w:t>
      </w:r>
      <w:hyperlink r:id="rId120">
        <w:r w:rsidRPr="00B80DDA">
          <w:t>Приказом</w:t>
        </w:r>
      </w:hyperlink>
      <w:r w:rsidRPr="00B80DDA">
        <w:t xml:space="preserve"> Казначейства России от 29.06.2020 N 25н)</w:t>
      </w:r>
    </w:p>
    <w:p w:rsidR="003D2D30" w:rsidRPr="00B80DDA" w:rsidRDefault="003D2D30">
      <w:pPr>
        <w:pStyle w:val="ConsPlusNormal"/>
        <w:spacing w:before="220"/>
        <w:ind w:firstLine="540"/>
        <w:jc w:val="both"/>
      </w:pPr>
      <w:r w:rsidRPr="00B80DDA">
        <w:t>4.5. Участник получает из ГИС ГМП в форме электронного документа:</w:t>
      </w:r>
    </w:p>
    <w:p w:rsidR="003D2D30" w:rsidRPr="00B80DDA" w:rsidRDefault="003D2D30">
      <w:pPr>
        <w:pStyle w:val="ConsPlusNormal"/>
        <w:spacing w:before="220"/>
        <w:ind w:firstLine="540"/>
        <w:jc w:val="both"/>
      </w:pPr>
      <w:r w:rsidRPr="00B80DDA">
        <w:t>информацию, необходимую для уплаты денежных средств, информацию об исполнительном производстве - путем направления запроса о начислении;</w:t>
      </w:r>
    </w:p>
    <w:p w:rsidR="003D2D30" w:rsidRPr="00B80DDA" w:rsidRDefault="003D2D30">
      <w:pPr>
        <w:pStyle w:val="ConsPlusNormal"/>
        <w:spacing w:before="220"/>
        <w:ind w:firstLine="540"/>
        <w:jc w:val="both"/>
      </w:pPr>
      <w:r w:rsidRPr="00B80DDA">
        <w:t>информацию об уплате денежных средств - путем направления запроса о приеме к исполнению распоряжения.</w:t>
      </w:r>
    </w:p>
    <w:p w:rsidR="003D2D30" w:rsidRPr="00B80DDA" w:rsidRDefault="003D2D30">
      <w:pPr>
        <w:pStyle w:val="ConsPlusNormal"/>
        <w:jc w:val="both"/>
      </w:pPr>
      <w:r w:rsidRPr="00B80DDA">
        <w:t xml:space="preserve">(в ред. </w:t>
      </w:r>
      <w:hyperlink r:id="rId121">
        <w:r w:rsidRPr="00B80DDA">
          <w:t>Приказа</w:t>
        </w:r>
      </w:hyperlink>
      <w:r w:rsidRPr="00B80DDA">
        <w:t xml:space="preserve"> Казначейства России от 14.06.2022 N 14н)</w:t>
      </w:r>
    </w:p>
    <w:p w:rsidR="003D2D30" w:rsidRPr="00B80DDA" w:rsidRDefault="003D2D30">
      <w:pPr>
        <w:pStyle w:val="ConsPlusNormal"/>
        <w:spacing w:before="220"/>
        <w:ind w:firstLine="540"/>
        <w:jc w:val="both"/>
      </w:pPr>
      <w:r w:rsidRPr="00B80DDA">
        <w:t>Участник прямого взаимодействия, являющийся администратором начислений (главным администратором начислений), направляет запрос о начислении в отношении представленного им в ГИС ГМП извещения о начислении, а также запрос о приеме к исполнению распоряжения в отношении платежа, получателем которого является данный Участник прямого взаимодействия или Участник косвенного взаимодействия, осуществляющий информационное взаимодействие с ГИС ГМП через данного Участника прямого взаимодействия.</w:t>
      </w:r>
    </w:p>
    <w:p w:rsidR="003D2D30" w:rsidRPr="00B80DDA" w:rsidRDefault="003D2D30">
      <w:pPr>
        <w:pStyle w:val="ConsPlusNormal"/>
        <w:spacing w:before="220"/>
        <w:ind w:firstLine="540"/>
        <w:jc w:val="both"/>
      </w:pPr>
      <w:r w:rsidRPr="00B80DDA">
        <w:t>Участник прямого взаимодействия, являющийся администратором платежей (главным администратором платежей), направляет запрос о приеме к исполнению распоряжения в отношении предоставленного им в ГИС ГМП извещения о приеме к исполнению распоряжения, а также запрос о начислении.</w:t>
      </w:r>
    </w:p>
    <w:p w:rsidR="003D2D30" w:rsidRPr="00B80DDA" w:rsidRDefault="003D2D30">
      <w:pPr>
        <w:pStyle w:val="ConsPlusNormal"/>
        <w:spacing w:before="220"/>
        <w:ind w:firstLine="540"/>
        <w:jc w:val="both"/>
      </w:pPr>
      <w:r w:rsidRPr="00B80DDA">
        <w:t>Участник прямого взаимодействия, являющийся администратором запросов (главным администратором запросов), направляет запрос о начислении, запрос о приеме к исполнению распоряжения.</w:t>
      </w:r>
    </w:p>
    <w:p w:rsidR="003D2D30" w:rsidRPr="00B80DDA" w:rsidRDefault="003D2D30">
      <w:pPr>
        <w:pStyle w:val="ConsPlusNormal"/>
        <w:spacing w:before="220"/>
        <w:ind w:firstLine="540"/>
        <w:jc w:val="both"/>
      </w:pPr>
      <w:r w:rsidRPr="00B80DDA">
        <w:t>Запрос о начислении и запрос о приеме к исполнению распоряжения содержит следующую информацию:</w:t>
      </w:r>
    </w:p>
    <w:p w:rsidR="003D2D30" w:rsidRPr="00B80DDA" w:rsidRDefault="003D2D30">
      <w:pPr>
        <w:pStyle w:val="ConsPlusNormal"/>
        <w:spacing w:before="220"/>
        <w:ind w:firstLine="540"/>
        <w:jc w:val="both"/>
      </w:pPr>
      <w:r w:rsidRPr="00B80DDA">
        <w:t>уникальный регистрационный номер Участника прямого взаимодействия;</w:t>
      </w:r>
    </w:p>
    <w:p w:rsidR="003D2D30" w:rsidRPr="00B80DDA" w:rsidRDefault="003D2D30">
      <w:pPr>
        <w:pStyle w:val="ConsPlusNormal"/>
        <w:spacing w:before="220"/>
        <w:ind w:firstLine="540"/>
        <w:jc w:val="both"/>
      </w:pPr>
      <w:r w:rsidRPr="00B80DDA">
        <w:t>уникальный идентификатор начисления или перечень уникальных идентификаторов начислений, указанный(</w:t>
      </w:r>
      <w:proofErr w:type="spellStart"/>
      <w:r w:rsidRPr="00B80DDA">
        <w:t>ых</w:t>
      </w:r>
      <w:proofErr w:type="spellEnd"/>
      <w:r w:rsidRPr="00B80DDA">
        <w:t>) в извещении(</w:t>
      </w:r>
      <w:proofErr w:type="spellStart"/>
      <w:r w:rsidRPr="00B80DDA">
        <w:t>ях</w:t>
      </w:r>
      <w:proofErr w:type="spellEnd"/>
      <w:r w:rsidRPr="00B80DDA">
        <w:t>) о начислении(</w:t>
      </w:r>
      <w:proofErr w:type="spellStart"/>
      <w:r w:rsidRPr="00B80DDA">
        <w:t>ях</w:t>
      </w:r>
      <w:proofErr w:type="spellEnd"/>
      <w:r w:rsidRPr="00B80DDA">
        <w:t>) или извещении(</w:t>
      </w:r>
      <w:proofErr w:type="spellStart"/>
      <w:r w:rsidRPr="00B80DDA">
        <w:t>ях</w:t>
      </w:r>
      <w:proofErr w:type="spellEnd"/>
      <w:r w:rsidRPr="00B80DDA">
        <w:t>) о приеме к исполнению распоряжения(й) (при необходимости);</w:t>
      </w:r>
    </w:p>
    <w:p w:rsidR="003D2D30" w:rsidRPr="00B80DDA" w:rsidRDefault="003D2D30">
      <w:pPr>
        <w:pStyle w:val="ConsPlusNormal"/>
        <w:spacing w:before="220"/>
        <w:ind w:firstLine="540"/>
        <w:jc w:val="both"/>
      </w:pPr>
      <w:r w:rsidRPr="00B80DDA">
        <w:t xml:space="preserve">уникальный присваиваемый номер операции или перечень уникальных присваиваемых </w:t>
      </w:r>
      <w:r w:rsidRPr="00B80DDA">
        <w:lastRenderedPageBreak/>
        <w:t>номеров операций, указанный(</w:t>
      </w:r>
      <w:proofErr w:type="spellStart"/>
      <w:r w:rsidRPr="00B80DDA">
        <w:t>ых</w:t>
      </w:r>
      <w:proofErr w:type="spellEnd"/>
      <w:r w:rsidRPr="00B80DDA">
        <w:t>) в извещении(</w:t>
      </w:r>
      <w:proofErr w:type="spellStart"/>
      <w:r w:rsidRPr="00B80DDA">
        <w:t>ях</w:t>
      </w:r>
      <w:proofErr w:type="spellEnd"/>
      <w:r w:rsidRPr="00B80DDA">
        <w:t>) о приеме к исполнению распоряжения(й) (при необходимости);</w:t>
      </w:r>
    </w:p>
    <w:p w:rsidR="003D2D30" w:rsidRPr="00B80DDA" w:rsidRDefault="003D2D30">
      <w:pPr>
        <w:pStyle w:val="ConsPlusNormal"/>
        <w:jc w:val="both"/>
      </w:pPr>
      <w:r w:rsidRPr="00B80DDA">
        <w:t xml:space="preserve">(абзац введен </w:t>
      </w:r>
      <w:hyperlink r:id="rId122">
        <w:r w:rsidRPr="00B80DDA">
          <w:t>Приказом</w:t>
        </w:r>
      </w:hyperlink>
      <w:r w:rsidRPr="00B80DDA">
        <w:t xml:space="preserve"> Казначейства России от 14.06.2022 N 14н)</w:t>
      </w:r>
    </w:p>
    <w:p w:rsidR="003D2D30" w:rsidRPr="00B80DDA" w:rsidRDefault="003D2D30">
      <w:pPr>
        <w:pStyle w:val="ConsPlusNormal"/>
        <w:spacing w:before="220"/>
        <w:ind w:firstLine="540"/>
        <w:jc w:val="both"/>
      </w:pPr>
      <w:r w:rsidRPr="00B80DDA">
        <w:t>идентификатор плательщика или перечень идентификаторов плательщиков, указанный(</w:t>
      </w:r>
      <w:proofErr w:type="spellStart"/>
      <w:r w:rsidRPr="00B80DDA">
        <w:t>ых</w:t>
      </w:r>
      <w:proofErr w:type="spellEnd"/>
      <w:r w:rsidRPr="00B80DDA">
        <w:t>) в извещении(</w:t>
      </w:r>
      <w:proofErr w:type="spellStart"/>
      <w:r w:rsidRPr="00B80DDA">
        <w:t>ях</w:t>
      </w:r>
      <w:proofErr w:type="spellEnd"/>
      <w:r w:rsidRPr="00B80DDA">
        <w:t>) о начислении(</w:t>
      </w:r>
      <w:proofErr w:type="spellStart"/>
      <w:r w:rsidRPr="00B80DDA">
        <w:t>ях</w:t>
      </w:r>
      <w:proofErr w:type="spellEnd"/>
      <w:r w:rsidRPr="00B80DDA">
        <w:t>) или извещении(</w:t>
      </w:r>
      <w:proofErr w:type="spellStart"/>
      <w:r w:rsidRPr="00B80DDA">
        <w:t>ях</w:t>
      </w:r>
      <w:proofErr w:type="spellEnd"/>
      <w:r w:rsidRPr="00B80DDA">
        <w:t>) о приеме к исполнению распоряжения(й) (при необходимости);</w:t>
      </w:r>
    </w:p>
    <w:p w:rsidR="003D2D30" w:rsidRPr="00B80DDA" w:rsidRDefault="003D2D30">
      <w:pPr>
        <w:pStyle w:val="ConsPlusNormal"/>
        <w:spacing w:before="220"/>
        <w:ind w:firstLine="540"/>
        <w:jc w:val="both"/>
      </w:pPr>
      <w:r w:rsidRPr="00B80DDA">
        <w:t>уникальный регистрационный номер или идентификационный номер налогоплательщика и код причины постановки на учет в налоговом органе Участника косвенного взаимодействия (при необходимости);</w:t>
      </w:r>
    </w:p>
    <w:p w:rsidR="003D2D30" w:rsidRPr="00B80DDA" w:rsidRDefault="003D2D30">
      <w:pPr>
        <w:pStyle w:val="ConsPlusNormal"/>
        <w:spacing w:before="220"/>
        <w:ind w:firstLine="540"/>
        <w:jc w:val="both"/>
      </w:pPr>
      <w:r w:rsidRPr="00B80DDA">
        <w:t>код бюджетной классификации, указанный в извещении(</w:t>
      </w:r>
      <w:proofErr w:type="spellStart"/>
      <w:r w:rsidRPr="00B80DDA">
        <w:t>ях</w:t>
      </w:r>
      <w:proofErr w:type="spellEnd"/>
      <w:r w:rsidRPr="00B80DDA">
        <w:t>) о начислении(</w:t>
      </w:r>
      <w:proofErr w:type="spellStart"/>
      <w:r w:rsidRPr="00B80DDA">
        <w:t>ях</w:t>
      </w:r>
      <w:proofErr w:type="spellEnd"/>
      <w:r w:rsidRPr="00B80DDA">
        <w:t>) или извещении(</w:t>
      </w:r>
      <w:proofErr w:type="spellStart"/>
      <w:r w:rsidRPr="00B80DDA">
        <w:t>ях</w:t>
      </w:r>
      <w:proofErr w:type="spellEnd"/>
      <w:r w:rsidRPr="00B80DDA">
        <w:t>) о приеме к исполнению распоряжения(й) (при необходимости);</w:t>
      </w:r>
    </w:p>
    <w:p w:rsidR="003D2D30" w:rsidRPr="00B80DDA" w:rsidRDefault="003D2D30">
      <w:pPr>
        <w:pStyle w:val="ConsPlusNormal"/>
        <w:spacing w:before="220"/>
        <w:ind w:firstLine="540"/>
        <w:jc w:val="both"/>
      </w:pPr>
      <w:r w:rsidRPr="00B80DDA">
        <w:t>временной период, за который необходимо представить информацию из ГИС ГМП;</w:t>
      </w:r>
    </w:p>
    <w:p w:rsidR="003D2D30" w:rsidRPr="00B80DDA" w:rsidRDefault="003D2D30">
      <w:pPr>
        <w:pStyle w:val="ConsPlusNormal"/>
        <w:spacing w:before="220"/>
        <w:ind w:firstLine="540"/>
        <w:jc w:val="both"/>
      </w:pPr>
      <w:r w:rsidRPr="00B80DDA">
        <w:t>дата и время подписания запроса о начислении, запроса о приеме к исполнению распоряжения.</w:t>
      </w:r>
    </w:p>
    <w:p w:rsidR="003D2D30" w:rsidRPr="00B80DDA" w:rsidRDefault="003D2D30">
      <w:pPr>
        <w:pStyle w:val="ConsPlusNormal"/>
        <w:jc w:val="both"/>
      </w:pPr>
      <w:r w:rsidRPr="00B80DDA">
        <w:t xml:space="preserve">(п. 4.5 в ред. </w:t>
      </w:r>
      <w:hyperlink r:id="rId123">
        <w:r w:rsidRPr="00B80DDA">
          <w:t>Приказа</w:t>
        </w:r>
      </w:hyperlink>
      <w:r w:rsidRPr="00B80DDA">
        <w:t xml:space="preserve"> Казначейства России от 29.06.2020 N 25н)</w:t>
      </w:r>
    </w:p>
    <w:p w:rsidR="003D2D30" w:rsidRPr="00B80DDA" w:rsidRDefault="003D2D30">
      <w:pPr>
        <w:pStyle w:val="ConsPlusNormal"/>
        <w:spacing w:before="220"/>
        <w:ind w:firstLine="540"/>
        <w:jc w:val="both"/>
      </w:pPr>
      <w:r w:rsidRPr="00B80DDA">
        <w:t>4.6. Получение Участником информации, необходимой для уплаты денежных средств, осуществляется исключительно в целях предоставления указанной информации плательщику и составления распоряжения о переводе денежных средств.</w:t>
      </w:r>
    </w:p>
    <w:p w:rsidR="003D2D30" w:rsidRPr="00B80DDA" w:rsidRDefault="003D2D30">
      <w:pPr>
        <w:pStyle w:val="ConsPlusNormal"/>
        <w:spacing w:before="220"/>
        <w:ind w:firstLine="540"/>
        <w:jc w:val="both"/>
      </w:pPr>
      <w:r w:rsidRPr="00B80DDA">
        <w:t>Получение Участником информации, необходимой для уплаты денежных средств, содержащей сведения о наличии обязательств физического лица по уплате платежей, установленных законодательством Российской Федерации о налогах и сборах, за исключением государственной пошлины, по запросу о начислении, содержащему идентификатор плательщика - физического лица, срок исполнения которых на момент запроса не истек, осуществляется при условии контроля Участником принадлежности идентификатора плательщика, содержащегося в запросе о начислении, плательщику.</w:t>
      </w:r>
    </w:p>
    <w:p w:rsidR="003D2D30" w:rsidRPr="00B80DDA" w:rsidRDefault="003D2D30">
      <w:pPr>
        <w:pStyle w:val="ConsPlusNormal"/>
        <w:spacing w:before="220"/>
        <w:ind w:firstLine="540"/>
        <w:jc w:val="both"/>
      </w:pPr>
      <w:r w:rsidRPr="00B80DDA">
        <w:t>Участник предоставляет плательщику полученную из ГИС ГМП информацию, необходимую для уплаты денежных средств, в неизменном виде.</w:t>
      </w:r>
    </w:p>
    <w:p w:rsidR="003D2D30" w:rsidRPr="00B80DDA" w:rsidRDefault="003D2D30">
      <w:pPr>
        <w:pStyle w:val="ConsPlusNormal"/>
        <w:jc w:val="both"/>
      </w:pPr>
      <w:r w:rsidRPr="00B80DDA">
        <w:t xml:space="preserve">(абзац введен </w:t>
      </w:r>
      <w:hyperlink r:id="rId124">
        <w:r w:rsidRPr="00B80DDA">
          <w:t>Приказом</w:t>
        </w:r>
      </w:hyperlink>
      <w:r w:rsidRPr="00B80DDA">
        <w:t xml:space="preserve"> Казначейства России от 29.06.2020 N 25н)</w:t>
      </w:r>
    </w:p>
    <w:p w:rsidR="003D2D30" w:rsidRPr="00B80DDA" w:rsidRDefault="003D2D30">
      <w:pPr>
        <w:pStyle w:val="ConsPlusNormal"/>
        <w:spacing w:before="220"/>
        <w:ind w:firstLine="540"/>
        <w:jc w:val="both"/>
      </w:pPr>
      <w:r w:rsidRPr="00B80DDA">
        <w:t xml:space="preserve">При осуществлении перевода денежных средств с использованием СБП в случаях, предусмотренных </w:t>
      </w:r>
      <w:hyperlink r:id="rId125">
        <w:r w:rsidRPr="00B80DDA">
          <w:t>подпунктом 5.6 пункта 5</w:t>
        </w:r>
      </w:hyperlink>
      <w:r w:rsidRPr="00B80DDA">
        <w:t xml:space="preserve"> приложения N 1 к Положению Банка России от 24 сентября 2020 г. N 732-П "О платежной системе Банка России" (зарегистрировано Министерством юстиции Российской Федерации 10 ноября 2020 г., регистрационный N 60810) &lt;2&gt;:</w:t>
      </w:r>
    </w:p>
    <w:p w:rsidR="003D2D30" w:rsidRPr="00B80DDA" w:rsidRDefault="003D2D30">
      <w:pPr>
        <w:pStyle w:val="ConsPlusNormal"/>
        <w:jc w:val="both"/>
      </w:pPr>
      <w:r w:rsidRPr="00B80DDA">
        <w:t xml:space="preserve">(абзац введен </w:t>
      </w:r>
      <w:hyperlink r:id="rId126">
        <w:r w:rsidRPr="00B80DDA">
          <w:t>Приказом</w:t>
        </w:r>
      </w:hyperlink>
      <w:r w:rsidRPr="00B80DDA">
        <w:t xml:space="preserve"> Казначейства России от 05.12.2024 N 21н)</w:t>
      </w:r>
    </w:p>
    <w:p w:rsidR="003D2D30" w:rsidRPr="00B80DDA" w:rsidRDefault="003D2D30">
      <w:pPr>
        <w:pStyle w:val="ConsPlusNormal"/>
        <w:spacing w:before="220"/>
        <w:ind w:firstLine="540"/>
        <w:jc w:val="both"/>
      </w:pPr>
      <w:r w:rsidRPr="00B80DDA">
        <w:t>--------------------------------</w:t>
      </w:r>
    </w:p>
    <w:p w:rsidR="003D2D30" w:rsidRPr="00B80DDA" w:rsidRDefault="003D2D30">
      <w:pPr>
        <w:pStyle w:val="ConsPlusNormal"/>
        <w:spacing w:before="220"/>
        <w:ind w:firstLine="540"/>
        <w:jc w:val="both"/>
      </w:pPr>
      <w:r w:rsidRPr="00B80DDA">
        <w:t xml:space="preserve">&lt;2&gt; С изменениями, внесенными Указаниями Банка России от 25 марта 2021 г. N 5756-У (зарегистрировано Министерством юстиции Российской Федерации 26 мая 2021 г., регистрационный N 63632), от 23 декабря 2021 г. N 6030-У (зарегистрировано Министерством юстиции Российской Федерации 14 марта 2022 г., регистрационный N 67709), от 4 апреля 2022 г. N 6115-У (зарегистрировано Министерством юстиции Российской Федерации 6 апреля 2022 г., регистрационный N 68096), от 12 января 2023 г. N 6358-У (зарегистрировано Министерством юстиции Российской Федерации 6 марта 2023 г., регистрационный N 72532), от 9 января 2024 г., N 6656-У (зарегистрировано Министерством юстиции Российской Федерации 15 марта 2024 г., регистрационный N 77512), от 17 июня 2024 г. N 6753-У (зарегистрировано Министерством юстиции Российской Федерации 18 июля 2024 г., регистрационный N 78863), от 9 декабря 2024 г. N 6957-У (зарегистрировано Министерством юстиции Российской Федерации 20 января 2025 г., </w:t>
      </w:r>
      <w:r w:rsidRPr="00B80DDA">
        <w:lastRenderedPageBreak/>
        <w:t>регистрационный N 80970).</w:t>
      </w:r>
    </w:p>
    <w:p w:rsidR="003D2D30" w:rsidRPr="00B80DDA" w:rsidRDefault="003D2D30">
      <w:pPr>
        <w:pStyle w:val="ConsPlusNormal"/>
        <w:jc w:val="both"/>
      </w:pPr>
      <w:r w:rsidRPr="00B80DDA">
        <w:t xml:space="preserve">(сноска введена </w:t>
      </w:r>
      <w:hyperlink r:id="rId127">
        <w:r w:rsidRPr="00B80DDA">
          <w:t>Приказом</w:t>
        </w:r>
      </w:hyperlink>
      <w:r w:rsidRPr="00B80DDA">
        <w:t xml:space="preserve"> Казначейства России от 05.12.2024 N 21н)</w:t>
      </w:r>
    </w:p>
    <w:p w:rsidR="003D2D30" w:rsidRPr="00B80DDA" w:rsidRDefault="003D2D30">
      <w:pPr>
        <w:pStyle w:val="ConsPlusNormal"/>
        <w:ind w:firstLine="540"/>
        <w:jc w:val="both"/>
      </w:pPr>
    </w:p>
    <w:p w:rsidR="003D2D30" w:rsidRPr="00B80DDA" w:rsidRDefault="003D2D30">
      <w:pPr>
        <w:pStyle w:val="ConsPlusNormal"/>
        <w:ind w:firstLine="540"/>
        <w:jc w:val="both"/>
      </w:pPr>
      <w:r w:rsidRPr="00B80DDA">
        <w:t>участник получает реквизиты перевода, представленные в том числе в виде кода, через ГИС ГМП для представления плательщику;</w:t>
      </w:r>
    </w:p>
    <w:p w:rsidR="003D2D30" w:rsidRPr="00B80DDA" w:rsidRDefault="003D2D30">
      <w:pPr>
        <w:pStyle w:val="ConsPlusNormal"/>
        <w:jc w:val="both"/>
      </w:pPr>
      <w:r w:rsidRPr="00B80DDA">
        <w:t xml:space="preserve">(абзац введен </w:t>
      </w:r>
      <w:hyperlink r:id="rId128">
        <w:r w:rsidRPr="00B80DDA">
          <w:t>Приказом</w:t>
        </w:r>
      </w:hyperlink>
      <w:r w:rsidRPr="00B80DDA">
        <w:t xml:space="preserve"> Казначейства России от 05.12.2024 N 21н)</w:t>
      </w:r>
    </w:p>
    <w:p w:rsidR="003D2D30" w:rsidRPr="00B80DDA" w:rsidRDefault="003D2D30">
      <w:pPr>
        <w:pStyle w:val="ConsPlusNormal"/>
        <w:spacing w:before="220"/>
        <w:ind w:firstLine="540"/>
        <w:jc w:val="both"/>
      </w:pPr>
      <w:r w:rsidRPr="00B80DDA">
        <w:t>участник, являющийся участником СБП, получает информацию, необходимую для уплаты денежных средств, из ГИС ГМП через операционный и платежный клиринговый центр СБП.</w:t>
      </w:r>
    </w:p>
    <w:p w:rsidR="003D2D30" w:rsidRPr="00B80DDA" w:rsidRDefault="003D2D30">
      <w:pPr>
        <w:pStyle w:val="ConsPlusNormal"/>
        <w:jc w:val="both"/>
      </w:pPr>
      <w:r w:rsidRPr="00B80DDA">
        <w:t xml:space="preserve">(абзац введен </w:t>
      </w:r>
      <w:hyperlink r:id="rId129">
        <w:r w:rsidRPr="00B80DDA">
          <w:t>Приказом</w:t>
        </w:r>
      </w:hyperlink>
      <w:r w:rsidRPr="00B80DDA">
        <w:t xml:space="preserve"> Казначейства России от 05.12.2024 N 21н)</w:t>
      </w:r>
    </w:p>
    <w:p w:rsidR="003D2D30" w:rsidRPr="00B80DDA" w:rsidRDefault="003D2D30">
      <w:pPr>
        <w:pStyle w:val="ConsPlusNormal"/>
        <w:jc w:val="both"/>
      </w:pPr>
      <w:r w:rsidRPr="00B80DDA">
        <w:t xml:space="preserve">(п. 4.6 в ред. </w:t>
      </w:r>
      <w:hyperlink r:id="rId130">
        <w:r w:rsidRPr="00B80DDA">
          <w:t>Приказа</w:t>
        </w:r>
      </w:hyperlink>
      <w:r w:rsidRPr="00B80DDA">
        <w:t xml:space="preserve"> Казначейства России от 11.07.2018 N 22н)</w:t>
      </w:r>
    </w:p>
    <w:p w:rsidR="003D2D30" w:rsidRPr="00B80DDA" w:rsidRDefault="003D2D30">
      <w:pPr>
        <w:pStyle w:val="ConsPlusNormal"/>
        <w:spacing w:before="220"/>
        <w:ind w:firstLine="540"/>
        <w:jc w:val="both"/>
      </w:pPr>
      <w:r w:rsidRPr="00B80DDA">
        <w:t>4.7. Извещение о начислении, извещение об уточнении начисления, извещение о приеме к исполнению распоряжения, извещение об уточнении распоряжения (далее при совместном упоминании - извещения), запрос о начислении, запрос о приеме к исполнению распоряжения (далее при совместном упоминании - запросы) формируются и направляются в ГИС ГМП в соответствии с форматами взаимодействия ГИС ГМП с информационными системами Участников (далее - Форматы взаимодействия).</w:t>
      </w:r>
    </w:p>
    <w:p w:rsidR="003D2D30" w:rsidRPr="00B80DDA" w:rsidRDefault="003D2D30">
      <w:pPr>
        <w:pStyle w:val="ConsPlusNormal"/>
        <w:spacing w:before="220"/>
        <w:ind w:firstLine="540"/>
        <w:jc w:val="both"/>
      </w:pPr>
      <w:r w:rsidRPr="00B80DDA">
        <w:t>Форматы взаимодействия размещаются на официальном сайте Федерального казначейства в информационно-телекоммуникационной сети "Интернет" не позднее, чем за 90 календарных дней до дня их вступления в силу.</w:t>
      </w:r>
    </w:p>
    <w:p w:rsidR="003D2D30" w:rsidRPr="00B80DDA" w:rsidRDefault="003D2D30">
      <w:pPr>
        <w:pStyle w:val="ConsPlusNormal"/>
        <w:spacing w:before="220"/>
        <w:ind w:firstLine="540"/>
        <w:jc w:val="both"/>
      </w:pPr>
      <w:r w:rsidRPr="00B80DDA">
        <w:t>4.8. Извещения и запросы, направляемые в ГИС ГМП Участником прямого взаимодействия, подписываются электронной подписью Участника прямого взаимодействия.</w:t>
      </w:r>
    </w:p>
    <w:p w:rsidR="003D2D30" w:rsidRPr="00B80DDA" w:rsidRDefault="003D2D30">
      <w:pPr>
        <w:pStyle w:val="ConsPlusNormal"/>
        <w:spacing w:before="220"/>
        <w:ind w:firstLine="540"/>
        <w:jc w:val="both"/>
      </w:pPr>
      <w:r w:rsidRPr="00B80DDA">
        <w:t>4.9. Извещения и запросы Участника косвенного взаимодействия подписываются электронной подписью Участника косвенного взаимодействия и направляются Участнику прямого взаимодействия для последующего их направления в ГИС ГМП в срок, установленный законодательством Российской Федерации.</w:t>
      </w:r>
    </w:p>
    <w:p w:rsidR="003D2D30" w:rsidRPr="00B80DDA" w:rsidRDefault="003D2D30">
      <w:pPr>
        <w:pStyle w:val="ConsPlusNormal"/>
        <w:spacing w:before="220"/>
        <w:ind w:firstLine="540"/>
        <w:jc w:val="both"/>
      </w:pPr>
      <w:r w:rsidRPr="00B80DDA">
        <w:t>Участник прямого взаимодействия обеспечивает соответствие извещений и запросов Участника косвенного взаимодействия требованиям настоящего Порядка и Форматам взаимодействия, и в случае положительного результата проверки подписывает извещения и запросы Участника косвенного взаимодействия электронной подписью Участника прямого взаимодействия и направляет их в ГИС ГМП.</w:t>
      </w:r>
    </w:p>
    <w:p w:rsidR="003D2D30" w:rsidRPr="00B80DDA" w:rsidRDefault="003D2D30">
      <w:pPr>
        <w:pStyle w:val="ConsPlusNormal"/>
        <w:spacing w:before="220"/>
        <w:ind w:firstLine="540"/>
        <w:jc w:val="both"/>
      </w:pPr>
      <w:r w:rsidRPr="00B80DDA">
        <w:t>4.10. В случае если извещение или запрос, направленный Участником прямого взаимодействия в ГИС ГМП, не подписан электронной подписью (электронными подписями) в соответствии с настоящим Порядком, либо извещение или запрос не соответствует Форматам взаимодействия, ГИС ГМП направляет Участнику прямого взаимодействия уведомление об отказе в приеме извещения или запроса соответственно.</w:t>
      </w:r>
    </w:p>
    <w:p w:rsidR="003D2D30" w:rsidRPr="00B80DDA" w:rsidRDefault="003D2D30">
      <w:pPr>
        <w:pStyle w:val="ConsPlusNormal"/>
        <w:spacing w:before="220"/>
        <w:ind w:firstLine="540"/>
        <w:jc w:val="both"/>
      </w:pPr>
      <w:r w:rsidRPr="00B80DDA">
        <w:t>В случае положительного результата проверки соответствия извещения или запроса, полученного от Участника прямого взаимодействия, Форматам взаимодействия, ГИС ГМП направляет Участнику прямого взаимодействия уведомление о приеме в ГИС ГМП извещения или запроса соответственно.</w:t>
      </w:r>
    </w:p>
    <w:p w:rsidR="003D2D30" w:rsidRPr="00B80DDA" w:rsidRDefault="003D2D30">
      <w:pPr>
        <w:pStyle w:val="ConsPlusNormal"/>
        <w:spacing w:before="220"/>
        <w:ind w:firstLine="540"/>
        <w:jc w:val="both"/>
      </w:pPr>
      <w:r w:rsidRPr="00B80DDA">
        <w:t>4.11. Участнику прямого взаимодействия, направившему запрос, ГИС ГМП направляет соответствующее(</w:t>
      </w:r>
      <w:proofErr w:type="spellStart"/>
      <w:r w:rsidRPr="00B80DDA">
        <w:t>ие</w:t>
      </w:r>
      <w:proofErr w:type="spellEnd"/>
      <w:r w:rsidRPr="00B80DDA">
        <w:t>) запросу извещение(</w:t>
      </w:r>
      <w:proofErr w:type="spellStart"/>
      <w:r w:rsidRPr="00B80DDA">
        <w:t>ия</w:t>
      </w:r>
      <w:proofErr w:type="spellEnd"/>
      <w:r w:rsidRPr="00B80DDA">
        <w:t>) либо уведомление об отсутствии запрашиваемой информации.</w:t>
      </w:r>
    </w:p>
    <w:p w:rsidR="003D2D30" w:rsidRPr="00B80DDA" w:rsidRDefault="003D2D30">
      <w:pPr>
        <w:pStyle w:val="ConsPlusNormal"/>
        <w:jc w:val="both"/>
      </w:pPr>
      <w:r w:rsidRPr="00B80DDA">
        <w:t xml:space="preserve">(п. 4.11 в ред. </w:t>
      </w:r>
      <w:hyperlink r:id="rId131">
        <w:r w:rsidRPr="00B80DDA">
          <w:t>Приказа</w:t>
        </w:r>
      </w:hyperlink>
      <w:r w:rsidRPr="00B80DDA">
        <w:t xml:space="preserve"> Казначейства России от 29.06.2020 N 25н)</w:t>
      </w:r>
    </w:p>
    <w:p w:rsidR="003D2D30" w:rsidRPr="00B80DDA" w:rsidRDefault="003D2D30">
      <w:pPr>
        <w:pStyle w:val="ConsPlusNormal"/>
        <w:spacing w:before="220"/>
        <w:ind w:firstLine="540"/>
        <w:jc w:val="both"/>
      </w:pPr>
      <w:r w:rsidRPr="00B80DDA">
        <w:t xml:space="preserve">4.12. Направляемые из ГИС ГМП извещение и уведомление об отказе в приеме извещения или запроса, уведомление о приеме в ГИС ГМП извещения или запроса, уведомление об отсутствии запрашиваемой информации (далее при совместном упоминании - уведомления) подписываются </w:t>
      </w:r>
      <w:r w:rsidRPr="00B80DDA">
        <w:lastRenderedPageBreak/>
        <w:t>электронной подписью Оператора ГИС ГМП.</w:t>
      </w:r>
    </w:p>
    <w:p w:rsidR="003D2D30" w:rsidRPr="00B80DDA" w:rsidRDefault="003D2D30">
      <w:pPr>
        <w:pStyle w:val="ConsPlusNormal"/>
        <w:spacing w:before="220"/>
        <w:ind w:firstLine="540"/>
        <w:jc w:val="both"/>
      </w:pPr>
      <w:r w:rsidRPr="00B80DDA">
        <w:t>Направление из ГИС ГМП извещения или уведомления осуществляется в срок, не превышающий шестидесяти секунд с момента получения ГИС ГМП соответствующего запроса, содержащего уникальный(</w:t>
      </w:r>
      <w:proofErr w:type="spellStart"/>
      <w:r w:rsidRPr="00B80DDA">
        <w:t>ые</w:t>
      </w:r>
      <w:proofErr w:type="spellEnd"/>
      <w:r w:rsidRPr="00B80DDA">
        <w:t>) идентификатор(ы) начисления(й), или извещения.</w:t>
      </w:r>
    </w:p>
    <w:p w:rsidR="003D2D30" w:rsidRPr="00B80DDA" w:rsidRDefault="003D2D30">
      <w:pPr>
        <w:pStyle w:val="ConsPlusNormal"/>
        <w:jc w:val="both"/>
      </w:pPr>
      <w:r w:rsidRPr="00B80DDA">
        <w:t xml:space="preserve">(в ред. </w:t>
      </w:r>
      <w:hyperlink r:id="rId132">
        <w:r w:rsidRPr="00B80DDA">
          <w:t>Приказа</w:t>
        </w:r>
      </w:hyperlink>
      <w:r w:rsidRPr="00B80DDA">
        <w:t xml:space="preserve"> Казначейства России от 29.06.2020 N 25н)</w:t>
      </w:r>
    </w:p>
    <w:p w:rsidR="003D2D30" w:rsidRPr="00B80DDA" w:rsidRDefault="003D2D30">
      <w:pPr>
        <w:pStyle w:val="ConsPlusNormal"/>
        <w:spacing w:before="220"/>
        <w:ind w:firstLine="540"/>
        <w:jc w:val="both"/>
      </w:pPr>
      <w:r w:rsidRPr="00B80DDA">
        <w:t xml:space="preserve">В ГИС ГМП обеспечивается хранение извещений и сведений, указанных в </w:t>
      </w:r>
      <w:hyperlink w:anchor="P353">
        <w:r w:rsidRPr="00B80DDA">
          <w:t>пункте 5.3</w:t>
        </w:r>
      </w:hyperlink>
      <w:r w:rsidRPr="00B80DDA">
        <w:t xml:space="preserve"> настоящего Порядка, в течение трех лет с момента их поступления, запросов - в течение трех месяцев с момента их поступления.</w:t>
      </w:r>
    </w:p>
    <w:p w:rsidR="003D2D30" w:rsidRPr="00B80DDA" w:rsidRDefault="003D2D30">
      <w:pPr>
        <w:pStyle w:val="ConsPlusNormal"/>
        <w:jc w:val="both"/>
      </w:pPr>
      <w:r w:rsidRPr="00B80DDA">
        <w:t xml:space="preserve">(в ред. </w:t>
      </w:r>
      <w:hyperlink r:id="rId133">
        <w:r w:rsidRPr="00B80DDA">
          <w:t>Приказа</w:t>
        </w:r>
      </w:hyperlink>
      <w:r w:rsidRPr="00B80DDA">
        <w:t xml:space="preserve"> Казначейства России от 09.03.2023 N 5н)</w:t>
      </w:r>
    </w:p>
    <w:p w:rsidR="003D2D30" w:rsidRPr="00B80DDA" w:rsidRDefault="003D2D30">
      <w:pPr>
        <w:pStyle w:val="ConsPlusNormal"/>
        <w:spacing w:before="220"/>
        <w:ind w:firstLine="540"/>
        <w:jc w:val="both"/>
      </w:pPr>
      <w:r w:rsidRPr="00B80DDA">
        <w:t>4.13. Участник прямого взаимодействия обеспечивает в срок, установленный законодательством Российской Федерации, направление Участнику косвенного взаимодействия полученных из ГИС ГМП извещений и уведомлений, соответствующих запросам и извещениям Участника косвенного взаимодействия.</w:t>
      </w:r>
    </w:p>
    <w:p w:rsidR="003D2D30" w:rsidRPr="00B80DDA" w:rsidRDefault="003D2D30">
      <w:pPr>
        <w:pStyle w:val="ConsPlusNormal"/>
        <w:spacing w:before="220"/>
        <w:ind w:firstLine="540"/>
        <w:jc w:val="both"/>
      </w:pPr>
      <w:r w:rsidRPr="00B80DDA">
        <w:t>4.14. В ГИС ГМП осуществляется сопоставление информации, содержащейся в извещении о начислении, с информацией, содержащейся в извещении о приеме к исполнению распоряжения.</w:t>
      </w:r>
    </w:p>
    <w:p w:rsidR="003D2D30" w:rsidRPr="00B80DDA" w:rsidRDefault="003D2D30">
      <w:pPr>
        <w:pStyle w:val="ConsPlusNormal"/>
        <w:jc w:val="both"/>
      </w:pPr>
      <w:r w:rsidRPr="00B80DDA">
        <w:t xml:space="preserve">(п. 4.14 введен </w:t>
      </w:r>
      <w:hyperlink r:id="rId134">
        <w:r w:rsidRPr="00B80DDA">
          <w:t>Приказом</w:t>
        </w:r>
      </w:hyperlink>
      <w:r w:rsidRPr="00B80DDA">
        <w:t xml:space="preserve"> Казначейства России от 29.06.2020 N 25н)</w:t>
      </w:r>
    </w:p>
    <w:p w:rsidR="003D2D30" w:rsidRPr="00B80DDA" w:rsidRDefault="003D2D30">
      <w:pPr>
        <w:pStyle w:val="ConsPlusNormal"/>
        <w:jc w:val="both"/>
      </w:pPr>
    </w:p>
    <w:p w:rsidR="003D2D30" w:rsidRPr="00B80DDA" w:rsidRDefault="003D2D30">
      <w:pPr>
        <w:pStyle w:val="ConsPlusTitle"/>
        <w:jc w:val="center"/>
        <w:outlineLvl w:val="1"/>
      </w:pPr>
      <w:r w:rsidRPr="00B80DDA">
        <w:t>V. Порядок фиксации времени доступности ГИС ГМП,</w:t>
      </w:r>
    </w:p>
    <w:p w:rsidR="003D2D30" w:rsidRPr="00B80DDA" w:rsidRDefault="003D2D30">
      <w:pPr>
        <w:pStyle w:val="ConsPlusTitle"/>
        <w:jc w:val="center"/>
      </w:pPr>
      <w:r w:rsidRPr="00B80DDA">
        <w:t>а также времени поступления в ГИС ГМП информации,</w:t>
      </w:r>
    </w:p>
    <w:p w:rsidR="003D2D30" w:rsidRPr="00B80DDA" w:rsidRDefault="003D2D30">
      <w:pPr>
        <w:pStyle w:val="ConsPlusTitle"/>
        <w:jc w:val="center"/>
      </w:pPr>
      <w:r w:rsidRPr="00B80DDA">
        <w:t>необходимой для уплаты денежных средств,</w:t>
      </w:r>
    </w:p>
    <w:p w:rsidR="003D2D30" w:rsidRPr="00B80DDA" w:rsidRDefault="003D2D30">
      <w:pPr>
        <w:pStyle w:val="ConsPlusTitle"/>
        <w:jc w:val="center"/>
      </w:pPr>
      <w:r w:rsidRPr="00B80DDA">
        <w:t>и информации об уплате денежных средств</w:t>
      </w:r>
    </w:p>
    <w:p w:rsidR="003D2D30" w:rsidRPr="00B80DDA" w:rsidRDefault="003D2D30">
      <w:pPr>
        <w:pStyle w:val="ConsPlusNormal"/>
        <w:jc w:val="center"/>
      </w:pPr>
      <w:r w:rsidRPr="00B80DDA">
        <w:t xml:space="preserve">(в ред. </w:t>
      </w:r>
      <w:hyperlink r:id="rId135">
        <w:r w:rsidRPr="00B80DDA">
          <w:t>Приказа</w:t>
        </w:r>
      </w:hyperlink>
      <w:r w:rsidRPr="00B80DDA">
        <w:t xml:space="preserve"> Казначейства России от 05.12.2024 N 21н)</w:t>
      </w:r>
    </w:p>
    <w:p w:rsidR="003D2D30" w:rsidRPr="00B80DDA" w:rsidRDefault="003D2D30">
      <w:pPr>
        <w:pStyle w:val="ConsPlusNormal"/>
        <w:jc w:val="center"/>
      </w:pPr>
    </w:p>
    <w:p w:rsidR="003D2D30" w:rsidRPr="00B80DDA" w:rsidRDefault="003D2D30">
      <w:pPr>
        <w:pStyle w:val="ConsPlusNormal"/>
        <w:jc w:val="center"/>
      </w:pPr>
      <w:r w:rsidRPr="00B80DDA">
        <w:t xml:space="preserve">(введено </w:t>
      </w:r>
      <w:hyperlink r:id="rId136">
        <w:r w:rsidRPr="00B80DDA">
          <w:t>Приказом</w:t>
        </w:r>
      </w:hyperlink>
      <w:r w:rsidRPr="00B80DDA">
        <w:t xml:space="preserve"> Казначейства России от 11.07.2018 N 22н)</w:t>
      </w:r>
    </w:p>
    <w:p w:rsidR="003D2D30" w:rsidRPr="00B80DDA" w:rsidRDefault="003D2D30">
      <w:pPr>
        <w:pStyle w:val="ConsPlusNormal"/>
        <w:ind w:firstLine="540"/>
        <w:jc w:val="both"/>
      </w:pPr>
    </w:p>
    <w:p w:rsidR="003D2D30" w:rsidRPr="00B80DDA" w:rsidRDefault="003D2D30">
      <w:pPr>
        <w:pStyle w:val="ConsPlusNormal"/>
        <w:ind w:firstLine="540"/>
        <w:jc w:val="both"/>
      </w:pPr>
      <w:r w:rsidRPr="00B80DDA">
        <w:t xml:space="preserve">5.1. Фиксация времени доступности ГИС ГМП осуществляется в рамках мониторинга состояния ГИС ГМП путем установления факта информационного взаимодействия с ГИС ГМП в соответствии с Техническими </w:t>
      </w:r>
      <w:hyperlink r:id="rId137">
        <w:r w:rsidRPr="00B80DDA">
          <w:t>требованиями</w:t>
        </w:r>
      </w:hyperlink>
      <w:r w:rsidRPr="00B80DDA">
        <w:t xml:space="preserve"> к взаимодействию информационных систем в единой системе межведомственного электронного взаимодействия, утвержденными приказом Министерства связи и массовых коммуникаций Российской Федерации от 23 июня 2015 г. N 210 (зарегистрирован в Министерстве юстиции Российской Федерации 25 августа 2015 г., регистрационный номер 38668; Официальный интернет-портал правовой информации </w:t>
      </w:r>
      <w:hyperlink r:id="rId138">
        <w:r w:rsidRPr="00B80DDA">
          <w:t>http://www.pravo.gov.ru</w:t>
        </w:r>
      </w:hyperlink>
      <w:r w:rsidRPr="00B80DDA">
        <w:t xml:space="preserve">, 27 августа 2015 г.), с изменениями, внесенными приказом Министерства связи и массовых коммуникаций Российской Федерации от 22 февраля 2017 г. N 71 "О внесении изменений в Технические требования к взаимодействию информационных систем в единой системе межведомственного электронного взаимодействия, утвержденные приказом Министерства связи и массовых коммуникаций Российской Федерации от 23 июня 2015 г. N 210" (зарегистрирован в Министерстве юстиции Российской Федерации 2 июня 2017 г., регистрационный номер 46934; Официальный интернет-портал правовой информации </w:t>
      </w:r>
      <w:hyperlink r:id="rId139">
        <w:r w:rsidRPr="00B80DDA">
          <w:t>http://www.pravo.gov.ru</w:t>
        </w:r>
      </w:hyperlink>
      <w:r w:rsidRPr="00B80DDA">
        <w:t>, 5 июня 2017 г.) (далее - Технические требования к взаимодействию информационных систем в СМЭВ).</w:t>
      </w:r>
    </w:p>
    <w:p w:rsidR="003D2D30" w:rsidRPr="00B80DDA" w:rsidRDefault="003D2D30">
      <w:pPr>
        <w:pStyle w:val="ConsPlusNormal"/>
        <w:spacing w:before="220"/>
        <w:ind w:firstLine="540"/>
        <w:jc w:val="both"/>
      </w:pPr>
      <w:r w:rsidRPr="00B80DDA">
        <w:t xml:space="preserve">5.2. Время доступности ГИС ГМП фиксируется и отображается в федеральной государственной информационной системе "Федеральный ситуационный центр электронного правительства", предусмотренной </w:t>
      </w:r>
      <w:hyperlink r:id="rId140">
        <w:r w:rsidRPr="00B80DDA">
          <w:t>постановлением</w:t>
        </w:r>
      </w:hyperlink>
      <w:r w:rsidRPr="00B80DDA">
        <w:t xml:space="preserve"> Правительства Российской Федерации от 14 июля 2017 г. N 839 "О федеральной государственной информационной системе "Федеральный ситуационный центр электронного правительства" и внесении изменений в Положение о единой системе межведомственного электронного взаимодействия" (Собрание законодательства Российской Федерации, 2017, N 30, ст. 4672).</w:t>
      </w:r>
    </w:p>
    <w:p w:rsidR="003D2D30" w:rsidRPr="00B80DDA" w:rsidRDefault="003D2D30">
      <w:pPr>
        <w:pStyle w:val="ConsPlusNormal"/>
        <w:spacing w:before="220"/>
        <w:ind w:firstLine="540"/>
        <w:jc w:val="both"/>
      </w:pPr>
      <w:bookmarkStart w:id="22" w:name="P353"/>
      <w:bookmarkEnd w:id="22"/>
      <w:r w:rsidRPr="00B80DDA">
        <w:t>5.3. ГИС ГМП фиксирует:</w:t>
      </w:r>
    </w:p>
    <w:p w:rsidR="003D2D30" w:rsidRPr="00B80DDA" w:rsidRDefault="003D2D30">
      <w:pPr>
        <w:pStyle w:val="ConsPlusNormal"/>
        <w:spacing w:before="220"/>
        <w:ind w:firstLine="540"/>
        <w:jc w:val="both"/>
      </w:pPr>
      <w:r w:rsidRPr="00B80DDA">
        <w:lastRenderedPageBreak/>
        <w:t xml:space="preserve">сведения о факте доставки СМЭВ извещения (сведения о поступлении извещения от информационной системы участника ГИС ГМП в СМЭВ и сведения о направлении из СМЭВ указанного извещения в ГИС ГМП) либо ошибки при передаче СМЭВ извещения в рамках информационного обмена между информационной системой участника ГИС ГМП и СМЭВ, фиксируемые СМЭВ в соответствии с Техническими </w:t>
      </w:r>
      <w:hyperlink r:id="rId141">
        <w:r w:rsidRPr="00B80DDA">
          <w:t>требованиями</w:t>
        </w:r>
      </w:hyperlink>
      <w:r w:rsidRPr="00B80DDA">
        <w:t xml:space="preserve"> к взаимодействию информационных систем в СМЭВ;</w:t>
      </w:r>
    </w:p>
    <w:p w:rsidR="003D2D30" w:rsidRPr="00B80DDA" w:rsidRDefault="003D2D30">
      <w:pPr>
        <w:pStyle w:val="ConsPlusNormal"/>
        <w:spacing w:before="220"/>
        <w:ind w:firstLine="540"/>
        <w:jc w:val="both"/>
      </w:pPr>
      <w:r w:rsidRPr="00B80DDA">
        <w:t>факт поступления извещения в ГИС ГМП с сохранением сведений об идентификаторе извещения, даты и времени поступления, а в случае поступления извещения, не подписанного электронной подписью (электронными подписями) в соответствии с настоящим Порядком, либо не соответствующего Форматам взаимодействия, с сохранением сведений об идентификаторе уведомления об отказе в приеме извещения, даты и времени направления;</w:t>
      </w:r>
    </w:p>
    <w:p w:rsidR="003D2D30" w:rsidRPr="00B80DDA" w:rsidRDefault="003D2D30">
      <w:pPr>
        <w:pStyle w:val="ConsPlusNormal"/>
        <w:spacing w:before="220"/>
        <w:ind w:firstLine="540"/>
        <w:jc w:val="both"/>
      </w:pPr>
      <w:r w:rsidRPr="00B80DDA">
        <w:t>сведения о недоступности СМЭВ в рамках информационного обмена между СМЭВ и ГИС ГМП.</w:t>
      </w:r>
    </w:p>
    <w:p w:rsidR="003D2D30" w:rsidRPr="00B80DDA" w:rsidRDefault="003D2D30">
      <w:pPr>
        <w:pStyle w:val="ConsPlusNormal"/>
        <w:spacing w:before="220"/>
        <w:ind w:firstLine="540"/>
        <w:jc w:val="both"/>
      </w:pPr>
      <w:r w:rsidRPr="00B80DDA">
        <w:t xml:space="preserve">5.4. Фиксация времени поступления в ГИС ГМП извещений и запросов осуществляется в ГИС ГМП по московскому времени с использованием информации о точном значении времени, формируемой Государственной службой времени, частоты и определения параметров вращения Земли в соответствии с Федеральным </w:t>
      </w:r>
      <w:hyperlink r:id="rId142">
        <w:r w:rsidRPr="00B80DDA">
          <w:t>законом</w:t>
        </w:r>
      </w:hyperlink>
      <w:r w:rsidRPr="00B80DDA">
        <w:t xml:space="preserve"> от 3 июня 2011 г. N 107-ФЗ "Об исчислении времени" (Собрание законодательства Российской Федерации, 2011, N 23, ст. 3247; 2014, N 30, ст. 4249; 2016, N 1, ст. 73; N 7, ст. 915; N 11, ст. 1484 - 1486, ст. 1496; N 15, ст. 2049; N 18, ст. 2485; N 27, ст. 4204; N 48, ст. 6735).</w:t>
      </w:r>
    </w:p>
    <w:p w:rsidR="003D2D30" w:rsidRPr="00B80DDA" w:rsidRDefault="003D2D30">
      <w:pPr>
        <w:pStyle w:val="ConsPlusNormal"/>
        <w:jc w:val="both"/>
      </w:pPr>
    </w:p>
    <w:p w:rsidR="003D2D30" w:rsidRPr="00B80DDA" w:rsidRDefault="003D2D30">
      <w:pPr>
        <w:pStyle w:val="ConsPlusNormal"/>
        <w:jc w:val="both"/>
      </w:pPr>
    </w:p>
    <w:p w:rsidR="003D2D30" w:rsidRPr="00B80DDA" w:rsidRDefault="003D2D30">
      <w:pPr>
        <w:pStyle w:val="ConsPlusNormal"/>
        <w:jc w:val="both"/>
      </w:pPr>
    </w:p>
    <w:p w:rsidR="003D2D30" w:rsidRPr="00B80DDA" w:rsidRDefault="003D2D30">
      <w:pPr>
        <w:pStyle w:val="ConsPlusNormal"/>
        <w:jc w:val="both"/>
      </w:pPr>
    </w:p>
    <w:p w:rsidR="003D2D30" w:rsidRPr="00B80DDA" w:rsidRDefault="003D2D30">
      <w:pPr>
        <w:pStyle w:val="ConsPlusNormal"/>
        <w:jc w:val="both"/>
      </w:pPr>
    </w:p>
    <w:p w:rsidR="003D2D30" w:rsidRPr="00B80DDA" w:rsidRDefault="003D2D30">
      <w:pPr>
        <w:pStyle w:val="ConsPlusNormal"/>
        <w:jc w:val="right"/>
        <w:outlineLvl w:val="1"/>
      </w:pPr>
      <w:r w:rsidRPr="00B80DDA">
        <w:t>Приложение N 1</w:t>
      </w:r>
    </w:p>
    <w:p w:rsidR="003D2D30" w:rsidRPr="00B80DDA" w:rsidRDefault="003D2D30">
      <w:pPr>
        <w:pStyle w:val="ConsPlusNormal"/>
        <w:jc w:val="right"/>
      </w:pPr>
      <w:r w:rsidRPr="00B80DDA">
        <w:t>к Порядку ведения Государственной</w:t>
      </w:r>
    </w:p>
    <w:p w:rsidR="003D2D30" w:rsidRPr="00B80DDA" w:rsidRDefault="003D2D30">
      <w:pPr>
        <w:pStyle w:val="ConsPlusNormal"/>
        <w:jc w:val="right"/>
      </w:pPr>
      <w:r w:rsidRPr="00B80DDA">
        <w:t>информационной системы о государственных</w:t>
      </w:r>
    </w:p>
    <w:p w:rsidR="003D2D30" w:rsidRPr="00B80DDA" w:rsidRDefault="003D2D30">
      <w:pPr>
        <w:pStyle w:val="ConsPlusNormal"/>
        <w:jc w:val="right"/>
      </w:pPr>
      <w:r w:rsidRPr="00B80DDA">
        <w:t>и муниципальных платежах,</w:t>
      </w:r>
    </w:p>
    <w:p w:rsidR="003D2D30" w:rsidRPr="00B80DDA" w:rsidRDefault="003D2D30">
      <w:pPr>
        <w:pStyle w:val="ConsPlusNormal"/>
        <w:jc w:val="right"/>
      </w:pPr>
      <w:r w:rsidRPr="00B80DDA">
        <w:t>утвержденному приказом</w:t>
      </w:r>
    </w:p>
    <w:p w:rsidR="003D2D30" w:rsidRPr="00B80DDA" w:rsidRDefault="003D2D30">
      <w:pPr>
        <w:pStyle w:val="ConsPlusNormal"/>
        <w:jc w:val="right"/>
      </w:pPr>
      <w:r w:rsidRPr="00B80DDA">
        <w:t>Федерального казначейства</w:t>
      </w:r>
    </w:p>
    <w:p w:rsidR="003D2D30" w:rsidRPr="00B80DDA" w:rsidRDefault="003D2D30">
      <w:pPr>
        <w:pStyle w:val="ConsPlusNormal"/>
        <w:jc w:val="right"/>
      </w:pPr>
      <w:r w:rsidRPr="00B80DDA">
        <w:t>от 12 мая 2017 г. N 11н</w:t>
      </w:r>
    </w:p>
    <w:p w:rsidR="003D2D30" w:rsidRPr="00B80DDA" w:rsidRDefault="003D2D3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80DDA" w:rsidRPr="00B80DDA">
        <w:tc>
          <w:tcPr>
            <w:tcW w:w="60" w:type="dxa"/>
            <w:tcBorders>
              <w:top w:val="nil"/>
              <w:left w:val="nil"/>
              <w:bottom w:val="nil"/>
              <w:right w:val="nil"/>
            </w:tcBorders>
            <w:shd w:val="clear" w:color="auto" w:fill="CED3F1"/>
            <w:tcMar>
              <w:top w:w="0" w:type="dxa"/>
              <w:left w:w="0" w:type="dxa"/>
              <w:bottom w:w="0" w:type="dxa"/>
              <w:right w:w="0" w:type="dxa"/>
            </w:tcMar>
          </w:tcPr>
          <w:p w:rsidR="003D2D30" w:rsidRPr="00B80DDA" w:rsidRDefault="003D2D3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D2D30" w:rsidRPr="00B80DDA" w:rsidRDefault="003D2D3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D2D30" w:rsidRPr="00B80DDA" w:rsidRDefault="003D2D30">
            <w:pPr>
              <w:pStyle w:val="ConsPlusNormal"/>
              <w:jc w:val="center"/>
            </w:pPr>
            <w:r w:rsidRPr="00B80DDA">
              <w:t>Список изменяющих документов</w:t>
            </w:r>
          </w:p>
          <w:p w:rsidR="003D2D30" w:rsidRPr="00B80DDA" w:rsidRDefault="003D2D30">
            <w:pPr>
              <w:pStyle w:val="ConsPlusNormal"/>
              <w:jc w:val="center"/>
            </w:pPr>
            <w:r w:rsidRPr="00B80DDA">
              <w:t xml:space="preserve">(в ред. </w:t>
            </w:r>
            <w:hyperlink r:id="rId143">
              <w:r w:rsidRPr="00B80DDA">
                <w:t>Приказа</w:t>
              </w:r>
            </w:hyperlink>
            <w:r w:rsidRPr="00B80DDA">
              <w:t xml:space="preserve"> Казначейства России от 14.06.2022 N 14н)</w:t>
            </w:r>
          </w:p>
        </w:tc>
        <w:tc>
          <w:tcPr>
            <w:tcW w:w="113" w:type="dxa"/>
            <w:tcBorders>
              <w:top w:val="nil"/>
              <w:left w:val="nil"/>
              <w:bottom w:val="nil"/>
              <w:right w:val="nil"/>
            </w:tcBorders>
            <w:shd w:val="clear" w:color="auto" w:fill="F4F3F8"/>
            <w:tcMar>
              <w:top w:w="0" w:type="dxa"/>
              <w:left w:w="0" w:type="dxa"/>
              <w:bottom w:w="0" w:type="dxa"/>
              <w:right w:w="0" w:type="dxa"/>
            </w:tcMar>
          </w:tcPr>
          <w:p w:rsidR="003D2D30" w:rsidRPr="00B80DDA" w:rsidRDefault="003D2D30">
            <w:pPr>
              <w:pStyle w:val="ConsPlusNormal"/>
            </w:pPr>
          </w:p>
        </w:tc>
      </w:tr>
    </w:tbl>
    <w:p w:rsidR="003D2D30" w:rsidRPr="00B80DDA" w:rsidRDefault="003D2D3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80DDA" w:rsidRPr="00B80DDA">
        <w:tc>
          <w:tcPr>
            <w:tcW w:w="60" w:type="dxa"/>
            <w:tcBorders>
              <w:top w:val="nil"/>
              <w:left w:val="nil"/>
              <w:bottom w:val="nil"/>
              <w:right w:val="nil"/>
            </w:tcBorders>
            <w:shd w:val="clear" w:color="auto" w:fill="CED3F1"/>
            <w:tcMar>
              <w:top w:w="0" w:type="dxa"/>
              <w:left w:w="0" w:type="dxa"/>
              <w:bottom w:w="0" w:type="dxa"/>
              <w:right w:w="0" w:type="dxa"/>
            </w:tcMar>
          </w:tcPr>
          <w:p w:rsidR="003D2D30" w:rsidRPr="00B80DDA" w:rsidRDefault="003D2D3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D2D30" w:rsidRPr="00B80DDA" w:rsidRDefault="003D2D3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D2D30" w:rsidRPr="00B80DDA" w:rsidRDefault="003D2D30">
            <w:pPr>
              <w:pStyle w:val="ConsPlusNormal"/>
              <w:jc w:val="both"/>
            </w:pPr>
            <w:proofErr w:type="spellStart"/>
            <w:r w:rsidRPr="00B80DDA">
              <w:t>КонсультантПлюс</w:t>
            </w:r>
            <w:proofErr w:type="spellEnd"/>
            <w:r w:rsidRPr="00B80DDA">
              <w:t>: примечание.</w:t>
            </w:r>
          </w:p>
          <w:p w:rsidR="003D2D30" w:rsidRPr="00B80DDA" w:rsidRDefault="003D2D30">
            <w:pPr>
              <w:pStyle w:val="ConsPlusNormal"/>
              <w:jc w:val="both"/>
            </w:pPr>
            <w:r w:rsidRPr="00B80DDA">
              <w:t xml:space="preserve">См. </w:t>
            </w:r>
            <w:hyperlink r:id="rId144">
              <w:r w:rsidRPr="00B80DDA">
                <w:t>Указания</w:t>
              </w:r>
            </w:hyperlink>
            <w:r w:rsidRPr="00B80DDA">
              <w:t xml:space="preserve"> по заполнению формы заявки регистрацию в ГИС ГМП.</w:t>
            </w:r>
          </w:p>
        </w:tc>
        <w:tc>
          <w:tcPr>
            <w:tcW w:w="113" w:type="dxa"/>
            <w:tcBorders>
              <w:top w:val="nil"/>
              <w:left w:val="nil"/>
              <w:bottom w:val="nil"/>
              <w:right w:val="nil"/>
            </w:tcBorders>
            <w:shd w:val="clear" w:color="auto" w:fill="F4F3F8"/>
            <w:tcMar>
              <w:top w:w="0" w:type="dxa"/>
              <w:left w:w="0" w:type="dxa"/>
              <w:bottom w:w="0" w:type="dxa"/>
              <w:right w:w="0" w:type="dxa"/>
            </w:tcMar>
          </w:tcPr>
          <w:p w:rsidR="003D2D30" w:rsidRPr="00B80DDA" w:rsidRDefault="003D2D30">
            <w:pPr>
              <w:pStyle w:val="ConsPlusNormal"/>
            </w:pPr>
          </w:p>
        </w:tc>
      </w:tr>
    </w:tbl>
    <w:p w:rsidR="003D2D30" w:rsidRPr="00B80DDA" w:rsidRDefault="003D2D30">
      <w:pPr>
        <w:pStyle w:val="ConsPlusNonformat"/>
        <w:spacing w:before="260"/>
        <w:jc w:val="both"/>
      </w:pPr>
      <w:bookmarkStart w:id="23" w:name="P375"/>
      <w:bookmarkEnd w:id="23"/>
      <w:r w:rsidRPr="00B80DDA">
        <w:t xml:space="preserve">                                 ЗАЯВКА</w:t>
      </w:r>
    </w:p>
    <w:p w:rsidR="003D2D30" w:rsidRPr="00B80DDA" w:rsidRDefault="003D2D30">
      <w:pPr>
        <w:pStyle w:val="ConsPlusNonformat"/>
        <w:jc w:val="both"/>
      </w:pPr>
      <w:r w:rsidRPr="00B80DDA">
        <w:t xml:space="preserve">          на регистрацию в Государственной информационной системе</w:t>
      </w:r>
    </w:p>
    <w:p w:rsidR="003D2D30" w:rsidRPr="00B80DDA" w:rsidRDefault="003D2D30">
      <w:pPr>
        <w:pStyle w:val="ConsPlusNonformat"/>
        <w:jc w:val="both"/>
      </w:pPr>
      <w:r w:rsidRPr="00B80DDA">
        <w:t xml:space="preserve">                о государственных и муниципальных платежах</w:t>
      </w:r>
    </w:p>
    <w:p w:rsidR="003D2D30" w:rsidRPr="00B80DDA" w:rsidRDefault="003D2D3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360"/>
        <w:gridCol w:w="3515"/>
        <w:gridCol w:w="360"/>
        <w:gridCol w:w="1304"/>
        <w:gridCol w:w="1134"/>
      </w:tblGrid>
      <w:tr w:rsidR="00B80DDA" w:rsidRPr="00B80DDA">
        <w:tc>
          <w:tcPr>
            <w:tcW w:w="2381" w:type="dxa"/>
            <w:tcBorders>
              <w:top w:val="nil"/>
              <w:left w:val="nil"/>
              <w:bottom w:val="nil"/>
              <w:right w:val="nil"/>
            </w:tcBorders>
          </w:tcPr>
          <w:p w:rsidR="003D2D30" w:rsidRPr="00B80DDA" w:rsidRDefault="003D2D30">
            <w:pPr>
              <w:pStyle w:val="ConsPlusNormal"/>
            </w:pPr>
          </w:p>
        </w:tc>
        <w:tc>
          <w:tcPr>
            <w:tcW w:w="360" w:type="dxa"/>
            <w:tcBorders>
              <w:top w:val="nil"/>
              <w:left w:val="nil"/>
              <w:bottom w:val="nil"/>
              <w:right w:val="nil"/>
            </w:tcBorders>
          </w:tcPr>
          <w:p w:rsidR="003D2D30" w:rsidRPr="00B80DDA" w:rsidRDefault="003D2D30">
            <w:pPr>
              <w:pStyle w:val="ConsPlusNormal"/>
            </w:pPr>
          </w:p>
        </w:tc>
        <w:tc>
          <w:tcPr>
            <w:tcW w:w="3515" w:type="dxa"/>
            <w:tcBorders>
              <w:top w:val="nil"/>
              <w:left w:val="nil"/>
              <w:bottom w:val="nil"/>
              <w:right w:val="nil"/>
            </w:tcBorders>
            <w:vAlign w:val="bottom"/>
          </w:tcPr>
          <w:p w:rsidR="003D2D30" w:rsidRPr="00B80DDA" w:rsidRDefault="003D2D30">
            <w:pPr>
              <w:pStyle w:val="ConsPlusNormal"/>
            </w:pPr>
          </w:p>
        </w:tc>
        <w:tc>
          <w:tcPr>
            <w:tcW w:w="360" w:type="dxa"/>
            <w:tcBorders>
              <w:top w:val="nil"/>
              <w:left w:val="nil"/>
              <w:bottom w:val="nil"/>
              <w:right w:val="nil"/>
            </w:tcBorders>
          </w:tcPr>
          <w:p w:rsidR="003D2D30" w:rsidRPr="00B80DDA" w:rsidRDefault="003D2D30">
            <w:pPr>
              <w:pStyle w:val="ConsPlusNormal"/>
            </w:pPr>
          </w:p>
        </w:tc>
        <w:tc>
          <w:tcPr>
            <w:tcW w:w="1304" w:type="dxa"/>
            <w:tcBorders>
              <w:top w:val="nil"/>
              <w:left w:val="nil"/>
              <w:bottom w:val="nil"/>
              <w:right w:val="single" w:sz="4" w:space="0" w:color="auto"/>
            </w:tcBorders>
          </w:tcPr>
          <w:p w:rsidR="003D2D30" w:rsidRPr="00B80DDA" w:rsidRDefault="003D2D3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D2D30" w:rsidRPr="00B80DDA" w:rsidRDefault="003D2D30">
            <w:pPr>
              <w:pStyle w:val="ConsPlusNormal"/>
              <w:jc w:val="center"/>
            </w:pPr>
            <w:r w:rsidRPr="00B80DDA">
              <w:t>Коды</w:t>
            </w:r>
          </w:p>
        </w:tc>
      </w:tr>
      <w:tr w:rsidR="00B80DDA" w:rsidRPr="00B80DDA">
        <w:tc>
          <w:tcPr>
            <w:tcW w:w="2381" w:type="dxa"/>
            <w:tcBorders>
              <w:top w:val="nil"/>
              <w:left w:val="nil"/>
              <w:bottom w:val="nil"/>
              <w:right w:val="nil"/>
            </w:tcBorders>
          </w:tcPr>
          <w:p w:rsidR="003D2D30" w:rsidRPr="00B80DDA" w:rsidRDefault="003D2D30">
            <w:pPr>
              <w:pStyle w:val="ConsPlusNormal"/>
            </w:pPr>
          </w:p>
        </w:tc>
        <w:tc>
          <w:tcPr>
            <w:tcW w:w="360" w:type="dxa"/>
            <w:tcBorders>
              <w:top w:val="nil"/>
              <w:left w:val="nil"/>
              <w:bottom w:val="nil"/>
              <w:right w:val="nil"/>
            </w:tcBorders>
          </w:tcPr>
          <w:p w:rsidR="003D2D30" w:rsidRPr="00B80DDA" w:rsidRDefault="003D2D30">
            <w:pPr>
              <w:pStyle w:val="ConsPlusNormal"/>
            </w:pPr>
          </w:p>
        </w:tc>
        <w:tc>
          <w:tcPr>
            <w:tcW w:w="3515" w:type="dxa"/>
            <w:tcBorders>
              <w:top w:val="nil"/>
              <w:left w:val="nil"/>
              <w:bottom w:val="nil"/>
              <w:right w:val="nil"/>
            </w:tcBorders>
            <w:vAlign w:val="bottom"/>
          </w:tcPr>
          <w:p w:rsidR="003D2D30" w:rsidRPr="00B80DDA" w:rsidRDefault="003D2D30">
            <w:pPr>
              <w:pStyle w:val="ConsPlusNormal"/>
            </w:pPr>
          </w:p>
        </w:tc>
        <w:tc>
          <w:tcPr>
            <w:tcW w:w="360" w:type="dxa"/>
            <w:tcBorders>
              <w:top w:val="nil"/>
              <w:left w:val="nil"/>
              <w:bottom w:val="nil"/>
              <w:right w:val="nil"/>
            </w:tcBorders>
          </w:tcPr>
          <w:p w:rsidR="003D2D30" w:rsidRPr="00B80DDA" w:rsidRDefault="003D2D30">
            <w:pPr>
              <w:pStyle w:val="ConsPlusNormal"/>
            </w:pPr>
          </w:p>
        </w:tc>
        <w:tc>
          <w:tcPr>
            <w:tcW w:w="1304" w:type="dxa"/>
            <w:tcBorders>
              <w:top w:val="nil"/>
              <w:left w:val="nil"/>
              <w:bottom w:val="nil"/>
              <w:right w:val="single" w:sz="4" w:space="0" w:color="auto"/>
            </w:tcBorders>
            <w:vAlign w:val="center"/>
          </w:tcPr>
          <w:p w:rsidR="003D2D30" w:rsidRPr="00B80DDA" w:rsidRDefault="003D2D30">
            <w:pPr>
              <w:pStyle w:val="ConsPlusNormal"/>
              <w:jc w:val="right"/>
            </w:pPr>
            <w:r w:rsidRPr="00B80DDA">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3D2D30" w:rsidRPr="00B80DDA" w:rsidRDefault="003D2D30">
            <w:pPr>
              <w:pStyle w:val="ConsPlusNormal"/>
              <w:jc w:val="center"/>
            </w:pPr>
            <w:r w:rsidRPr="00B80DDA">
              <w:t>0531201</w:t>
            </w:r>
          </w:p>
        </w:tc>
      </w:tr>
      <w:tr w:rsidR="00B80DDA" w:rsidRPr="00B80DDA">
        <w:tc>
          <w:tcPr>
            <w:tcW w:w="2381" w:type="dxa"/>
            <w:tcBorders>
              <w:top w:val="nil"/>
              <w:left w:val="nil"/>
              <w:bottom w:val="nil"/>
              <w:right w:val="nil"/>
            </w:tcBorders>
          </w:tcPr>
          <w:p w:rsidR="003D2D30" w:rsidRPr="00B80DDA" w:rsidRDefault="003D2D30">
            <w:pPr>
              <w:pStyle w:val="ConsPlusNormal"/>
            </w:pPr>
          </w:p>
        </w:tc>
        <w:tc>
          <w:tcPr>
            <w:tcW w:w="360" w:type="dxa"/>
            <w:tcBorders>
              <w:top w:val="nil"/>
              <w:left w:val="nil"/>
              <w:bottom w:val="nil"/>
              <w:right w:val="nil"/>
            </w:tcBorders>
          </w:tcPr>
          <w:p w:rsidR="003D2D30" w:rsidRPr="00B80DDA" w:rsidRDefault="003D2D30">
            <w:pPr>
              <w:pStyle w:val="ConsPlusNormal"/>
            </w:pPr>
          </w:p>
        </w:tc>
        <w:tc>
          <w:tcPr>
            <w:tcW w:w="3515" w:type="dxa"/>
            <w:tcBorders>
              <w:top w:val="nil"/>
              <w:left w:val="nil"/>
              <w:bottom w:val="nil"/>
              <w:right w:val="nil"/>
            </w:tcBorders>
            <w:vAlign w:val="bottom"/>
          </w:tcPr>
          <w:p w:rsidR="003D2D30" w:rsidRPr="00B80DDA" w:rsidRDefault="003D2D30">
            <w:pPr>
              <w:pStyle w:val="ConsPlusNormal"/>
            </w:pPr>
          </w:p>
        </w:tc>
        <w:tc>
          <w:tcPr>
            <w:tcW w:w="360" w:type="dxa"/>
            <w:tcBorders>
              <w:top w:val="nil"/>
              <w:left w:val="nil"/>
              <w:bottom w:val="nil"/>
              <w:right w:val="nil"/>
            </w:tcBorders>
          </w:tcPr>
          <w:p w:rsidR="003D2D30" w:rsidRPr="00B80DDA" w:rsidRDefault="003D2D30">
            <w:pPr>
              <w:pStyle w:val="ConsPlusNormal"/>
            </w:pPr>
          </w:p>
        </w:tc>
        <w:tc>
          <w:tcPr>
            <w:tcW w:w="1304" w:type="dxa"/>
            <w:tcBorders>
              <w:top w:val="nil"/>
              <w:left w:val="nil"/>
              <w:bottom w:val="nil"/>
              <w:right w:val="single" w:sz="4" w:space="0" w:color="auto"/>
            </w:tcBorders>
            <w:vAlign w:val="center"/>
          </w:tcPr>
          <w:p w:rsidR="003D2D30" w:rsidRPr="00B80DDA" w:rsidRDefault="003D2D30">
            <w:pPr>
              <w:pStyle w:val="ConsPlusNormal"/>
              <w:jc w:val="right"/>
            </w:pPr>
            <w:r w:rsidRPr="00B80DDA">
              <w:t>Дата</w:t>
            </w:r>
          </w:p>
        </w:tc>
        <w:tc>
          <w:tcPr>
            <w:tcW w:w="1134" w:type="dxa"/>
            <w:tcBorders>
              <w:top w:val="single" w:sz="4" w:space="0" w:color="auto"/>
              <w:left w:val="single" w:sz="4" w:space="0" w:color="auto"/>
              <w:bottom w:val="single" w:sz="4" w:space="0" w:color="auto"/>
              <w:right w:val="single" w:sz="4" w:space="0" w:color="auto"/>
            </w:tcBorders>
            <w:vAlign w:val="center"/>
          </w:tcPr>
          <w:p w:rsidR="003D2D30" w:rsidRPr="00B80DDA" w:rsidRDefault="003D2D30">
            <w:pPr>
              <w:pStyle w:val="ConsPlusNormal"/>
            </w:pPr>
          </w:p>
        </w:tc>
      </w:tr>
      <w:tr w:rsidR="00B80DDA" w:rsidRPr="00B80DDA">
        <w:tc>
          <w:tcPr>
            <w:tcW w:w="2381" w:type="dxa"/>
            <w:tcBorders>
              <w:top w:val="nil"/>
              <w:left w:val="nil"/>
              <w:bottom w:val="nil"/>
              <w:right w:val="nil"/>
            </w:tcBorders>
          </w:tcPr>
          <w:p w:rsidR="003D2D30" w:rsidRPr="00B80DDA" w:rsidRDefault="003D2D30">
            <w:pPr>
              <w:pStyle w:val="ConsPlusNormal"/>
            </w:pPr>
            <w:r w:rsidRPr="00B80DDA">
              <w:t xml:space="preserve">Наименование </w:t>
            </w:r>
            <w:r w:rsidRPr="00B80DDA">
              <w:lastRenderedPageBreak/>
              <w:t>Участника прямого взаимодействия</w:t>
            </w:r>
          </w:p>
        </w:tc>
        <w:tc>
          <w:tcPr>
            <w:tcW w:w="360" w:type="dxa"/>
            <w:tcBorders>
              <w:top w:val="nil"/>
              <w:left w:val="nil"/>
              <w:bottom w:val="nil"/>
              <w:right w:val="nil"/>
            </w:tcBorders>
          </w:tcPr>
          <w:p w:rsidR="003D2D30" w:rsidRPr="00B80DDA" w:rsidRDefault="003D2D30">
            <w:pPr>
              <w:pStyle w:val="ConsPlusNormal"/>
            </w:pPr>
          </w:p>
        </w:tc>
        <w:tc>
          <w:tcPr>
            <w:tcW w:w="3515" w:type="dxa"/>
            <w:tcBorders>
              <w:top w:val="nil"/>
              <w:left w:val="nil"/>
              <w:bottom w:val="nil"/>
              <w:right w:val="nil"/>
            </w:tcBorders>
            <w:vAlign w:val="bottom"/>
          </w:tcPr>
          <w:p w:rsidR="003D2D30" w:rsidRPr="00B80DDA" w:rsidRDefault="003D2D30">
            <w:pPr>
              <w:pStyle w:val="ConsPlusNormal"/>
              <w:jc w:val="center"/>
            </w:pPr>
            <w:r w:rsidRPr="00B80DDA">
              <w:t>__________________________</w:t>
            </w:r>
          </w:p>
          <w:p w:rsidR="003D2D30" w:rsidRPr="00B80DDA" w:rsidRDefault="003D2D30">
            <w:pPr>
              <w:pStyle w:val="ConsPlusNormal"/>
              <w:jc w:val="center"/>
            </w:pPr>
            <w:r w:rsidRPr="00B80DDA">
              <w:lastRenderedPageBreak/>
              <w:t>__________________________</w:t>
            </w:r>
          </w:p>
        </w:tc>
        <w:tc>
          <w:tcPr>
            <w:tcW w:w="360" w:type="dxa"/>
            <w:tcBorders>
              <w:top w:val="nil"/>
              <w:left w:val="nil"/>
              <w:bottom w:val="nil"/>
              <w:right w:val="nil"/>
            </w:tcBorders>
          </w:tcPr>
          <w:p w:rsidR="003D2D30" w:rsidRPr="00B80DDA" w:rsidRDefault="003D2D30">
            <w:pPr>
              <w:pStyle w:val="ConsPlusNormal"/>
            </w:pPr>
          </w:p>
        </w:tc>
        <w:tc>
          <w:tcPr>
            <w:tcW w:w="1304" w:type="dxa"/>
            <w:tcBorders>
              <w:top w:val="nil"/>
              <w:left w:val="nil"/>
              <w:bottom w:val="nil"/>
              <w:right w:val="single" w:sz="4" w:space="0" w:color="auto"/>
            </w:tcBorders>
            <w:vAlign w:val="center"/>
          </w:tcPr>
          <w:p w:rsidR="003D2D30" w:rsidRPr="00B80DDA" w:rsidRDefault="003D2D30">
            <w:pPr>
              <w:pStyle w:val="ConsPlusNormal"/>
              <w:jc w:val="right"/>
            </w:pPr>
            <w:r w:rsidRPr="00B80DDA">
              <w:t>ИНН</w:t>
            </w:r>
          </w:p>
        </w:tc>
        <w:tc>
          <w:tcPr>
            <w:tcW w:w="1134" w:type="dxa"/>
            <w:tcBorders>
              <w:top w:val="single" w:sz="4" w:space="0" w:color="auto"/>
              <w:left w:val="single" w:sz="4" w:space="0" w:color="auto"/>
              <w:bottom w:val="single" w:sz="4" w:space="0" w:color="auto"/>
              <w:right w:val="single" w:sz="4" w:space="0" w:color="auto"/>
            </w:tcBorders>
            <w:vAlign w:val="center"/>
          </w:tcPr>
          <w:p w:rsidR="003D2D30" w:rsidRPr="00B80DDA" w:rsidRDefault="003D2D30">
            <w:pPr>
              <w:pStyle w:val="ConsPlusNormal"/>
            </w:pPr>
          </w:p>
        </w:tc>
      </w:tr>
      <w:tr w:rsidR="00B80DDA" w:rsidRPr="00B80DDA">
        <w:tc>
          <w:tcPr>
            <w:tcW w:w="2381" w:type="dxa"/>
            <w:vMerge w:val="restart"/>
            <w:tcBorders>
              <w:top w:val="nil"/>
              <w:left w:val="nil"/>
              <w:bottom w:val="nil"/>
              <w:right w:val="nil"/>
            </w:tcBorders>
          </w:tcPr>
          <w:p w:rsidR="003D2D30" w:rsidRPr="00B80DDA" w:rsidRDefault="003D2D30">
            <w:pPr>
              <w:pStyle w:val="ConsPlusNormal"/>
            </w:pPr>
          </w:p>
        </w:tc>
        <w:tc>
          <w:tcPr>
            <w:tcW w:w="360" w:type="dxa"/>
            <w:vMerge w:val="restart"/>
            <w:tcBorders>
              <w:top w:val="nil"/>
              <w:left w:val="nil"/>
              <w:bottom w:val="nil"/>
              <w:right w:val="nil"/>
            </w:tcBorders>
          </w:tcPr>
          <w:p w:rsidR="003D2D30" w:rsidRPr="00B80DDA" w:rsidRDefault="003D2D30">
            <w:pPr>
              <w:pStyle w:val="ConsPlusNormal"/>
            </w:pPr>
          </w:p>
        </w:tc>
        <w:tc>
          <w:tcPr>
            <w:tcW w:w="3515" w:type="dxa"/>
            <w:vMerge w:val="restart"/>
            <w:tcBorders>
              <w:top w:val="nil"/>
              <w:left w:val="nil"/>
              <w:bottom w:val="nil"/>
              <w:right w:val="nil"/>
            </w:tcBorders>
          </w:tcPr>
          <w:p w:rsidR="003D2D30" w:rsidRPr="00B80DDA" w:rsidRDefault="003D2D30">
            <w:pPr>
              <w:pStyle w:val="ConsPlusNormal"/>
              <w:jc w:val="center"/>
            </w:pPr>
            <w:r w:rsidRPr="00B80DDA">
              <w:t>__________________________</w:t>
            </w:r>
          </w:p>
          <w:p w:rsidR="003D2D30" w:rsidRPr="00B80DDA" w:rsidRDefault="003D2D30">
            <w:pPr>
              <w:pStyle w:val="ConsPlusNormal"/>
              <w:jc w:val="center"/>
            </w:pPr>
            <w:r w:rsidRPr="00B80DDA">
              <w:t>__________________________</w:t>
            </w:r>
          </w:p>
        </w:tc>
        <w:tc>
          <w:tcPr>
            <w:tcW w:w="360" w:type="dxa"/>
            <w:tcBorders>
              <w:top w:val="nil"/>
              <w:left w:val="nil"/>
              <w:bottom w:val="nil"/>
              <w:right w:val="nil"/>
            </w:tcBorders>
          </w:tcPr>
          <w:p w:rsidR="003D2D30" w:rsidRPr="00B80DDA" w:rsidRDefault="003D2D30">
            <w:pPr>
              <w:pStyle w:val="ConsPlusNormal"/>
            </w:pPr>
          </w:p>
        </w:tc>
        <w:tc>
          <w:tcPr>
            <w:tcW w:w="1304" w:type="dxa"/>
            <w:tcBorders>
              <w:top w:val="nil"/>
              <w:left w:val="nil"/>
              <w:bottom w:val="nil"/>
              <w:right w:val="single" w:sz="4" w:space="0" w:color="auto"/>
            </w:tcBorders>
            <w:vAlign w:val="center"/>
          </w:tcPr>
          <w:p w:rsidR="003D2D30" w:rsidRPr="00B80DDA" w:rsidRDefault="003D2D30">
            <w:pPr>
              <w:pStyle w:val="ConsPlusNormal"/>
              <w:jc w:val="right"/>
            </w:pPr>
            <w:r w:rsidRPr="00B80DDA">
              <w:t>КПП</w:t>
            </w:r>
          </w:p>
        </w:tc>
        <w:tc>
          <w:tcPr>
            <w:tcW w:w="1134" w:type="dxa"/>
            <w:tcBorders>
              <w:top w:val="single" w:sz="4" w:space="0" w:color="auto"/>
              <w:left w:val="single" w:sz="4" w:space="0" w:color="auto"/>
              <w:bottom w:val="single" w:sz="4" w:space="0" w:color="auto"/>
              <w:right w:val="single" w:sz="4" w:space="0" w:color="auto"/>
            </w:tcBorders>
            <w:vAlign w:val="center"/>
          </w:tcPr>
          <w:p w:rsidR="003D2D30" w:rsidRPr="00B80DDA" w:rsidRDefault="003D2D30">
            <w:pPr>
              <w:pStyle w:val="ConsPlusNormal"/>
            </w:pPr>
          </w:p>
        </w:tc>
      </w:tr>
      <w:tr w:rsidR="00B80DDA" w:rsidRPr="00B80DDA">
        <w:tc>
          <w:tcPr>
            <w:tcW w:w="2381" w:type="dxa"/>
            <w:vMerge/>
            <w:tcBorders>
              <w:top w:val="nil"/>
              <w:left w:val="nil"/>
              <w:bottom w:val="nil"/>
              <w:right w:val="nil"/>
            </w:tcBorders>
          </w:tcPr>
          <w:p w:rsidR="003D2D30" w:rsidRPr="00B80DDA" w:rsidRDefault="003D2D30">
            <w:pPr>
              <w:pStyle w:val="ConsPlusNormal"/>
            </w:pPr>
          </w:p>
        </w:tc>
        <w:tc>
          <w:tcPr>
            <w:tcW w:w="360" w:type="dxa"/>
            <w:vMerge/>
            <w:tcBorders>
              <w:top w:val="nil"/>
              <w:left w:val="nil"/>
              <w:bottom w:val="nil"/>
              <w:right w:val="nil"/>
            </w:tcBorders>
          </w:tcPr>
          <w:p w:rsidR="003D2D30" w:rsidRPr="00B80DDA" w:rsidRDefault="003D2D30">
            <w:pPr>
              <w:pStyle w:val="ConsPlusNormal"/>
            </w:pPr>
          </w:p>
        </w:tc>
        <w:tc>
          <w:tcPr>
            <w:tcW w:w="3515" w:type="dxa"/>
            <w:vMerge/>
            <w:tcBorders>
              <w:top w:val="nil"/>
              <w:left w:val="nil"/>
              <w:bottom w:val="nil"/>
              <w:right w:val="nil"/>
            </w:tcBorders>
          </w:tcPr>
          <w:p w:rsidR="003D2D30" w:rsidRPr="00B80DDA" w:rsidRDefault="003D2D30">
            <w:pPr>
              <w:pStyle w:val="ConsPlusNormal"/>
            </w:pPr>
          </w:p>
        </w:tc>
        <w:tc>
          <w:tcPr>
            <w:tcW w:w="360" w:type="dxa"/>
            <w:tcBorders>
              <w:top w:val="nil"/>
              <w:left w:val="nil"/>
              <w:bottom w:val="nil"/>
              <w:right w:val="nil"/>
            </w:tcBorders>
          </w:tcPr>
          <w:p w:rsidR="003D2D30" w:rsidRPr="00B80DDA" w:rsidRDefault="003D2D30">
            <w:pPr>
              <w:pStyle w:val="ConsPlusNormal"/>
            </w:pPr>
          </w:p>
        </w:tc>
        <w:tc>
          <w:tcPr>
            <w:tcW w:w="1304" w:type="dxa"/>
            <w:tcBorders>
              <w:top w:val="nil"/>
              <w:left w:val="nil"/>
              <w:bottom w:val="nil"/>
              <w:right w:val="single" w:sz="4" w:space="0" w:color="auto"/>
            </w:tcBorders>
          </w:tcPr>
          <w:p w:rsidR="003D2D30" w:rsidRPr="00B80DDA" w:rsidRDefault="003D2D30">
            <w:pPr>
              <w:pStyle w:val="ConsPlusNormal"/>
              <w:jc w:val="right"/>
            </w:pPr>
            <w:r w:rsidRPr="00B80DDA">
              <w:t>Код 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D2D30" w:rsidRPr="00B80DDA" w:rsidRDefault="003D2D30">
            <w:pPr>
              <w:pStyle w:val="ConsPlusNormal"/>
            </w:pPr>
          </w:p>
        </w:tc>
      </w:tr>
      <w:tr w:rsidR="00B80DDA" w:rsidRPr="00B80DDA">
        <w:tc>
          <w:tcPr>
            <w:tcW w:w="2381" w:type="dxa"/>
            <w:tcBorders>
              <w:top w:val="nil"/>
              <w:left w:val="nil"/>
              <w:bottom w:val="nil"/>
              <w:right w:val="nil"/>
            </w:tcBorders>
          </w:tcPr>
          <w:p w:rsidR="003D2D30" w:rsidRPr="00B80DDA" w:rsidRDefault="003D2D30">
            <w:pPr>
              <w:pStyle w:val="ConsPlusNormal"/>
              <w:jc w:val="both"/>
            </w:pPr>
            <w:r w:rsidRPr="00B80DDA">
              <w:t>Адрес Участника</w:t>
            </w:r>
          </w:p>
        </w:tc>
        <w:tc>
          <w:tcPr>
            <w:tcW w:w="360" w:type="dxa"/>
            <w:tcBorders>
              <w:top w:val="nil"/>
              <w:left w:val="nil"/>
              <w:bottom w:val="nil"/>
              <w:right w:val="nil"/>
            </w:tcBorders>
          </w:tcPr>
          <w:p w:rsidR="003D2D30" w:rsidRPr="00B80DDA" w:rsidRDefault="003D2D30">
            <w:pPr>
              <w:pStyle w:val="ConsPlusNormal"/>
            </w:pPr>
          </w:p>
        </w:tc>
        <w:tc>
          <w:tcPr>
            <w:tcW w:w="3515" w:type="dxa"/>
            <w:tcBorders>
              <w:top w:val="nil"/>
              <w:left w:val="nil"/>
              <w:bottom w:val="nil"/>
              <w:right w:val="nil"/>
            </w:tcBorders>
            <w:vAlign w:val="bottom"/>
          </w:tcPr>
          <w:p w:rsidR="003D2D30" w:rsidRPr="00B80DDA" w:rsidRDefault="003D2D30">
            <w:pPr>
              <w:pStyle w:val="ConsPlusNormal"/>
              <w:jc w:val="center"/>
            </w:pPr>
            <w:r w:rsidRPr="00B80DDA">
              <w:t>__________________________</w:t>
            </w:r>
          </w:p>
          <w:p w:rsidR="003D2D30" w:rsidRPr="00B80DDA" w:rsidRDefault="003D2D30">
            <w:pPr>
              <w:pStyle w:val="ConsPlusNormal"/>
              <w:jc w:val="center"/>
            </w:pPr>
            <w:r w:rsidRPr="00B80DDA">
              <w:t>__________________________</w:t>
            </w:r>
          </w:p>
        </w:tc>
        <w:tc>
          <w:tcPr>
            <w:tcW w:w="360" w:type="dxa"/>
            <w:tcBorders>
              <w:top w:val="nil"/>
              <w:left w:val="nil"/>
              <w:bottom w:val="nil"/>
              <w:right w:val="nil"/>
            </w:tcBorders>
          </w:tcPr>
          <w:p w:rsidR="003D2D30" w:rsidRPr="00B80DDA" w:rsidRDefault="003D2D30">
            <w:pPr>
              <w:pStyle w:val="ConsPlusNormal"/>
            </w:pPr>
          </w:p>
        </w:tc>
        <w:tc>
          <w:tcPr>
            <w:tcW w:w="1304" w:type="dxa"/>
            <w:tcBorders>
              <w:top w:val="nil"/>
              <w:left w:val="nil"/>
              <w:bottom w:val="nil"/>
              <w:right w:val="single" w:sz="4" w:space="0" w:color="auto"/>
            </w:tcBorders>
            <w:vAlign w:val="center"/>
          </w:tcPr>
          <w:p w:rsidR="003D2D30" w:rsidRPr="00B80DDA" w:rsidRDefault="003D2D30">
            <w:pPr>
              <w:pStyle w:val="ConsPlusNormal"/>
              <w:jc w:val="right"/>
            </w:pPr>
            <w:r w:rsidRPr="00B80DDA">
              <w:t>ОГРН (ОГРНИП)</w:t>
            </w:r>
          </w:p>
        </w:tc>
        <w:tc>
          <w:tcPr>
            <w:tcW w:w="1134" w:type="dxa"/>
            <w:tcBorders>
              <w:top w:val="single" w:sz="4" w:space="0" w:color="auto"/>
              <w:left w:val="single" w:sz="4" w:space="0" w:color="auto"/>
              <w:bottom w:val="single" w:sz="4" w:space="0" w:color="auto"/>
              <w:right w:val="single" w:sz="4" w:space="0" w:color="auto"/>
            </w:tcBorders>
            <w:vAlign w:val="center"/>
          </w:tcPr>
          <w:p w:rsidR="003D2D30" w:rsidRPr="00B80DDA" w:rsidRDefault="003D2D30">
            <w:pPr>
              <w:pStyle w:val="ConsPlusNormal"/>
            </w:pPr>
          </w:p>
        </w:tc>
      </w:tr>
      <w:tr w:rsidR="00B80DDA" w:rsidRPr="00B80DDA">
        <w:tc>
          <w:tcPr>
            <w:tcW w:w="2381" w:type="dxa"/>
            <w:tcBorders>
              <w:top w:val="nil"/>
              <w:left w:val="nil"/>
              <w:bottom w:val="nil"/>
              <w:right w:val="nil"/>
            </w:tcBorders>
          </w:tcPr>
          <w:p w:rsidR="003D2D30" w:rsidRPr="00B80DDA" w:rsidRDefault="003D2D30">
            <w:pPr>
              <w:pStyle w:val="ConsPlusNormal"/>
            </w:pPr>
          </w:p>
        </w:tc>
        <w:tc>
          <w:tcPr>
            <w:tcW w:w="360" w:type="dxa"/>
            <w:tcBorders>
              <w:top w:val="nil"/>
              <w:left w:val="nil"/>
              <w:bottom w:val="nil"/>
              <w:right w:val="nil"/>
            </w:tcBorders>
          </w:tcPr>
          <w:p w:rsidR="003D2D30" w:rsidRPr="00B80DDA" w:rsidRDefault="003D2D30">
            <w:pPr>
              <w:pStyle w:val="ConsPlusNormal"/>
            </w:pPr>
          </w:p>
        </w:tc>
        <w:tc>
          <w:tcPr>
            <w:tcW w:w="3515" w:type="dxa"/>
            <w:tcBorders>
              <w:top w:val="nil"/>
              <w:left w:val="nil"/>
              <w:bottom w:val="nil"/>
              <w:right w:val="nil"/>
            </w:tcBorders>
            <w:vAlign w:val="bottom"/>
          </w:tcPr>
          <w:p w:rsidR="003D2D30" w:rsidRPr="00B80DDA" w:rsidRDefault="003D2D30">
            <w:pPr>
              <w:pStyle w:val="ConsPlusNormal"/>
              <w:jc w:val="center"/>
            </w:pPr>
            <w:r w:rsidRPr="00B80DDA">
              <w:t>__________________________</w:t>
            </w:r>
          </w:p>
        </w:tc>
        <w:tc>
          <w:tcPr>
            <w:tcW w:w="360" w:type="dxa"/>
            <w:tcBorders>
              <w:top w:val="nil"/>
              <w:left w:val="nil"/>
              <w:bottom w:val="nil"/>
              <w:right w:val="nil"/>
            </w:tcBorders>
          </w:tcPr>
          <w:p w:rsidR="003D2D30" w:rsidRPr="00B80DDA" w:rsidRDefault="003D2D30">
            <w:pPr>
              <w:pStyle w:val="ConsPlusNormal"/>
            </w:pPr>
          </w:p>
        </w:tc>
        <w:tc>
          <w:tcPr>
            <w:tcW w:w="1304" w:type="dxa"/>
            <w:tcBorders>
              <w:top w:val="nil"/>
              <w:left w:val="nil"/>
              <w:bottom w:val="nil"/>
              <w:right w:val="single" w:sz="4" w:space="0" w:color="auto"/>
            </w:tcBorders>
            <w:vAlign w:val="center"/>
          </w:tcPr>
          <w:p w:rsidR="003D2D30" w:rsidRPr="00B80DDA" w:rsidRDefault="003D2D30">
            <w:pPr>
              <w:pStyle w:val="ConsPlusNormal"/>
              <w:jc w:val="right"/>
            </w:pPr>
            <w:r w:rsidRPr="00B80DDA">
              <w:t>БИК</w:t>
            </w:r>
          </w:p>
        </w:tc>
        <w:tc>
          <w:tcPr>
            <w:tcW w:w="1134" w:type="dxa"/>
            <w:tcBorders>
              <w:top w:val="single" w:sz="4" w:space="0" w:color="auto"/>
              <w:left w:val="single" w:sz="4" w:space="0" w:color="auto"/>
              <w:bottom w:val="single" w:sz="4" w:space="0" w:color="auto"/>
              <w:right w:val="single" w:sz="4" w:space="0" w:color="auto"/>
            </w:tcBorders>
            <w:vAlign w:val="center"/>
          </w:tcPr>
          <w:p w:rsidR="003D2D30" w:rsidRPr="00B80DDA" w:rsidRDefault="003D2D30">
            <w:pPr>
              <w:pStyle w:val="ConsPlusNormal"/>
            </w:pPr>
          </w:p>
        </w:tc>
      </w:tr>
      <w:tr w:rsidR="00B80DDA" w:rsidRPr="00B80DDA">
        <w:tblPrEx>
          <w:tblBorders>
            <w:right w:val="nil"/>
          </w:tblBorders>
        </w:tblPrEx>
        <w:tc>
          <w:tcPr>
            <w:tcW w:w="2381" w:type="dxa"/>
            <w:tcBorders>
              <w:top w:val="nil"/>
              <w:left w:val="nil"/>
              <w:bottom w:val="nil"/>
              <w:right w:val="nil"/>
            </w:tcBorders>
          </w:tcPr>
          <w:p w:rsidR="003D2D30" w:rsidRPr="00B80DDA" w:rsidRDefault="003D2D30">
            <w:pPr>
              <w:pStyle w:val="ConsPlusNormal"/>
              <w:jc w:val="both"/>
            </w:pPr>
            <w:r w:rsidRPr="00B80DDA">
              <w:t>Телефон</w:t>
            </w:r>
          </w:p>
        </w:tc>
        <w:tc>
          <w:tcPr>
            <w:tcW w:w="360" w:type="dxa"/>
            <w:tcBorders>
              <w:top w:val="nil"/>
              <w:left w:val="nil"/>
              <w:bottom w:val="nil"/>
              <w:right w:val="nil"/>
            </w:tcBorders>
          </w:tcPr>
          <w:p w:rsidR="003D2D30" w:rsidRPr="00B80DDA" w:rsidRDefault="003D2D30">
            <w:pPr>
              <w:pStyle w:val="ConsPlusNormal"/>
            </w:pPr>
          </w:p>
        </w:tc>
        <w:tc>
          <w:tcPr>
            <w:tcW w:w="3515" w:type="dxa"/>
            <w:tcBorders>
              <w:top w:val="nil"/>
              <w:left w:val="nil"/>
              <w:bottom w:val="nil"/>
              <w:right w:val="nil"/>
            </w:tcBorders>
          </w:tcPr>
          <w:p w:rsidR="003D2D30" w:rsidRPr="00B80DDA" w:rsidRDefault="003D2D30">
            <w:pPr>
              <w:pStyle w:val="ConsPlusNormal"/>
              <w:jc w:val="center"/>
            </w:pPr>
            <w:r w:rsidRPr="00B80DDA">
              <w:t>__________ E-</w:t>
            </w:r>
            <w:proofErr w:type="spellStart"/>
            <w:r w:rsidRPr="00B80DDA">
              <w:t>mail</w:t>
            </w:r>
            <w:proofErr w:type="spellEnd"/>
            <w:r w:rsidRPr="00B80DDA">
              <w:t xml:space="preserve"> __________</w:t>
            </w:r>
          </w:p>
        </w:tc>
        <w:tc>
          <w:tcPr>
            <w:tcW w:w="360" w:type="dxa"/>
            <w:tcBorders>
              <w:top w:val="nil"/>
              <w:left w:val="nil"/>
              <w:bottom w:val="nil"/>
              <w:right w:val="nil"/>
            </w:tcBorders>
          </w:tcPr>
          <w:p w:rsidR="003D2D30" w:rsidRPr="00B80DDA" w:rsidRDefault="003D2D30">
            <w:pPr>
              <w:pStyle w:val="ConsPlusNormal"/>
            </w:pPr>
          </w:p>
        </w:tc>
        <w:tc>
          <w:tcPr>
            <w:tcW w:w="2438" w:type="dxa"/>
            <w:gridSpan w:val="2"/>
            <w:vMerge w:val="restart"/>
            <w:tcBorders>
              <w:top w:val="nil"/>
              <w:left w:val="nil"/>
              <w:bottom w:val="nil"/>
              <w:right w:val="nil"/>
            </w:tcBorders>
          </w:tcPr>
          <w:p w:rsidR="003D2D30" w:rsidRPr="00B80DDA" w:rsidRDefault="003D2D30">
            <w:pPr>
              <w:pStyle w:val="ConsPlusNormal"/>
            </w:pPr>
          </w:p>
        </w:tc>
      </w:tr>
      <w:tr w:rsidR="00B80DDA" w:rsidRPr="00B80DDA">
        <w:tblPrEx>
          <w:tblBorders>
            <w:right w:val="nil"/>
          </w:tblBorders>
        </w:tblPrEx>
        <w:tc>
          <w:tcPr>
            <w:tcW w:w="2381" w:type="dxa"/>
            <w:tcBorders>
              <w:top w:val="nil"/>
              <w:left w:val="nil"/>
              <w:bottom w:val="nil"/>
              <w:right w:val="nil"/>
            </w:tcBorders>
          </w:tcPr>
          <w:p w:rsidR="003D2D30" w:rsidRPr="00B80DDA" w:rsidRDefault="003D2D30">
            <w:pPr>
              <w:pStyle w:val="ConsPlusNormal"/>
            </w:pPr>
          </w:p>
        </w:tc>
        <w:tc>
          <w:tcPr>
            <w:tcW w:w="360" w:type="dxa"/>
            <w:tcBorders>
              <w:top w:val="nil"/>
              <w:left w:val="nil"/>
              <w:bottom w:val="nil"/>
              <w:right w:val="nil"/>
            </w:tcBorders>
          </w:tcPr>
          <w:p w:rsidR="003D2D30" w:rsidRPr="00B80DDA" w:rsidRDefault="003D2D30">
            <w:pPr>
              <w:pStyle w:val="ConsPlusNormal"/>
            </w:pPr>
          </w:p>
        </w:tc>
        <w:tc>
          <w:tcPr>
            <w:tcW w:w="3515" w:type="dxa"/>
            <w:tcBorders>
              <w:top w:val="nil"/>
              <w:left w:val="nil"/>
              <w:bottom w:val="nil"/>
              <w:right w:val="nil"/>
            </w:tcBorders>
          </w:tcPr>
          <w:p w:rsidR="003D2D30" w:rsidRPr="00B80DDA" w:rsidRDefault="003D2D30">
            <w:pPr>
              <w:pStyle w:val="ConsPlusNormal"/>
            </w:pPr>
          </w:p>
        </w:tc>
        <w:tc>
          <w:tcPr>
            <w:tcW w:w="360" w:type="dxa"/>
            <w:tcBorders>
              <w:top w:val="nil"/>
              <w:left w:val="nil"/>
              <w:bottom w:val="nil"/>
              <w:right w:val="nil"/>
            </w:tcBorders>
          </w:tcPr>
          <w:p w:rsidR="003D2D30" w:rsidRPr="00B80DDA" w:rsidRDefault="003D2D30">
            <w:pPr>
              <w:pStyle w:val="ConsPlusNormal"/>
            </w:pPr>
          </w:p>
        </w:tc>
        <w:tc>
          <w:tcPr>
            <w:tcW w:w="2438" w:type="dxa"/>
            <w:gridSpan w:val="2"/>
            <w:vMerge/>
            <w:tcBorders>
              <w:top w:val="nil"/>
              <w:left w:val="nil"/>
              <w:bottom w:val="nil"/>
              <w:right w:val="nil"/>
            </w:tcBorders>
          </w:tcPr>
          <w:p w:rsidR="003D2D30" w:rsidRPr="00B80DDA" w:rsidRDefault="003D2D30">
            <w:pPr>
              <w:pStyle w:val="ConsPlusNormal"/>
            </w:pPr>
          </w:p>
        </w:tc>
      </w:tr>
      <w:tr w:rsidR="003D2D30" w:rsidRPr="00B80DDA">
        <w:tblPrEx>
          <w:tblBorders>
            <w:right w:val="nil"/>
          </w:tblBorders>
        </w:tblPrEx>
        <w:tc>
          <w:tcPr>
            <w:tcW w:w="2381" w:type="dxa"/>
            <w:tcBorders>
              <w:top w:val="nil"/>
              <w:left w:val="nil"/>
              <w:bottom w:val="nil"/>
              <w:right w:val="nil"/>
            </w:tcBorders>
          </w:tcPr>
          <w:p w:rsidR="003D2D30" w:rsidRPr="00B80DDA" w:rsidRDefault="003D2D30">
            <w:pPr>
              <w:pStyle w:val="ConsPlusNormal"/>
              <w:jc w:val="both"/>
            </w:pPr>
            <w:r w:rsidRPr="00B80DDA">
              <w:t>Вид Участника</w:t>
            </w:r>
          </w:p>
        </w:tc>
        <w:tc>
          <w:tcPr>
            <w:tcW w:w="360" w:type="dxa"/>
            <w:tcBorders>
              <w:top w:val="nil"/>
              <w:left w:val="nil"/>
              <w:bottom w:val="nil"/>
              <w:right w:val="nil"/>
            </w:tcBorders>
          </w:tcPr>
          <w:p w:rsidR="003D2D30" w:rsidRPr="00B80DDA" w:rsidRDefault="003D2D30">
            <w:pPr>
              <w:pStyle w:val="ConsPlusNormal"/>
            </w:pPr>
          </w:p>
        </w:tc>
        <w:tc>
          <w:tcPr>
            <w:tcW w:w="3515" w:type="dxa"/>
            <w:tcBorders>
              <w:top w:val="nil"/>
              <w:left w:val="nil"/>
              <w:bottom w:val="nil"/>
              <w:right w:val="nil"/>
            </w:tcBorders>
          </w:tcPr>
          <w:p w:rsidR="003D2D30" w:rsidRPr="00B80DDA" w:rsidRDefault="003D2D30">
            <w:pPr>
              <w:pStyle w:val="ConsPlusNormal"/>
              <w:jc w:val="center"/>
            </w:pPr>
            <w:r w:rsidRPr="00B80DDA">
              <w:t>__________________________</w:t>
            </w:r>
          </w:p>
          <w:p w:rsidR="003D2D30" w:rsidRPr="00B80DDA" w:rsidRDefault="003D2D30">
            <w:pPr>
              <w:pStyle w:val="ConsPlusNormal"/>
              <w:jc w:val="center"/>
            </w:pPr>
            <w:r w:rsidRPr="00B80DDA">
              <w:t>__________________________</w:t>
            </w:r>
          </w:p>
        </w:tc>
        <w:tc>
          <w:tcPr>
            <w:tcW w:w="360" w:type="dxa"/>
            <w:tcBorders>
              <w:top w:val="nil"/>
              <w:left w:val="nil"/>
              <w:bottom w:val="nil"/>
              <w:right w:val="nil"/>
            </w:tcBorders>
          </w:tcPr>
          <w:p w:rsidR="003D2D30" w:rsidRPr="00B80DDA" w:rsidRDefault="003D2D30">
            <w:pPr>
              <w:pStyle w:val="ConsPlusNormal"/>
            </w:pPr>
          </w:p>
        </w:tc>
        <w:tc>
          <w:tcPr>
            <w:tcW w:w="2438" w:type="dxa"/>
            <w:gridSpan w:val="2"/>
            <w:vMerge/>
            <w:tcBorders>
              <w:top w:val="nil"/>
              <w:left w:val="nil"/>
              <w:bottom w:val="nil"/>
              <w:right w:val="nil"/>
            </w:tcBorders>
          </w:tcPr>
          <w:p w:rsidR="003D2D30" w:rsidRPr="00B80DDA" w:rsidRDefault="003D2D30">
            <w:pPr>
              <w:pStyle w:val="ConsPlusNormal"/>
            </w:pPr>
          </w:p>
        </w:tc>
      </w:tr>
    </w:tbl>
    <w:p w:rsidR="003D2D30" w:rsidRPr="00B80DDA" w:rsidRDefault="003D2D30">
      <w:pPr>
        <w:pStyle w:val="ConsPlusNormal"/>
        <w:jc w:val="both"/>
      </w:pPr>
    </w:p>
    <w:p w:rsidR="003D2D30" w:rsidRPr="00B80DDA" w:rsidRDefault="003D2D30">
      <w:pPr>
        <w:pStyle w:val="ConsPlusNonformat"/>
        <w:jc w:val="both"/>
      </w:pPr>
      <w:r w:rsidRPr="00B80DDA">
        <w:t xml:space="preserve">           Полномочия Участника прямого взаимодействия в ГИС ГМП</w:t>
      </w:r>
    </w:p>
    <w:p w:rsidR="003D2D30" w:rsidRPr="00B80DDA" w:rsidRDefault="003D2D30">
      <w:pPr>
        <w:pStyle w:val="ConsPlusNonformat"/>
        <w:jc w:val="both"/>
      </w:pPr>
    </w:p>
    <w:p w:rsidR="003D2D30" w:rsidRPr="00B80DDA" w:rsidRDefault="003D2D30">
      <w:pPr>
        <w:pStyle w:val="ConsPlusNonformat"/>
        <w:jc w:val="both"/>
      </w:pPr>
      <w:r w:rsidRPr="00B80DDA">
        <w:t xml:space="preserve">    </w:t>
      </w:r>
      <w:r w:rsidRPr="00B80DDA">
        <w:rPr>
          <w:noProof/>
          <w:position w:val="-9"/>
        </w:rPr>
        <w:drawing>
          <wp:inline distT="0" distB="0" distL="0" distR="0" wp14:anchorId="0A767070" wp14:editId="7CC41CCD">
            <wp:extent cx="177165" cy="2413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rsidRPr="00B80DDA">
        <w:t xml:space="preserve"> администратор начислений   </w:t>
      </w:r>
      <w:r w:rsidRPr="00B80DDA">
        <w:rPr>
          <w:noProof/>
          <w:position w:val="-9"/>
        </w:rPr>
        <w:drawing>
          <wp:inline distT="0" distB="0" distL="0" distR="0" wp14:anchorId="0A91D372" wp14:editId="17697058">
            <wp:extent cx="177165" cy="24130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rsidRPr="00B80DDA">
        <w:t xml:space="preserve"> главный администратор начислений </w:t>
      </w:r>
      <w:hyperlink w:anchor="P450">
        <w:r w:rsidRPr="00B80DDA">
          <w:t>&lt;*&gt;</w:t>
        </w:r>
      </w:hyperlink>
    </w:p>
    <w:p w:rsidR="003D2D30" w:rsidRPr="00B80DDA" w:rsidRDefault="003D2D30">
      <w:pPr>
        <w:pStyle w:val="ConsPlusNonformat"/>
        <w:jc w:val="both"/>
      </w:pPr>
      <w:r w:rsidRPr="00B80DDA">
        <w:t xml:space="preserve">    </w:t>
      </w:r>
      <w:r w:rsidRPr="00B80DDA">
        <w:rPr>
          <w:noProof/>
          <w:position w:val="-9"/>
        </w:rPr>
        <w:drawing>
          <wp:inline distT="0" distB="0" distL="0" distR="0" wp14:anchorId="43078EB9" wp14:editId="13FB363D">
            <wp:extent cx="177165" cy="24130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rsidRPr="00B80DDA">
        <w:t xml:space="preserve"> администратор платежей     </w:t>
      </w:r>
      <w:r w:rsidRPr="00B80DDA">
        <w:rPr>
          <w:noProof/>
          <w:position w:val="-9"/>
        </w:rPr>
        <w:drawing>
          <wp:inline distT="0" distB="0" distL="0" distR="0" wp14:anchorId="275C6C46" wp14:editId="1FB2700E">
            <wp:extent cx="177165" cy="24130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rsidRPr="00B80DDA">
        <w:t xml:space="preserve"> главный администратор платежей </w:t>
      </w:r>
      <w:hyperlink w:anchor="P450">
        <w:r w:rsidRPr="00B80DDA">
          <w:t>&lt;*&gt;</w:t>
        </w:r>
      </w:hyperlink>
    </w:p>
    <w:p w:rsidR="003D2D30" w:rsidRPr="00B80DDA" w:rsidRDefault="003D2D30">
      <w:pPr>
        <w:pStyle w:val="ConsPlusNonformat"/>
        <w:jc w:val="both"/>
      </w:pPr>
      <w:r w:rsidRPr="00B80DDA">
        <w:t xml:space="preserve">    </w:t>
      </w:r>
      <w:r w:rsidRPr="00B80DDA">
        <w:rPr>
          <w:noProof/>
          <w:position w:val="-9"/>
        </w:rPr>
        <w:drawing>
          <wp:inline distT="0" distB="0" distL="0" distR="0" wp14:anchorId="1B818C86" wp14:editId="53F8B670">
            <wp:extent cx="177165" cy="24130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rsidRPr="00B80DDA">
        <w:t xml:space="preserve"> администратор запросов     </w:t>
      </w:r>
      <w:r w:rsidRPr="00B80DDA">
        <w:rPr>
          <w:noProof/>
          <w:position w:val="-9"/>
        </w:rPr>
        <w:drawing>
          <wp:inline distT="0" distB="0" distL="0" distR="0" wp14:anchorId="077BC4A7" wp14:editId="3233E59A">
            <wp:extent cx="177165" cy="24130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rsidRPr="00B80DDA">
        <w:t xml:space="preserve"> главный администратор запросов </w:t>
      </w:r>
      <w:hyperlink w:anchor="P450">
        <w:r w:rsidRPr="00B80DDA">
          <w:t>&lt;*&gt;</w:t>
        </w:r>
      </w:hyperlink>
    </w:p>
    <w:p w:rsidR="003D2D30" w:rsidRPr="00B80DDA" w:rsidRDefault="003D2D30">
      <w:pPr>
        <w:pStyle w:val="ConsPlusNonformat"/>
        <w:jc w:val="both"/>
      </w:pPr>
    </w:p>
    <w:p w:rsidR="003D2D30" w:rsidRPr="00B80DDA" w:rsidRDefault="003D2D30">
      <w:pPr>
        <w:pStyle w:val="ConsPlusNonformat"/>
        <w:jc w:val="both"/>
      </w:pPr>
      <w:r w:rsidRPr="00B80DDA">
        <w:t xml:space="preserve">                                                            ф. 0531201 с. 2</w:t>
      </w:r>
    </w:p>
    <w:p w:rsidR="003D2D30" w:rsidRPr="00B80DDA" w:rsidRDefault="003D2D30">
      <w:pPr>
        <w:pStyle w:val="ConsPlusNonformat"/>
        <w:jc w:val="both"/>
      </w:pPr>
    </w:p>
    <w:p w:rsidR="003D2D30" w:rsidRPr="00B80DDA" w:rsidRDefault="003D2D30">
      <w:pPr>
        <w:pStyle w:val="ConsPlusNonformat"/>
        <w:jc w:val="both"/>
      </w:pPr>
      <w:bookmarkStart w:id="24" w:name="P450"/>
      <w:bookmarkEnd w:id="24"/>
      <w:r w:rsidRPr="00B80DDA">
        <w:t xml:space="preserve">            </w:t>
      </w:r>
      <w:r w:rsidRPr="00B80DDA">
        <w:rPr>
          <w:noProof/>
          <w:position w:val="-9"/>
        </w:rPr>
        <w:drawing>
          <wp:inline distT="0" distB="0" distL="0" distR="0" wp14:anchorId="0BFC21DC" wp14:editId="62ABB163">
            <wp:extent cx="177165" cy="24130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rsidRPr="00B80DDA">
        <w:t xml:space="preserve"> &lt;*&gt; Перечень Участников косвенного взаимодействия</w:t>
      </w:r>
    </w:p>
    <w:p w:rsidR="003D2D30" w:rsidRPr="00B80DDA" w:rsidRDefault="003D2D30">
      <w:pPr>
        <w:pStyle w:val="ConsPlusNormal"/>
        <w:jc w:val="both"/>
      </w:pPr>
    </w:p>
    <w:p w:rsidR="003D2D30" w:rsidRPr="00B80DDA" w:rsidRDefault="003D2D30">
      <w:pPr>
        <w:pStyle w:val="ConsPlusNormal"/>
        <w:sectPr w:rsidR="003D2D30" w:rsidRPr="00B80DDA" w:rsidSect="005B368B">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814"/>
        <w:gridCol w:w="680"/>
        <w:gridCol w:w="680"/>
        <w:gridCol w:w="907"/>
        <w:gridCol w:w="2195"/>
        <w:gridCol w:w="794"/>
        <w:gridCol w:w="680"/>
        <w:gridCol w:w="2381"/>
      </w:tblGrid>
      <w:tr w:rsidR="00B80DDA" w:rsidRPr="00B80DDA">
        <w:tc>
          <w:tcPr>
            <w:tcW w:w="510" w:type="dxa"/>
          </w:tcPr>
          <w:p w:rsidR="003D2D30" w:rsidRPr="00B80DDA" w:rsidRDefault="003D2D30">
            <w:pPr>
              <w:pStyle w:val="ConsPlusNormal"/>
              <w:jc w:val="center"/>
            </w:pPr>
            <w:r w:rsidRPr="00B80DDA">
              <w:lastRenderedPageBreak/>
              <w:t>N п/п</w:t>
            </w:r>
          </w:p>
        </w:tc>
        <w:tc>
          <w:tcPr>
            <w:tcW w:w="1814" w:type="dxa"/>
          </w:tcPr>
          <w:p w:rsidR="003D2D30" w:rsidRPr="00B80DDA" w:rsidRDefault="003D2D30">
            <w:pPr>
              <w:pStyle w:val="ConsPlusNormal"/>
              <w:jc w:val="center"/>
            </w:pPr>
            <w:r w:rsidRPr="00B80DDA">
              <w:t>Наименование</w:t>
            </w:r>
          </w:p>
        </w:tc>
        <w:tc>
          <w:tcPr>
            <w:tcW w:w="680" w:type="dxa"/>
          </w:tcPr>
          <w:p w:rsidR="003D2D30" w:rsidRPr="00B80DDA" w:rsidRDefault="003D2D30">
            <w:pPr>
              <w:pStyle w:val="ConsPlusNormal"/>
              <w:jc w:val="center"/>
            </w:pPr>
            <w:r w:rsidRPr="00B80DDA">
              <w:t>ИНН</w:t>
            </w:r>
          </w:p>
        </w:tc>
        <w:tc>
          <w:tcPr>
            <w:tcW w:w="680" w:type="dxa"/>
          </w:tcPr>
          <w:p w:rsidR="003D2D30" w:rsidRPr="00B80DDA" w:rsidRDefault="003D2D30">
            <w:pPr>
              <w:pStyle w:val="ConsPlusNormal"/>
              <w:jc w:val="center"/>
            </w:pPr>
            <w:r w:rsidRPr="00B80DDA">
              <w:t>КПП</w:t>
            </w:r>
          </w:p>
        </w:tc>
        <w:tc>
          <w:tcPr>
            <w:tcW w:w="907" w:type="dxa"/>
          </w:tcPr>
          <w:p w:rsidR="003D2D30" w:rsidRPr="00B80DDA" w:rsidRDefault="003D2D30">
            <w:pPr>
              <w:pStyle w:val="ConsPlusNormal"/>
              <w:jc w:val="center"/>
            </w:pPr>
            <w:r w:rsidRPr="00B80DDA">
              <w:t>ОГРН (ОГРНИП)</w:t>
            </w:r>
          </w:p>
        </w:tc>
        <w:tc>
          <w:tcPr>
            <w:tcW w:w="2195" w:type="dxa"/>
          </w:tcPr>
          <w:p w:rsidR="003D2D30" w:rsidRPr="00B80DDA" w:rsidRDefault="003D2D30">
            <w:pPr>
              <w:pStyle w:val="ConsPlusNormal"/>
              <w:jc w:val="center"/>
            </w:pPr>
            <w:r w:rsidRPr="00B80DDA">
              <w:t>БИК (указывается для операторов по переводу денежных средств)</w:t>
            </w:r>
          </w:p>
        </w:tc>
        <w:tc>
          <w:tcPr>
            <w:tcW w:w="794" w:type="dxa"/>
          </w:tcPr>
          <w:p w:rsidR="003D2D30" w:rsidRPr="00B80DDA" w:rsidRDefault="003D2D30">
            <w:pPr>
              <w:pStyle w:val="ConsPlusNormal"/>
              <w:jc w:val="center"/>
            </w:pPr>
            <w:r w:rsidRPr="00B80DDA">
              <w:t>Полномочие</w:t>
            </w:r>
          </w:p>
        </w:tc>
        <w:tc>
          <w:tcPr>
            <w:tcW w:w="680" w:type="dxa"/>
          </w:tcPr>
          <w:p w:rsidR="003D2D30" w:rsidRPr="00B80DDA" w:rsidRDefault="003D2D30">
            <w:pPr>
              <w:pStyle w:val="ConsPlusNormal"/>
              <w:jc w:val="center"/>
            </w:pPr>
            <w:r w:rsidRPr="00B80DDA">
              <w:t>Вид Участника</w:t>
            </w:r>
          </w:p>
        </w:tc>
        <w:tc>
          <w:tcPr>
            <w:tcW w:w="2381" w:type="dxa"/>
          </w:tcPr>
          <w:p w:rsidR="003D2D30" w:rsidRPr="00B80DDA" w:rsidRDefault="003D2D30">
            <w:pPr>
              <w:pStyle w:val="ConsPlusNormal"/>
              <w:jc w:val="center"/>
            </w:pPr>
            <w:r w:rsidRPr="00B80DDA">
              <w:t>Уникальный регистрационный номер (указывается территориальным органом Федерального казначейства)</w:t>
            </w:r>
          </w:p>
        </w:tc>
      </w:tr>
      <w:tr w:rsidR="00B80DDA" w:rsidRPr="00B80DDA">
        <w:tc>
          <w:tcPr>
            <w:tcW w:w="510" w:type="dxa"/>
          </w:tcPr>
          <w:p w:rsidR="003D2D30" w:rsidRPr="00B80DDA" w:rsidRDefault="003D2D30">
            <w:pPr>
              <w:pStyle w:val="ConsPlusNormal"/>
              <w:jc w:val="center"/>
            </w:pPr>
            <w:r w:rsidRPr="00B80DDA">
              <w:t>1</w:t>
            </w:r>
          </w:p>
        </w:tc>
        <w:tc>
          <w:tcPr>
            <w:tcW w:w="1814" w:type="dxa"/>
          </w:tcPr>
          <w:p w:rsidR="003D2D30" w:rsidRPr="00B80DDA" w:rsidRDefault="003D2D30">
            <w:pPr>
              <w:pStyle w:val="ConsPlusNormal"/>
              <w:jc w:val="center"/>
            </w:pPr>
            <w:r w:rsidRPr="00B80DDA">
              <w:t>2</w:t>
            </w:r>
          </w:p>
        </w:tc>
        <w:tc>
          <w:tcPr>
            <w:tcW w:w="680" w:type="dxa"/>
          </w:tcPr>
          <w:p w:rsidR="003D2D30" w:rsidRPr="00B80DDA" w:rsidRDefault="003D2D30">
            <w:pPr>
              <w:pStyle w:val="ConsPlusNormal"/>
              <w:jc w:val="center"/>
            </w:pPr>
            <w:r w:rsidRPr="00B80DDA">
              <w:t>3</w:t>
            </w:r>
          </w:p>
        </w:tc>
        <w:tc>
          <w:tcPr>
            <w:tcW w:w="680" w:type="dxa"/>
          </w:tcPr>
          <w:p w:rsidR="003D2D30" w:rsidRPr="00B80DDA" w:rsidRDefault="003D2D30">
            <w:pPr>
              <w:pStyle w:val="ConsPlusNormal"/>
              <w:jc w:val="center"/>
            </w:pPr>
            <w:r w:rsidRPr="00B80DDA">
              <w:t>4</w:t>
            </w:r>
          </w:p>
        </w:tc>
        <w:tc>
          <w:tcPr>
            <w:tcW w:w="907" w:type="dxa"/>
          </w:tcPr>
          <w:p w:rsidR="003D2D30" w:rsidRPr="00B80DDA" w:rsidRDefault="003D2D30">
            <w:pPr>
              <w:pStyle w:val="ConsPlusNormal"/>
              <w:jc w:val="center"/>
            </w:pPr>
            <w:r w:rsidRPr="00B80DDA">
              <w:t>5</w:t>
            </w:r>
          </w:p>
        </w:tc>
        <w:tc>
          <w:tcPr>
            <w:tcW w:w="2195" w:type="dxa"/>
          </w:tcPr>
          <w:p w:rsidR="003D2D30" w:rsidRPr="00B80DDA" w:rsidRDefault="003D2D30">
            <w:pPr>
              <w:pStyle w:val="ConsPlusNormal"/>
              <w:jc w:val="center"/>
            </w:pPr>
            <w:r w:rsidRPr="00B80DDA">
              <w:t>6</w:t>
            </w:r>
          </w:p>
        </w:tc>
        <w:tc>
          <w:tcPr>
            <w:tcW w:w="794" w:type="dxa"/>
          </w:tcPr>
          <w:p w:rsidR="003D2D30" w:rsidRPr="00B80DDA" w:rsidRDefault="003D2D30">
            <w:pPr>
              <w:pStyle w:val="ConsPlusNormal"/>
              <w:jc w:val="center"/>
            </w:pPr>
            <w:r w:rsidRPr="00B80DDA">
              <w:t>7</w:t>
            </w:r>
          </w:p>
        </w:tc>
        <w:tc>
          <w:tcPr>
            <w:tcW w:w="680" w:type="dxa"/>
          </w:tcPr>
          <w:p w:rsidR="003D2D30" w:rsidRPr="00B80DDA" w:rsidRDefault="003D2D30">
            <w:pPr>
              <w:pStyle w:val="ConsPlusNormal"/>
              <w:jc w:val="center"/>
            </w:pPr>
            <w:r w:rsidRPr="00B80DDA">
              <w:t>8</w:t>
            </w:r>
          </w:p>
        </w:tc>
        <w:tc>
          <w:tcPr>
            <w:tcW w:w="2381" w:type="dxa"/>
          </w:tcPr>
          <w:p w:rsidR="003D2D30" w:rsidRPr="00B80DDA" w:rsidRDefault="003D2D30">
            <w:pPr>
              <w:pStyle w:val="ConsPlusNormal"/>
              <w:jc w:val="center"/>
            </w:pPr>
            <w:r w:rsidRPr="00B80DDA">
              <w:t>9</w:t>
            </w:r>
          </w:p>
        </w:tc>
      </w:tr>
      <w:tr w:rsidR="00B80DDA" w:rsidRPr="00B80DDA">
        <w:tc>
          <w:tcPr>
            <w:tcW w:w="510" w:type="dxa"/>
          </w:tcPr>
          <w:p w:rsidR="003D2D30" w:rsidRPr="00B80DDA" w:rsidRDefault="003D2D30">
            <w:pPr>
              <w:pStyle w:val="ConsPlusNormal"/>
            </w:pPr>
          </w:p>
        </w:tc>
        <w:tc>
          <w:tcPr>
            <w:tcW w:w="1814" w:type="dxa"/>
          </w:tcPr>
          <w:p w:rsidR="003D2D30" w:rsidRPr="00B80DDA" w:rsidRDefault="003D2D30">
            <w:pPr>
              <w:pStyle w:val="ConsPlusNormal"/>
            </w:pPr>
          </w:p>
        </w:tc>
        <w:tc>
          <w:tcPr>
            <w:tcW w:w="680" w:type="dxa"/>
          </w:tcPr>
          <w:p w:rsidR="003D2D30" w:rsidRPr="00B80DDA" w:rsidRDefault="003D2D30">
            <w:pPr>
              <w:pStyle w:val="ConsPlusNormal"/>
            </w:pPr>
          </w:p>
        </w:tc>
        <w:tc>
          <w:tcPr>
            <w:tcW w:w="680" w:type="dxa"/>
          </w:tcPr>
          <w:p w:rsidR="003D2D30" w:rsidRPr="00B80DDA" w:rsidRDefault="003D2D30">
            <w:pPr>
              <w:pStyle w:val="ConsPlusNormal"/>
            </w:pPr>
          </w:p>
        </w:tc>
        <w:tc>
          <w:tcPr>
            <w:tcW w:w="907" w:type="dxa"/>
          </w:tcPr>
          <w:p w:rsidR="003D2D30" w:rsidRPr="00B80DDA" w:rsidRDefault="003D2D30">
            <w:pPr>
              <w:pStyle w:val="ConsPlusNormal"/>
            </w:pPr>
          </w:p>
        </w:tc>
        <w:tc>
          <w:tcPr>
            <w:tcW w:w="2195" w:type="dxa"/>
          </w:tcPr>
          <w:p w:rsidR="003D2D30" w:rsidRPr="00B80DDA" w:rsidRDefault="003D2D30">
            <w:pPr>
              <w:pStyle w:val="ConsPlusNormal"/>
            </w:pPr>
          </w:p>
        </w:tc>
        <w:tc>
          <w:tcPr>
            <w:tcW w:w="794" w:type="dxa"/>
          </w:tcPr>
          <w:p w:rsidR="003D2D30" w:rsidRPr="00B80DDA" w:rsidRDefault="003D2D30">
            <w:pPr>
              <w:pStyle w:val="ConsPlusNormal"/>
            </w:pPr>
          </w:p>
        </w:tc>
        <w:tc>
          <w:tcPr>
            <w:tcW w:w="680" w:type="dxa"/>
          </w:tcPr>
          <w:p w:rsidR="003D2D30" w:rsidRPr="00B80DDA" w:rsidRDefault="003D2D30">
            <w:pPr>
              <w:pStyle w:val="ConsPlusNormal"/>
            </w:pPr>
          </w:p>
        </w:tc>
        <w:tc>
          <w:tcPr>
            <w:tcW w:w="2381" w:type="dxa"/>
          </w:tcPr>
          <w:p w:rsidR="003D2D30" w:rsidRPr="00B80DDA" w:rsidRDefault="003D2D30">
            <w:pPr>
              <w:pStyle w:val="ConsPlusNormal"/>
            </w:pPr>
          </w:p>
        </w:tc>
      </w:tr>
      <w:tr w:rsidR="00B80DDA" w:rsidRPr="00B80DDA">
        <w:tc>
          <w:tcPr>
            <w:tcW w:w="510" w:type="dxa"/>
          </w:tcPr>
          <w:p w:rsidR="003D2D30" w:rsidRPr="00B80DDA" w:rsidRDefault="003D2D30">
            <w:pPr>
              <w:pStyle w:val="ConsPlusNormal"/>
            </w:pPr>
          </w:p>
        </w:tc>
        <w:tc>
          <w:tcPr>
            <w:tcW w:w="1814" w:type="dxa"/>
          </w:tcPr>
          <w:p w:rsidR="003D2D30" w:rsidRPr="00B80DDA" w:rsidRDefault="003D2D30">
            <w:pPr>
              <w:pStyle w:val="ConsPlusNormal"/>
            </w:pPr>
          </w:p>
        </w:tc>
        <w:tc>
          <w:tcPr>
            <w:tcW w:w="680" w:type="dxa"/>
          </w:tcPr>
          <w:p w:rsidR="003D2D30" w:rsidRPr="00B80DDA" w:rsidRDefault="003D2D30">
            <w:pPr>
              <w:pStyle w:val="ConsPlusNormal"/>
            </w:pPr>
          </w:p>
        </w:tc>
        <w:tc>
          <w:tcPr>
            <w:tcW w:w="680" w:type="dxa"/>
          </w:tcPr>
          <w:p w:rsidR="003D2D30" w:rsidRPr="00B80DDA" w:rsidRDefault="003D2D30">
            <w:pPr>
              <w:pStyle w:val="ConsPlusNormal"/>
            </w:pPr>
          </w:p>
        </w:tc>
        <w:tc>
          <w:tcPr>
            <w:tcW w:w="907" w:type="dxa"/>
          </w:tcPr>
          <w:p w:rsidR="003D2D30" w:rsidRPr="00B80DDA" w:rsidRDefault="003D2D30">
            <w:pPr>
              <w:pStyle w:val="ConsPlusNormal"/>
            </w:pPr>
          </w:p>
        </w:tc>
        <w:tc>
          <w:tcPr>
            <w:tcW w:w="2195" w:type="dxa"/>
          </w:tcPr>
          <w:p w:rsidR="003D2D30" w:rsidRPr="00B80DDA" w:rsidRDefault="003D2D30">
            <w:pPr>
              <w:pStyle w:val="ConsPlusNormal"/>
            </w:pPr>
          </w:p>
        </w:tc>
        <w:tc>
          <w:tcPr>
            <w:tcW w:w="794" w:type="dxa"/>
          </w:tcPr>
          <w:p w:rsidR="003D2D30" w:rsidRPr="00B80DDA" w:rsidRDefault="003D2D30">
            <w:pPr>
              <w:pStyle w:val="ConsPlusNormal"/>
            </w:pPr>
          </w:p>
        </w:tc>
        <w:tc>
          <w:tcPr>
            <w:tcW w:w="680" w:type="dxa"/>
          </w:tcPr>
          <w:p w:rsidR="003D2D30" w:rsidRPr="00B80DDA" w:rsidRDefault="003D2D30">
            <w:pPr>
              <w:pStyle w:val="ConsPlusNormal"/>
            </w:pPr>
          </w:p>
        </w:tc>
        <w:tc>
          <w:tcPr>
            <w:tcW w:w="2381" w:type="dxa"/>
          </w:tcPr>
          <w:p w:rsidR="003D2D30" w:rsidRPr="00B80DDA" w:rsidRDefault="003D2D30">
            <w:pPr>
              <w:pStyle w:val="ConsPlusNormal"/>
            </w:pPr>
          </w:p>
        </w:tc>
      </w:tr>
      <w:tr w:rsidR="00B80DDA" w:rsidRPr="00B80DDA">
        <w:tc>
          <w:tcPr>
            <w:tcW w:w="510" w:type="dxa"/>
          </w:tcPr>
          <w:p w:rsidR="003D2D30" w:rsidRPr="00B80DDA" w:rsidRDefault="003D2D30">
            <w:pPr>
              <w:pStyle w:val="ConsPlusNormal"/>
            </w:pPr>
          </w:p>
        </w:tc>
        <w:tc>
          <w:tcPr>
            <w:tcW w:w="1814" w:type="dxa"/>
          </w:tcPr>
          <w:p w:rsidR="003D2D30" w:rsidRPr="00B80DDA" w:rsidRDefault="003D2D30">
            <w:pPr>
              <w:pStyle w:val="ConsPlusNormal"/>
            </w:pPr>
          </w:p>
        </w:tc>
        <w:tc>
          <w:tcPr>
            <w:tcW w:w="680" w:type="dxa"/>
          </w:tcPr>
          <w:p w:rsidR="003D2D30" w:rsidRPr="00B80DDA" w:rsidRDefault="003D2D30">
            <w:pPr>
              <w:pStyle w:val="ConsPlusNormal"/>
            </w:pPr>
          </w:p>
        </w:tc>
        <w:tc>
          <w:tcPr>
            <w:tcW w:w="680" w:type="dxa"/>
          </w:tcPr>
          <w:p w:rsidR="003D2D30" w:rsidRPr="00B80DDA" w:rsidRDefault="003D2D30">
            <w:pPr>
              <w:pStyle w:val="ConsPlusNormal"/>
            </w:pPr>
          </w:p>
        </w:tc>
        <w:tc>
          <w:tcPr>
            <w:tcW w:w="907" w:type="dxa"/>
          </w:tcPr>
          <w:p w:rsidR="003D2D30" w:rsidRPr="00B80DDA" w:rsidRDefault="003D2D30">
            <w:pPr>
              <w:pStyle w:val="ConsPlusNormal"/>
            </w:pPr>
          </w:p>
        </w:tc>
        <w:tc>
          <w:tcPr>
            <w:tcW w:w="2195" w:type="dxa"/>
          </w:tcPr>
          <w:p w:rsidR="003D2D30" w:rsidRPr="00B80DDA" w:rsidRDefault="003D2D30">
            <w:pPr>
              <w:pStyle w:val="ConsPlusNormal"/>
            </w:pPr>
          </w:p>
        </w:tc>
        <w:tc>
          <w:tcPr>
            <w:tcW w:w="794" w:type="dxa"/>
          </w:tcPr>
          <w:p w:rsidR="003D2D30" w:rsidRPr="00B80DDA" w:rsidRDefault="003D2D30">
            <w:pPr>
              <w:pStyle w:val="ConsPlusNormal"/>
            </w:pPr>
          </w:p>
        </w:tc>
        <w:tc>
          <w:tcPr>
            <w:tcW w:w="680" w:type="dxa"/>
          </w:tcPr>
          <w:p w:rsidR="003D2D30" w:rsidRPr="00B80DDA" w:rsidRDefault="003D2D30">
            <w:pPr>
              <w:pStyle w:val="ConsPlusNormal"/>
            </w:pPr>
          </w:p>
        </w:tc>
        <w:tc>
          <w:tcPr>
            <w:tcW w:w="2381" w:type="dxa"/>
          </w:tcPr>
          <w:p w:rsidR="003D2D30" w:rsidRPr="00B80DDA" w:rsidRDefault="003D2D30">
            <w:pPr>
              <w:pStyle w:val="ConsPlusNormal"/>
            </w:pPr>
          </w:p>
        </w:tc>
      </w:tr>
      <w:tr w:rsidR="00B80DDA" w:rsidRPr="00B80DDA">
        <w:tc>
          <w:tcPr>
            <w:tcW w:w="510" w:type="dxa"/>
          </w:tcPr>
          <w:p w:rsidR="003D2D30" w:rsidRPr="00B80DDA" w:rsidRDefault="003D2D30">
            <w:pPr>
              <w:pStyle w:val="ConsPlusNormal"/>
            </w:pPr>
          </w:p>
        </w:tc>
        <w:tc>
          <w:tcPr>
            <w:tcW w:w="1814" w:type="dxa"/>
          </w:tcPr>
          <w:p w:rsidR="003D2D30" w:rsidRPr="00B80DDA" w:rsidRDefault="003D2D30">
            <w:pPr>
              <w:pStyle w:val="ConsPlusNormal"/>
            </w:pPr>
          </w:p>
        </w:tc>
        <w:tc>
          <w:tcPr>
            <w:tcW w:w="680" w:type="dxa"/>
          </w:tcPr>
          <w:p w:rsidR="003D2D30" w:rsidRPr="00B80DDA" w:rsidRDefault="003D2D30">
            <w:pPr>
              <w:pStyle w:val="ConsPlusNormal"/>
            </w:pPr>
          </w:p>
        </w:tc>
        <w:tc>
          <w:tcPr>
            <w:tcW w:w="680" w:type="dxa"/>
          </w:tcPr>
          <w:p w:rsidR="003D2D30" w:rsidRPr="00B80DDA" w:rsidRDefault="003D2D30">
            <w:pPr>
              <w:pStyle w:val="ConsPlusNormal"/>
            </w:pPr>
          </w:p>
        </w:tc>
        <w:tc>
          <w:tcPr>
            <w:tcW w:w="907" w:type="dxa"/>
          </w:tcPr>
          <w:p w:rsidR="003D2D30" w:rsidRPr="00B80DDA" w:rsidRDefault="003D2D30">
            <w:pPr>
              <w:pStyle w:val="ConsPlusNormal"/>
            </w:pPr>
          </w:p>
        </w:tc>
        <w:tc>
          <w:tcPr>
            <w:tcW w:w="2195" w:type="dxa"/>
          </w:tcPr>
          <w:p w:rsidR="003D2D30" w:rsidRPr="00B80DDA" w:rsidRDefault="003D2D30">
            <w:pPr>
              <w:pStyle w:val="ConsPlusNormal"/>
            </w:pPr>
          </w:p>
        </w:tc>
        <w:tc>
          <w:tcPr>
            <w:tcW w:w="794" w:type="dxa"/>
          </w:tcPr>
          <w:p w:rsidR="003D2D30" w:rsidRPr="00B80DDA" w:rsidRDefault="003D2D30">
            <w:pPr>
              <w:pStyle w:val="ConsPlusNormal"/>
            </w:pPr>
          </w:p>
        </w:tc>
        <w:tc>
          <w:tcPr>
            <w:tcW w:w="680" w:type="dxa"/>
          </w:tcPr>
          <w:p w:rsidR="003D2D30" w:rsidRPr="00B80DDA" w:rsidRDefault="003D2D30">
            <w:pPr>
              <w:pStyle w:val="ConsPlusNormal"/>
            </w:pPr>
          </w:p>
        </w:tc>
        <w:tc>
          <w:tcPr>
            <w:tcW w:w="2381" w:type="dxa"/>
          </w:tcPr>
          <w:p w:rsidR="003D2D30" w:rsidRPr="00B80DDA" w:rsidRDefault="003D2D30">
            <w:pPr>
              <w:pStyle w:val="ConsPlusNormal"/>
            </w:pPr>
          </w:p>
        </w:tc>
      </w:tr>
      <w:tr w:rsidR="00B80DDA" w:rsidRPr="00B80DDA">
        <w:tc>
          <w:tcPr>
            <w:tcW w:w="510" w:type="dxa"/>
          </w:tcPr>
          <w:p w:rsidR="003D2D30" w:rsidRPr="00B80DDA" w:rsidRDefault="003D2D30">
            <w:pPr>
              <w:pStyle w:val="ConsPlusNormal"/>
            </w:pPr>
          </w:p>
        </w:tc>
        <w:tc>
          <w:tcPr>
            <w:tcW w:w="1814" w:type="dxa"/>
          </w:tcPr>
          <w:p w:rsidR="003D2D30" w:rsidRPr="00B80DDA" w:rsidRDefault="003D2D30">
            <w:pPr>
              <w:pStyle w:val="ConsPlusNormal"/>
            </w:pPr>
          </w:p>
        </w:tc>
        <w:tc>
          <w:tcPr>
            <w:tcW w:w="680" w:type="dxa"/>
          </w:tcPr>
          <w:p w:rsidR="003D2D30" w:rsidRPr="00B80DDA" w:rsidRDefault="003D2D30">
            <w:pPr>
              <w:pStyle w:val="ConsPlusNormal"/>
            </w:pPr>
          </w:p>
        </w:tc>
        <w:tc>
          <w:tcPr>
            <w:tcW w:w="680" w:type="dxa"/>
          </w:tcPr>
          <w:p w:rsidR="003D2D30" w:rsidRPr="00B80DDA" w:rsidRDefault="003D2D30">
            <w:pPr>
              <w:pStyle w:val="ConsPlusNormal"/>
            </w:pPr>
          </w:p>
        </w:tc>
        <w:tc>
          <w:tcPr>
            <w:tcW w:w="907" w:type="dxa"/>
          </w:tcPr>
          <w:p w:rsidR="003D2D30" w:rsidRPr="00B80DDA" w:rsidRDefault="003D2D30">
            <w:pPr>
              <w:pStyle w:val="ConsPlusNormal"/>
            </w:pPr>
          </w:p>
        </w:tc>
        <w:tc>
          <w:tcPr>
            <w:tcW w:w="2195" w:type="dxa"/>
          </w:tcPr>
          <w:p w:rsidR="003D2D30" w:rsidRPr="00B80DDA" w:rsidRDefault="003D2D30">
            <w:pPr>
              <w:pStyle w:val="ConsPlusNormal"/>
            </w:pPr>
          </w:p>
        </w:tc>
        <w:tc>
          <w:tcPr>
            <w:tcW w:w="794" w:type="dxa"/>
          </w:tcPr>
          <w:p w:rsidR="003D2D30" w:rsidRPr="00B80DDA" w:rsidRDefault="003D2D30">
            <w:pPr>
              <w:pStyle w:val="ConsPlusNormal"/>
            </w:pPr>
          </w:p>
        </w:tc>
        <w:tc>
          <w:tcPr>
            <w:tcW w:w="680" w:type="dxa"/>
          </w:tcPr>
          <w:p w:rsidR="003D2D30" w:rsidRPr="00B80DDA" w:rsidRDefault="003D2D30">
            <w:pPr>
              <w:pStyle w:val="ConsPlusNormal"/>
            </w:pPr>
          </w:p>
        </w:tc>
        <w:tc>
          <w:tcPr>
            <w:tcW w:w="2381" w:type="dxa"/>
          </w:tcPr>
          <w:p w:rsidR="003D2D30" w:rsidRPr="00B80DDA" w:rsidRDefault="003D2D30">
            <w:pPr>
              <w:pStyle w:val="ConsPlusNormal"/>
            </w:pPr>
          </w:p>
        </w:tc>
      </w:tr>
      <w:tr w:rsidR="00B80DDA" w:rsidRPr="00B80DDA">
        <w:tc>
          <w:tcPr>
            <w:tcW w:w="510" w:type="dxa"/>
          </w:tcPr>
          <w:p w:rsidR="003D2D30" w:rsidRPr="00B80DDA" w:rsidRDefault="003D2D30">
            <w:pPr>
              <w:pStyle w:val="ConsPlusNormal"/>
            </w:pPr>
          </w:p>
        </w:tc>
        <w:tc>
          <w:tcPr>
            <w:tcW w:w="1814" w:type="dxa"/>
          </w:tcPr>
          <w:p w:rsidR="003D2D30" w:rsidRPr="00B80DDA" w:rsidRDefault="003D2D30">
            <w:pPr>
              <w:pStyle w:val="ConsPlusNormal"/>
            </w:pPr>
          </w:p>
        </w:tc>
        <w:tc>
          <w:tcPr>
            <w:tcW w:w="680" w:type="dxa"/>
          </w:tcPr>
          <w:p w:rsidR="003D2D30" w:rsidRPr="00B80DDA" w:rsidRDefault="003D2D30">
            <w:pPr>
              <w:pStyle w:val="ConsPlusNormal"/>
            </w:pPr>
          </w:p>
        </w:tc>
        <w:tc>
          <w:tcPr>
            <w:tcW w:w="680" w:type="dxa"/>
          </w:tcPr>
          <w:p w:rsidR="003D2D30" w:rsidRPr="00B80DDA" w:rsidRDefault="003D2D30">
            <w:pPr>
              <w:pStyle w:val="ConsPlusNormal"/>
            </w:pPr>
          </w:p>
        </w:tc>
        <w:tc>
          <w:tcPr>
            <w:tcW w:w="907" w:type="dxa"/>
          </w:tcPr>
          <w:p w:rsidR="003D2D30" w:rsidRPr="00B80DDA" w:rsidRDefault="003D2D30">
            <w:pPr>
              <w:pStyle w:val="ConsPlusNormal"/>
            </w:pPr>
          </w:p>
        </w:tc>
        <w:tc>
          <w:tcPr>
            <w:tcW w:w="2195" w:type="dxa"/>
          </w:tcPr>
          <w:p w:rsidR="003D2D30" w:rsidRPr="00B80DDA" w:rsidRDefault="003D2D30">
            <w:pPr>
              <w:pStyle w:val="ConsPlusNormal"/>
            </w:pPr>
          </w:p>
        </w:tc>
        <w:tc>
          <w:tcPr>
            <w:tcW w:w="794" w:type="dxa"/>
          </w:tcPr>
          <w:p w:rsidR="003D2D30" w:rsidRPr="00B80DDA" w:rsidRDefault="003D2D30">
            <w:pPr>
              <w:pStyle w:val="ConsPlusNormal"/>
            </w:pPr>
          </w:p>
        </w:tc>
        <w:tc>
          <w:tcPr>
            <w:tcW w:w="680" w:type="dxa"/>
          </w:tcPr>
          <w:p w:rsidR="003D2D30" w:rsidRPr="00B80DDA" w:rsidRDefault="003D2D30">
            <w:pPr>
              <w:pStyle w:val="ConsPlusNormal"/>
            </w:pPr>
          </w:p>
        </w:tc>
        <w:tc>
          <w:tcPr>
            <w:tcW w:w="2381" w:type="dxa"/>
          </w:tcPr>
          <w:p w:rsidR="003D2D30" w:rsidRPr="00B80DDA" w:rsidRDefault="003D2D30">
            <w:pPr>
              <w:pStyle w:val="ConsPlusNormal"/>
            </w:pPr>
          </w:p>
        </w:tc>
      </w:tr>
      <w:tr w:rsidR="00B80DDA" w:rsidRPr="00B80DDA">
        <w:tc>
          <w:tcPr>
            <w:tcW w:w="510" w:type="dxa"/>
          </w:tcPr>
          <w:p w:rsidR="003D2D30" w:rsidRPr="00B80DDA" w:rsidRDefault="003D2D30">
            <w:pPr>
              <w:pStyle w:val="ConsPlusNormal"/>
            </w:pPr>
          </w:p>
        </w:tc>
        <w:tc>
          <w:tcPr>
            <w:tcW w:w="1814" w:type="dxa"/>
          </w:tcPr>
          <w:p w:rsidR="003D2D30" w:rsidRPr="00B80DDA" w:rsidRDefault="003D2D30">
            <w:pPr>
              <w:pStyle w:val="ConsPlusNormal"/>
            </w:pPr>
          </w:p>
        </w:tc>
        <w:tc>
          <w:tcPr>
            <w:tcW w:w="680" w:type="dxa"/>
          </w:tcPr>
          <w:p w:rsidR="003D2D30" w:rsidRPr="00B80DDA" w:rsidRDefault="003D2D30">
            <w:pPr>
              <w:pStyle w:val="ConsPlusNormal"/>
            </w:pPr>
          </w:p>
        </w:tc>
        <w:tc>
          <w:tcPr>
            <w:tcW w:w="680" w:type="dxa"/>
          </w:tcPr>
          <w:p w:rsidR="003D2D30" w:rsidRPr="00B80DDA" w:rsidRDefault="003D2D30">
            <w:pPr>
              <w:pStyle w:val="ConsPlusNormal"/>
            </w:pPr>
          </w:p>
        </w:tc>
        <w:tc>
          <w:tcPr>
            <w:tcW w:w="907" w:type="dxa"/>
          </w:tcPr>
          <w:p w:rsidR="003D2D30" w:rsidRPr="00B80DDA" w:rsidRDefault="003D2D30">
            <w:pPr>
              <w:pStyle w:val="ConsPlusNormal"/>
            </w:pPr>
          </w:p>
        </w:tc>
        <w:tc>
          <w:tcPr>
            <w:tcW w:w="2195" w:type="dxa"/>
          </w:tcPr>
          <w:p w:rsidR="003D2D30" w:rsidRPr="00B80DDA" w:rsidRDefault="003D2D30">
            <w:pPr>
              <w:pStyle w:val="ConsPlusNormal"/>
            </w:pPr>
          </w:p>
        </w:tc>
        <w:tc>
          <w:tcPr>
            <w:tcW w:w="794" w:type="dxa"/>
          </w:tcPr>
          <w:p w:rsidR="003D2D30" w:rsidRPr="00B80DDA" w:rsidRDefault="003D2D30">
            <w:pPr>
              <w:pStyle w:val="ConsPlusNormal"/>
            </w:pPr>
          </w:p>
        </w:tc>
        <w:tc>
          <w:tcPr>
            <w:tcW w:w="680" w:type="dxa"/>
          </w:tcPr>
          <w:p w:rsidR="003D2D30" w:rsidRPr="00B80DDA" w:rsidRDefault="003D2D30">
            <w:pPr>
              <w:pStyle w:val="ConsPlusNormal"/>
            </w:pPr>
          </w:p>
        </w:tc>
        <w:tc>
          <w:tcPr>
            <w:tcW w:w="2381" w:type="dxa"/>
          </w:tcPr>
          <w:p w:rsidR="003D2D30" w:rsidRPr="00B80DDA" w:rsidRDefault="003D2D30">
            <w:pPr>
              <w:pStyle w:val="ConsPlusNormal"/>
            </w:pPr>
          </w:p>
        </w:tc>
      </w:tr>
      <w:tr w:rsidR="00B80DDA" w:rsidRPr="00B80DDA">
        <w:tc>
          <w:tcPr>
            <w:tcW w:w="510" w:type="dxa"/>
          </w:tcPr>
          <w:p w:rsidR="003D2D30" w:rsidRPr="00B80DDA" w:rsidRDefault="003D2D30">
            <w:pPr>
              <w:pStyle w:val="ConsPlusNormal"/>
            </w:pPr>
          </w:p>
        </w:tc>
        <w:tc>
          <w:tcPr>
            <w:tcW w:w="1814" w:type="dxa"/>
          </w:tcPr>
          <w:p w:rsidR="003D2D30" w:rsidRPr="00B80DDA" w:rsidRDefault="003D2D30">
            <w:pPr>
              <w:pStyle w:val="ConsPlusNormal"/>
            </w:pPr>
          </w:p>
        </w:tc>
        <w:tc>
          <w:tcPr>
            <w:tcW w:w="680" w:type="dxa"/>
          </w:tcPr>
          <w:p w:rsidR="003D2D30" w:rsidRPr="00B80DDA" w:rsidRDefault="003D2D30">
            <w:pPr>
              <w:pStyle w:val="ConsPlusNormal"/>
            </w:pPr>
          </w:p>
        </w:tc>
        <w:tc>
          <w:tcPr>
            <w:tcW w:w="680" w:type="dxa"/>
          </w:tcPr>
          <w:p w:rsidR="003D2D30" w:rsidRPr="00B80DDA" w:rsidRDefault="003D2D30">
            <w:pPr>
              <w:pStyle w:val="ConsPlusNormal"/>
            </w:pPr>
          </w:p>
        </w:tc>
        <w:tc>
          <w:tcPr>
            <w:tcW w:w="907" w:type="dxa"/>
          </w:tcPr>
          <w:p w:rsidR="003D2D30" w:rsidRPr="00B80DDA" w:rsidRDefault="003D2D30">
            <w:pPr>
              <w:pStyle w:val="ConsPlusNormal"/>
            </w:pPr>
          </w:p>
        </w:tc>
        <w:tc>
          <w:tcPr>
            <w:tcW w:w="2195" w:type="dxa"/>
          </w:tcPr>
          <w:p w:rsidR="003D2D30" w:rsidRPr="00B80DDA" w:rsidRDefault="003D2D30">
            <w:pPr>
              <w:pStyle w:val="ConsPlusNormal"/>
            </w:pPr>
          </w:p>
        </w:tc>
        <w:tc>
          <w:tcPr>
            <w:tcW w:w="794" w:type="dxa"/>
          </w:tcPr>
          <w:p w:rsidR="003D2D30" w:rsidRPr="00B80DDA" w:rsidRDefault="003D2D30">
            <w:pPr>
              <w:pStyle w:val="ConsPlusNormal"/>
            </w:pPr>
          </w:p>
        </w:tc>
        <w:tc>
          <w:tcPr>
            <w:tcW w:w="680" w:type="dxa"/>
          </w:tcPr>
          <w:p w:rsidR="003D2D30" w:rsidRPr="00B80DDA" w:rsidRDefault="003D2D30">
            <w:pPr>
              <w:pStyle w:val="ConsPlusNormal"/>
            </w:pPr>
          </w:p>
        </w:tc>
        <w:tc>
          <w:tcPr>
            <w:tcW w:w="2381" w:type="dxa"/>
          </w:tcPr>
          <w:p w:rsidR="003D2D30" w:rsidRPr="00B80DDA" w:rsidRDefault="003D2D30">
            <w:pPr>
              <w:pStyle w:val="ConsPlusNormal"/>
            </w:pPr>
          </w:p>
        </w:tc>
      </w:tr>
    </w:tbl>
    <w:p w:rsidR="003D2D30" w:rsidRPr="00B80DDA" w:rsidRDefault="003D2D30">
      <w:pPr>
        <w:pStyle w:val="ConsPlusNormal"/>
        <w:sectPr w:rsidR="003D2D30" w:rsidRPr="00B80DDA">
          <w:pgSz w:w="16838" w:h="11905" w:orient="landscape"/>
          <w:pgMar w:top="1701" w:right="1134" w:bottom="850" w:left="1134" w:header="0" w:footer="0" w:gutter="0"/>
          <w:cols w:space="720"/>
          <w:titlePg/>
        </w:sectPr>
      </w:pPr>
    </w:p>
    <w:p w:rsidR="003D2D30" w:rsidRPr="00B80DDA" w:rsidRDefault="003D2D30">
      <w:pPr>
        <w:pStyle w:val="ConsPlusNormal"/>
        <w:jc w:val="both"/>
      </w:pPr>
    </w:p>
    <w:p w:rsidR="003D2D30" w:rsidRPr="00B80DDA" w:rsidRDefault="003D2D30">
      <w:pPr>
        <w:pStyle w:val="ConsPlusNonformat"/>
        <w:jc w:val="both"/>
      </w:pPr>
      <w:r w:rsidRPr="00B80DDA">
        <w:t xml:space="preserve">            1.</w:t>
      </w:r>
    </w:p>
    <w:p w:rsidR="003D2D30" w:rsidRPr="00B80DDA" w:rsidRDefault="003D2D30">
      <w:pPr>
        <w:pStyle w:val="ConsPlusNonformat"/>
        <w:jc w:val="both"/>
      </w:pPr>
      <w:r w:rsidRPr="00B80DDA">
        <w:t>Приложение: ---------------------------------------------------------------</w:t>
      </w:r>
    </w:p>
    <w:p w:rsidR="003D2D30" w:rsidRPr="00B80DDA" w:rsidRDefault="003D2D30">
      <w:pPr>
        <w:pStyle w:val="ConsPlusNonformat"/>
        <w:jc w:val="both"/>
      </w:pPr>
      <w:r w:rsidRPr="00B80DDA">
        <w:t xml:space="preserve">            _______________________________________________________________</w:t>
      </w:r>
    </w:p>
    <w:p w:rsidR="003D2D30" w:rsidRPr="00B80DDA" w:rsidRDefault="003D2D30">
      <w:pPr>
        <w:pStyle w:val="ConsPlusNonformat"/>
        <w:jc w:val="both"/>
      </w:pPr>
      <w:r w:rsidRPr="00B80DDA">
        <w:t xml:space="preserve">            _______________________________________________________________</w:t>
      </w:r>
    </w:p>
    <w:p w:rsidR="003D2D30" w:rsidRPr="00B80DDA" w:rsidRDefault="003D2D30">
      <w:pPr>
        <w:pStyle w:val="ConsPlusNonformat"/>
        <w:jc w:val="both"/>
      </w:pPr>
      <w:r w:rsidRPr="00B80DDA">
        <w:t xml:space="preserve">            _______________________________________________________________</w:t>
      </w:r>
    </w:p>
    <w:p w:rsidR="003D2D30" w:rsidRPr="00B80DDA" w:rsidRDefault="003D2D30">
      <w:pPr>
        <w:pStyle w:val="ConsPlusNonformat"/>
        <w:jc w:val="both"/>
      </w:pPr>
      <w:r w:rsidRPr="00B80DDA">
        <w:t xml:space="preserve">            _______________________________________________________________</w:t>
      </w:r>
    </w:p>
    <w:p w:rsidR="003D2D30" w:rsidRPr="00B80DDA" w:rsidRDefault="003D2D30">
      <w:pPr>
        <w:pStyle w:val="ConsPlusNonformat"/>
        <w:jc w:val="both"/>
      </w:pPr>
      <w:r w:rsidRPr="00B80DDA">
        <w:t xml:space="preserve">            _______________________________________________________________</w:t>
      </w:r>
    </w:p>
    <w:p w:rsidR="003D2D30" w:rsidRPr="00B80DDA" w:rsidRDefault="003D2D30">
      <w:pPr>
        <w:pStyle w:val="ConsPlusNonformat"/>
        <w:jc w:val="both"/>
      </w:pPr>
      <w:r w:rsidRPr="00B80DDA">
        <w:t xml:space="preserve">            _______________________________________________________________</w:t>
      </w:r>
    </w:p>
    <w:p w:rsidR="003D2D30" w:rsidRPr="00B80DDA" w:rsidRDefault="003D2D30">
      <w:pPr>
        <w:pStyle w:val="ConsPlusNonformat"/>
        <w:jc w:val="both"/>
      </w:pPr>
    </w:p>
    <w:p w:rsidR="003D2D30" w:rsidRPr="00B80DDA" w:rsidRDefault="003D2D30">
      <w:pPr>
        <w:pStyle w:val="ConsPlusNonformat"/>
        <w:jc w:val="both"/>
      </w:pPr>
      <w:r w:rsidRPr="00B80DDA">
        <w:t>Руководитель</w:t>
      </w:r>
    </w:p>
    <w:p w:rsidR="003D2D30" w:rsidRPr="00B80DDA" w:rsidRDefault="003D2D30">
      <w:pPr>
        <w:pStyle w:val="ConsPlusNonformat"/>
        <w:jc w:val="both"/>
      </w:pPr>
      <w:r w:rsidRPr="00B80DDA">
        <w:t>(уполномоченное лицо) _______________________ ___________ _________________</w:t>
      </w:r>
    </w:p>
    <w:p w:rsidR="003D2D30" w:rsidRPr="00B80DDA" w:rsidRDefault="003D2D30">
      <w:pPr>
        <w:pStyle w:val="ConsPlusNonformat"/>
        <w:jc w:val="both"/>
      </w:pPr>
      <w:r w:rsidRPr="00B80DDA">
        <w:t xml:space="preserve">                           (</w:t>
      </w:r>
      <w:proofErr w:type="gramStart"/>
      <w:r w:rsidRPr="00B80DDA">
        <w:t xml:space="preserve">должность)   </w:t>
      </w:r>
      <w:proofErr w:type="gramEnd"/>
      <w:r w:rsidRPr="00B80DDA">
        <w:t xml:space="preserve">      (подпись)    (расшифровка</w:t>
      </w:r>
    </w:p>
    <w:p w:rsidR="003D2D30" w:rsidRPr="00B80DDA" w:rsidRDefault="003D2D30">
      <w:pPr>
        <w:pStyle w:val="ConsPlusNonformat"/>
        <w:jc w:val="both"/>
      </w:pPr>
      <w:r w:rsidRPr="00B80DDA">
        <w:t xml:space="preserve">                                                              подписи)</w:t>
      </w:r>
    </w:p>
    <w:p w:rsidR="003D2D30" w:rsidRPr="00B80DDA" w:rsidRDefault="003D2D30">
      <w:pPr>
        <w:pStyle w:val="ConsPlusNonformat"/>
        <w:jc w:val="both"/>
      </w:pPr>
      <w:r w:rsidRPr="00B80DDA">
        <w:t xml:space="preserve">                                                 М.П.</w:t>
      </w:r>
    </w:p>
    <w:p w:rsidR="003D2D30" w:rsidRPr="00B80DDA" w:rsidRDefault="003D2D30">
      <w:pPr>
        <w:pStyle w:val="ConsPlusNonformat"/>
        <w:jc w:val="both"/>
      </w:pPr>
    </w:p>
    <w:p w:rsidR="003D2D30" w:rsidRPr="00B80DDA" w:rsidRDefault="003D2D30">
      <w:pPr>
        <w:pStyle w:val="ConsPlusNonformat"/>
        <w:jc w:val="both"/>
      </w:pPr>
      <w:r w:rsidRPr="00B80DDA">
        <w:t xml:space="preserve">         Отметки территориального органа Федерального казначейства</w:t>
      </w:r>
    </w:p>
    <w:p w:rsidR="003D2D30" w:rsidRPr="00B80DDA" w:rsidRDefault="003D2D30">
      <w:pPr>
        <w:pStyle w:val="ConsPlusNonformat"/>
        <w:jc w:val="both"/>
      </w:pPr>
    </w:p>
    <w:p w:rsidR="003D2D30" w:rsidRPr="00B80DDA" w:rsidRDefault="003D2D30">
      <w:pPr>
        <w:pStyle w:val="ConsPlusNonformat"/>
        <w:jc w:val="both"/>
      </w:pPr>
      <w:r w:rsidRPr="00B80DDA">
        <w:t>┌───────────────────────────────────┬─────────────────────────────────────┐</w:t>
      </w:r>
    </w:p>
    <w:p w:rsidR="003D2D30" w:rsidRPr="00B80DDA" w:rsidRDefault="003D2D30">
      <w:pPr>
        <w:pStyle w:val="ConsPlusNonformat"/>
        <w:jc w:val="both"/>
      </w:pPr>
      <w:r w:rsidRPr="00B80DDA">
        <w:t xml:space="preserve">│   о приеме Заявки на </w:t>
      </w:r>
      <w:proofErr w:type="gramStart"/>
      <w:r w:rsidRPr="00B80DDA">
        <w:t>регистрацию  │</w:t>
      </w:r>
      <w:proofErr w:type="gramEnd"/>
      <w:r w:rsidRPr="00B80DDA">
        <w:t xml:space="preserve">  о регистрации в ГИС ГМП Участника  │</w:t>
      </w:r>
    </w:p>
    <w:p w:rsidR="003D2D30" w:rsidRPr="00B80DDA" w:rsidRDefault="003D2D30">
      <w:pPr>
        <w:pStyle w:val="ConsPlusNonformat"/>
        <w:jc w:val="both"/>
      </w:pPr>
      <w:r w:rsidRPr="00B80DDA">
        <w:t>│              в ГИС ГМП            │       прямого взаимодействия        │</w:t>
      </w:r>
    </w:p>
    <w:p w:rsidR="003D2D30" w:rsidRPr="00B80DDA" w:rsidRDefault="003D2D30">
      <w:pPr>
        <w:pStyle w:val="ConsPlusNonformat"/>
        <w:jc w:val="both"/>
      </w:pPr>
      <w:r w:rsidRPr="00B80DDA">
        <w:t>│                                   │                                     │</w:t>
      </w:r>
    </w:p>
    <w:p w:rsidR="003D2D30" w:rsidRPr="00B80DDA" w:rsidRDefault="003D2D30">
      <w:pPr>
        <w:pStyle w:val="ConsPlusNonformat"/>
        <w:jc w:val="both"/>
      </w:pPr>
      <w:r w:rsidRPr="00B80DDA">
        <w:t xml:space="preserve">│Дата приема     "__" ______ ____ </w:t>
      </w:r>
      <w:proofErr w:type="spellStart"/>
      <w:r w:rsidRPr="00B80DDA">
        <w:t>г.│Дата</w:t>
      </w:r>
      <w:proofErr w:type="spellEnd"/>
      <w:r w:rsidRPr="00B80DDA">
        <w:t xml:space="preserve"> </w:t>
      </w:r>
      <w:proofErr w:type="gramStart"/>
      <w:r w:rsidRPr="00B80DDA">
        <w:t>регистрации  "</w:t>
      </w:r>
      <w:proofErr w:type="gramEnd"/>
      <w:r w:rsidRPr="00B80DDA">
        <w:t>__" ______ ____ г.│</w:t>
      </w:r>
    </w:p>
    <w:p w:rsidR="003D2D30" w:rsidRPr="00B80DDA" w:rsidRDefault="003D2D30">
      <w:pPr>
        <w:pStyle w:val="ConsPlusNonformat"/>
        <w:jc w:val="both"/>
      </w:pPr>
      <w:r w:rsidRPr="00B80DDA">
        <w:t>│                                   │                                     │</w:t>
      </w:r>
    </w:p>
    <w:p w:rsidR="003D2D30" w:rsidRPr="00B80DDA" w:rsidRDefault="003D2D30">
      <w:pPr>
        <w:pStyle w:val="ConsPlusNonformat"/>
        <w:jc w:val="both"/>
      </w:pPr>
      <w:r w:rsidRPr="00B80DDA">
        <w:t>│                                   │Уникальный регистрационный номер ____│</w:t>
      </w:r>
    </w:p>
    <w:p w:rsidR="003D2D30" w:rsidRPr="00B80DDA" w:rsidRDefault="003D2D30">
      <w:pPr>
        <w:pStyle w:val="ConsPlusNonformat"/>
        <w:jc w:val="both"/>
      </w:pPr>
      <w:r w:rsidRPr="00B80DDA">
        <w:t>│                                   │                                     │</w:t>
      </w:r>
    </w:p>
    <w:p w:rsidR="003D2D30" w:rsidRPr="00B80DDA" w:rsidRDefault="003D2D30">
      <w:pPr>
        <w:pStyle w:val="ConsPlusNonformat"/>
        <w:jc w:val="both"/>
      </w:pPr>
      <w:r w:rsidRPr="00B80DDA">
        <w:t>│Ответственный                      │Ответственный                        │</w:t>
      </w:r>
    </w:p>
    <w:p w:rsidR="003D2D30" w:rsidRPr="00B80DDA" w:rsidRDefault="003D2D30">
      <w:pPr>
        <w:pStyle w:val="ConsPlusNonformat"/>
        <w:jc w:val="both"/>
      </w:pPr>
      <w:r w:rsidRPr="00B80DDA">
        <w:t>│исполнитель   _____________________│исполнитель    _____________________ │</w:t>
      </w:r>
    </w:p>
    <w:p w:rsidR="003D2D30" w:rsidRPr="00B80DDA" w:rsidRDefault="003D2D30">
      <w:pPr>
        <w:pStyle w:val="ConsPlusNonformat"/>
        <w:jc w:val="both"/>
      </w:pPr>
      <w:r w:rsidRPr="00B80DDA">
        <w:t xml:space="preserve">│                </w:t>
      </w:r>
      <w:proofErr w:type="gramStart"/>
      <w:r w:rsidRPr="00B80DDA">
        <w:t xml:space="preserve">   (</w:t>
      </w:r>
      <w:proofErr w:type="gramEnd"/>
      <w:r w:rsidRPr="00B80DDA">
        <w:t>должность)     │                    (должность)      │</w:t>
      </w:r>
    </w:p>
    <w:p w:rsidR="003D2D30" w:rsidRPr="00B80DDA" w:rsidRDefault="003D2D30">
      <w:pPr>
        <w:pStyle w:val="ConsPlusNonformat"/>
        <w:jc w:val="both"/>
      </w:pPr>
      <w:r w:rsidRPr="00B80DDA">
        <w:t>│                                   │                                     │</w:t>
      </w:r>
    </w:p>
    <w:p w:rsidR="003D2D30" w:rsidRPr="00B80DDA" w:rsidRDefault="003D2D30">
      <w:pPr>
        <w:pStyle w:val="ConsPlusNonformat"/>
        <w:jc w:val="both"/>
      </w:pPr>
      <w:r w:rsidRPr="00B80DDA">
        <w:t>│          _________  ______________│           _________  ______________ │</w:t>
      </w:r>
    </w:p>
    <w:p w:rsidR="003D2D30" w:rsidRPr="00B80DDA" w:rsidRDefault="003D2D30">
      <w:pPr>
        <w:pStyle w:val="ConsPlusNonformat"/>
        <w:jc w:val="both"/>
      </w:pPr>
      <w:r w:rsidRPr="00B80DDA">
        <w:t xml:space="preserve">│       </w:t>
      </w:r>
      <w:proofErr w:type="gramStart"/>
      <w:r w:rsidRPr="00B80DDA">
        <w:t xml:space="preserve">   (</w:t>
      </w:r>
      <w:proofErr w:type="gramEnd"/>
      <w:r w:rsidRPr="00B80DDA">
        <w:t>подпись)   (расшифровка │           (подпись)   (расшифровка  │</w:t>
      </w:r>
    </w:p>
    <w:p w:rsidR="003D2D30" w:rsidRPr="00B80DDA" w:rsidRDefault="003D2D30">
      <w:pPr>
        <w:pStyle w:val="ConsPlusNonformat"/>
        <w:jc w:val="both"/>
      </w:pPr>
      <w:r w:rsidRPr="00B80DDA">
        <w:t xml:space="preserve">│                        </w:t>
      </w:r>
      <w:proofErr w:type="gramStart"/>
      <w:r w:rsidRPr="00B80DDA">
        <w:t xml:space="preserve">подписи)   </w:t>
      </w:r>
      <w:proofErr w:type="gramEnd"/>
      <w:r w:rsidRPr="00B80DDA">
        <w:t>│                         подписи)    │</w:t>
      </w:r>
    </w:p>
    <w:p w:rsidR="003D2D30" w:rsidRPr="00B80DDA" w:rsidRDefault="003D2D30">
      <w:pPr>
        <w:pStyle w:val="ConsPlusNonformat"/>
        <w:jc w:val="both"/>
      </w:pPr>
      <w:r w:rsidRPr="00B80DDA">
        <w:t>└───────────────────────────────────┴─────────────────────────────────────┘</w:t>
      </w:r>
    </w:p>
    <w:p w:rsidR="003D2D30" w:rsidRPr="00B80DDA" w:rsidRDefault="003D2D30">
      <w:pPr>
        <w:pStyle w:val="ConsPlusNormal"/>
        <w:jc w:val="both"/>
      </w:pPr>
    </w:p>
    <w:p w:rsidR="003D2D30" w:rsidRPr="00B80DDA" w:rsidRDefault="003D2D30">
      <w:pPr>
        <w:pStyle w:val="ConsPlusNormal"/>
        <w:jc w:val="both"/>
      </w:pPr>
    </w:p>
    <w:p w:rsidR="003D2D30" w:rsidRPr="00B80DDA" w:rsidRDefault="003D2D30">
      <w:pPr>
        <w:pStyle w:val="ConsPlusNormal"/>
        <w:jc w:val="both"/>
      </w:pPr>
    </w:p>
    <w:p w:rsidR="003D2D30" w:rsidRPr="00B80DDA" w:rsidRDefault="003D2D30">
      <w:pPr>
        <w:pStyle w:val="ConsPlusNormal"/>
        <w:jc w:val="both"/>
      </w:pPr>
    </w:p>
    <w:p w:rsidR="003D2D30" w:rsidRPr="00B80DDA" w:rsidRDefault="003D2D30">
      <w:pPr>
        <w:pStyle w:val="ConsPlusNormal"/>
        <w:jc w:val="both"/>
      </w:pPr>
    </w:p>
    <w:p w:rsidR="003D2D30" w:rsidRPr="00B80DDA" w:rsidRDefault="003D2D30">
      <w:pPr>
        <w:pStyle w:val="ConsPlusNormal"/>
        <w:jc w:val="right"/>
        <w:outlineLvl w:val="1"/>
      </w:pPr>
      <w:r w:rsidRPr="00B80DDA">
        <w:t>Приложение N 2</w:t>
      </w:r>
    </w:p>
    <w:p w:rsidR="003D2D30" w:rsidRPr="00B80DDA" w:rsidRDefault="003D2D30">
      <w:pPr>
        <w:pStyle w:val="ConsPlusNormal"/>
        <w:jc w:val="right"/>
      </w:pPr>
      <w:r w:rsidRPr="00B80DDA">
        <w:t>к Порядку ведения Государственной</w:t>
      </w:r>
    </w:p>
    <w:p w:rsidR="003D2D30" w:rsidRPr="00B80DDA" w:rsidRDefault="003D2D30">
      <w:pPr>
        <w:pStyle w:val="ConsPlusNormal"/>
        <w:jc w:val="right"/>
      </w:pPr>
      <w:r w:rsidRPr="00B80DDA">
        <w:t>информационной системы о государственных</w:t>
      </w:r>
    </w:p>
    <w:p w:rsidR="003D2D30" w:rsidRPr="00B80DDA" w:rsidRDefault="003D2D30">
      <w:pPr>
        <w:pStyle w:val="ConsPlusNormal"/>
        <w:jc w:val="right"/>
      </w:pPr>
      <w:r w:rsidRPr="00B80DDA">
        <w:t>и муниципальных платежах,</w:t>
      </w:r>
    </w:p>
    <w:p w:rsidR="003D2D30" w:rsidRPr="00B80DDA" w:rsidRDefault="003D2D30">
      <w:pPr>
        <w:pStyle w:val="ConsPlusNormal"/>
        <w:jc w:val="right"/>
      </w:pPr>
      <w:r w:rsidRPr="00B80DDA">
        <w:t>утвержденному приказом</w:t>
      </w:r>
    </w:p>
    <w:p w:rsidR="003D2D30" w:rsidRPr="00B80DDA" w:rsidRDefault="003D2D30">
      <w:pPr>
        <w:pStyle w:val="ConsPlusNormal"/>
        <w:jc w:val="right"/>
      </w:pPr>
      <w:r w:rsidRPr="00B80DDA">
        <w:t>Федерального казначейства</w:t>
      </w:r>
    </w:p>
    <w:p w:rsidR="003D2D30" w:rsidRPr="00B80DDA" w:rsidRDefault="003D2D30">
      <w:pPr>
        <w:pStyle w:val="ConsPlusNormal"/>
        <w:jc w:val="right"/>
      </w:pPr>
      <w:r w:rsidRPr="00B80DDA">
        <w:t>от 12 мая 2017 г. N 11н</w:t>
      </w:r>
    </w:p>
    <w:p w:rsidR="003D2D30" w:rsidRPr="00B80DDA" w:rsidRDefault="003D2D3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80DDA" w:rsidRPr="00B80DDA">
        <w:tc>
          <w:tcPr>
            <w:tcW w:w="60" w:type="dxa"/>
            <w:tcBorders>
              <w:top w:val="nil"/>
              <w:left w:val="nil"/>
              <w:bottom w:val="nil"/>
              <w:right w:val="nil"/>
            </w:tcBorders>
            <w:shd w:val="clear" w:color="auto" w:fill="CED3F1"/>
            <w:tcMar>
              <w:top w:w="0" w:type="dxa"/>
              <w:left w:w="0" w:type="dxa"/>
              <w:bottom w:w="0" w:type="dxa"/>
              <w:right w:w="0" w:type="dxa"/>
            </w:tcMar>
          </w:tcPr>
          <w:p w:rsidR="003D2D30" w:rsidRPr="00B80DDA" w:rsidRDefault="003D2D3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D2D30" w:rsidRPr="00B80DDA" w:rsidRDefault="003D2D3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D2D30" w:rsidRPr="00B80DDA" w:rsidRDefault="003D2D30">
            <w:pPr>
              <w:pStyle w:val="ConsPlusNormal"/>
              <w:jc w:val="both"/>
            </w:pPr>
            <w:proofErr w:type="spellStart"/>
            <w:r w:rsidRPr="00B80DDA">
              <w:t>КонсультантПлюс</w:t>
            </w:r>
            <w:proofErr w:type="spellEnd"/>
            <w:r w:rsidRPr="00B80DDA">
              <w:t>: примечание.</w:t>
            </w:r>
          </w:p>
          <w:p w:rsidR="003D2D30" w:rsidRPr="00B80DDA" w:rsidRDefault="003D2D30">
            <w:pPr>
              <w:pStyle w:val="ConsPlusNormal"/>
              <w:jc w:val="both"/>
            </w:pPr>
            <w:r w:rsidRPr="00B80DDA">
              <w:t xml:space="preserve">См. </w:t>
            </w:r>
            <w:hyperlink r:id="rId146">
              <w:r w:rsidRPr="00B80DDA">
                <w:t>Указания</w:t>
              </w:r>
            </w:hyperlink>
            <w:r w:rsidRPr="00B80DDA">
              <w:t xml:space="preserve"> по заполнению формы заявки на внесение изменений в сведения в ГИС ГМП.</w:t>
            </w:r>
          </w:p>
        </w:tc>
        <w:tc>
          <w:tcPr>
            <w:tcW w:w="113" w:type="dxa"/>
            <w:tcBorders>
              <w:top w:val="nil"/>
              <w:left w:val="nil"/>
              <w:bottom w:val="nil"/>
              <w:right w:val="nil"/>
            </w:tcBorders>
            <w:shd w:val="clear" w:color="auto" w:fill="F4F3F8"/>
            <w:tcMar>
              <w:top w:w="0" w:type="dxa"/>
              <w:left w:w="0" w:type="dxa"/>
              <w:bottom w:w="0" w:type="dxa"/>
              <w:right w:w="0" w:type="dxa"/>
            </w:tcMar>
          </w:tcPr>
          <w:p w:rsidR="003D2D30" w:rsidRPr="00B80DDA" w:rsidRDefault="003D2D30">
            <w:pPr>
              <w:pStyle w:val="ConsPlusNormal"/>
            </w:pPr>
          </w:p>
        </w:tc>
      </w:tr>
    </w:tbl>
    <w:p w:rsidR="003D2D30" w:rsidRPr="00B80DDA" w:rsidRDefault="003D2D30">
      <w:pPr>
        <w:pStyle w:val="ConsPlusNonformat"/>
        <w:spacing w:before="260"/>
        <w:jc w:val="both"/>
      </w:pPr>
      <w:bookmarkStart w:id="25" w:name="P591"/>
      <w:bookmarkEnd w:id="25"/>
      <w:r w:rsidRPr="00B80DDA">
        <w:t xml:space="preserve">                                  ЗАЯВКА</w:t>
      </w:r>
    </w:p>
    <w:p w:rsidR="003D2D30" w:rsidRPr="00B80DDA" w:rsidRDefault="003D2D30">
      <w:pPr>
        <w:pStyle w:val="ConsPlusNonformat"/>
        <w:jc w:val="both"/>
      </w:pPr>
      <w:r w:rsidRPr="00B80DDA">
        <w:t xml:space="preserve">            на внесение изменений в сведения в Государственной</w:t>
      </w:r>
    </w:p>
    <w:p w:rsidR="003D2D30" w:rsidRPr="00B80DDA" w:rsidRDefault="003D2D30">
      <w:pPr>
        <w:pStyle w:val="ConsPlusNonformat"/>
        <w:jc w:val="both"/>
      </w:pPr>
      <w:r w:rsidRPr="00B80DDA">
        <w:t xml:space="preserve">                 информационной системе о государственных</w:t>
      </w:r>
    </w:p>
    <w:p w:rsidR="003D2D30" w:rsidRPr="00B80DDA" w:rsidRDefault="003D2D30">
      <w:pPr>
        <w:pStyle w:val="ConsPlusNonformat"/>
        <w:jc w:val="both"/>
      </w:pPr>
      <w:r w:rsidRPr="00B80DDA">
        <w:t xml:space="preserve">                         и муниципальных платежах</w:t>
      </w:r>
    </w:p>
    <w:p w:rsidR="003D2D30" w:rsidRPr="00B80DDA" w:rsidRDefault="003D2D3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360"/>
        <w:gridCol w:w="3515"/>
        <w:gridCol w:w="360"/>
        <w:gridCol w:w="1304"/>
        <w:gridCol w:w="1134"/>
      </w:tblGrid>
      <w:tr w:rsidR="00B80DDA" w:rsidRPr="00B80DDA">
        <w:tc>
          <w:tcPr>
            <w:tcW w:w="2381" w:type="dxa"/>
            <w:tcBorders>
              <w:top w:val="nil"/>
              <w:left w:val="nil"/>
              <w:bottom w:val="nil"/>
              <w:right w:val="nil"/>
            </w:tcBorders>
          </w:tcPr>
          <w:p w:rsidR="003D2D30" w:rsidRPr="00B80DDA" w:rsidRDefault="003D2D30">
            <w:pPr>
              <w:pStyle w:val="ConsPlusNormal"/>
            </w:pPr>
          </w:p>
        </w:tc>
        <w:tc>
          <w:tcPr>
            <w:tcW w:w="360" w:type="dxa"/>
            <w:tcBorders>
              <w:top w:val="nil"/>
              <w:left w:val="nil"/>
              <w:bottom w:val="nil"/>
              <w:right w:val="nil"/>
            </w:tcBorders>
          </w:tcPr>
          <w:p w:rsidR="003D2D30" w:rsidRPr="00B80DDA" w:rsidRDefault="003D2D30">
            <w:pPr>
              <w:pStyle w:val="ConsPlusNormal"/>
            </w:pPr>
          </w:p>
        </w:tc>
        <w:tc>
          <w:tcPr>
            <w:tcW w:w="3515" w:type="dxa"/>
            <w:tcBorders>
              <w:top w:val="nil"/>
              <w:left w:val="nil"/>
              <w:bottom w:val="nil"/>
              <w:right w:val="nil"/>
            </w:tcBorders>
            <w:vAlign w:val="bottom"/>
          </w:tcPr>
          <w:p w:rsidR="003D2D30" w:rsidRPr="00B80DDA" w:rsidRDefault="003D2D30">
            <w:pPr>
              <w:pStyle w:val="ConsPlusNormal"/>
            </w:pPr>
          </w:p>
        </w:tc>
        <w:tc>
          <w:tcPr>
            <w:tcW w:w="360" w:type="dxa"/>
            <w:tcBorders>
              <w:top w:val="nil"/>
              <w:left w:val="nil"/>
              <w:bottom w:val="nil"/>
              <w:right w:val="nil"/>
            </w:tcBorders>
          </w:tcPr>
          <w:p w:rsidR="003D2D30" w:rsidRPr="00B80DDA" w:rsidRDefault="003D2D30">
            <w:pPr>
              <w:pStyle w:val="ConsPlusNormal"/>
            </w:pPr>
          </w:p>
        </w:tc>
        <w:tc>
          <w:tcPr>
            <w:tcW w:w="1304" w:type="dxa"/>
            <w:tcBorders>
              <w:top w:val="nil"/>
              <w:left w:val="nil"/>
              <w:bottom w:val="nil"/>
              <w:right w:val="single" w:sz="4" w:space="0" w:color="auto"/>
            </w:tcBorders>
          </w:tcPr>
          <w:p w:rsidR="003D2D30" w:rsidRPr="00B80DDA" w:rsidRDefault="003D2D3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D2D30" w:rsidRPr="00B80DDA" w:rsidRDefault="003D2D30">
            <w:pPr>
              <w:pStyle w:val="ConsPlusNormal"/>
              <w:jc w:val="center"/>
            </w:pPr>
            <w:r w:rsidRPr="00B80DDA">
              <w:t>Коды</w:t>
            </w:r>
          </w:p>
        </w:tc>
      </w:tr>
      <w:tr w:rsidR="00B80DDA" w:rsidRPr="00B80DDA">
        <w:tc>
          <w:tcPr>
            <w:tcW w:w="2381" w:type="dxa"/>
            <w:tcBorders>
              <w:top w:val="nil"/>
              <w:left w:val="nil"/>
              <w:bottom w:val="nil"/>
              <w:right w:val="nil"/>
            </w:tcBorders>
          </w:tcPr>
          <w:p w:rsidR="003D2D30" w:rsidRPr="00B80DDA" w:rsidRDefault="003D2D30">
            <w:pPr>
              <w:pStyle w:val="ConsPlusNormal"/>
            </w:pPr>
          </w:p>
        </w:tc>
        <w:tc>
          <w:tcPr>
            <w:tcW w:w="360" w:type="dxa"/>
            <w:tcBorders>
              <w:top w:val="nil"/>
              <w:left w:val="nil"/>
              <w:bottom w:val="nil"/>
              <w:right w:val="nil"/>
            </w:tcBorders>
          </w:tcPr>
          <w:p w:rsidR="003D2D30" w:rsidRPr="00B80DDA" w:rsidRDefault="003D2D30">
            <w:pPr>
              <w:pStyle w:val="ConsPlusNormal"/>
            </w:pPr>
          </w:p>
        </w:tc>
        <w:tc>
          <w:tcPr>
            <w:tcW w:w="3515" w:type="dxa"/>
            <w:tcBorders>
              <w:top w:val="nil"/>
              <w:left w:val="nil"/>
              <w:bottom w:val="nil"/>
              <w:right w:val="nil"/>
            </w:tcBorders>
            <w:vAlign w:val="bottom"/>
          </w:tcPr>
          <w:p w:rsidR="003D2D30" w:rsidRPr="00B80DDA" w:rsidRDefault="003D2D30">
            <w:pPr>
              <w:pStyle w:val="ConsPlusNormal"/>
            </w:pPr>
          </w:p>
        </w:tc>
        <w:tc>
          <w:tcPr>
            <w:tcW w:w="360" w:type="dxa"/>
            <w:tcBorders>
              <w:top w:val="nil"/>
              <w:left w:val="nil"/>
              <w:bottom w:val="nil"/>
              <w:right w:val="nil"/>
            </w:tcBorders>
          </w:tcPr>
          <w:p w:rsidR="003D2D30" w:rsidRPr="00B80DDA" w:rsidRDefault="003D2D30">
            <w:pPr>
              <w:pStyle w:val="ConsPlusNormal"/>
            </w:pPr>
          </w:p>
        </w:tc>
        <w:tc>
          <w:tcPr>
            <w:tcW w:w="1304" w:type="dxa"/>
            <w:tcBorders>
              <w:top w:val="nil"/>
              <w:left w:val="nil"/>
              <w:bottom w:val="nil"/>
              <w:right w:val="single" w:sz="4" w:space="0" w:color="auto"/>
            </w:tcBorders>
            <w:vAlign w:val="center"/>
          </w:tcPr>
          <w:p w:rsidR="003D2D30" w:rsidRPr="00B80DDA" w:rsidRDefault="003D2D30">
            <w:pPr>
              <w:pStyle w:val="ConsPlusNormal"/>
              <w:jc w:val="right"/>
            </w:pPr>
            <w:r w:rsidRPr="00B80DDA">
              <w:t xml:space="preserve">Форма по </w:t>
            </w:r>
            <w:r w:rsidRPr="00B80DDA">
              <w:lastRenderedPageBreak/>
              <w:t>КФД</w:t>
            </w:r>
          </w:p>
        </w:tc>
        <w:tc>
          <w:tcPr>
            <w:tcW w:w="1134" w:type="dxa"/>
            <w:tcBorders>
              <w:top w:val="single" w:sz="4" w:space="0" w:color="auto"/>
              <w:left w:val="single" w:sz="4" w:space="0" w:color="auto"/>
              <w:bottom w:val="single" w:sz="4" w:space="0" w:color="auto"/>
              <w:right w:val="single" w:sz="4" w:space="0" w:color="auto"/>
            </w:tcBorders>
            <w:vAlign w:val="center"/>
          </w:tcPr>
          <w:p w:rsidR="003D2D30" w:rsidRPr="00B80DDA" w:rsidRDefault="003D2D30">
            <w:pPr>
              <w:pStyle w:val="ConsPlusNormal"/>
              <w:jc w:val="center"/>
            </w:pPr>
            <w:r w:rsidRPr="00B80DDA">
              <w:lastRenderedPageBreak/>
              <w:t>0531202</w:t>
            </w:r>
          </w:p>
        </w:tc>
      </w:tr>
      <w:tr w:rsidR="00B80DDA" w:rsidRPr="00B80DDA">
        <w:tc>
          <w:tcPr>
            <w:tcW w:w="2381" w:type="dxa"/>
            <w:tcBorders>
              <w:top w:val="nil"/>
              <w:left w:val="nil"/>
              <w:bottom w:val="nil"/>
              <w:right w:val="nil"/>
            </w:tcBorders>
          </w:tcPr>
          <w:p w:rsidR="003D2D30" w:rsidRPr="00B80DDA" w:rsidRDefault="003D2D30">
            <w:pPr>
              <w:pStyle w:val="ConsPlusNormal"/>
            </w:pPr>
          </w:p>
        </w:tc>
        <w:tc>
          <w:tcPr>
            <w:tcW w:w="360" w:type="dxa"/>
            <w:tcBorders>
              <w:top w:val="nil"/>
              <w:left w:val="nil"/>
              <w:bottom w:val="nil"/>
              <w:right w:val="nil"/>
            </w:tcBorders>
          </w:tcPr>
          <w:p w:rsidR="003D2D30" w:rsidRPr="00B80DDA" w:rsidRDefault="003D2D30">
            <w:pPr>
              <w:pStyle w:val="ConsPlusNormal"/>
            </w:pPr>
          </w:p>
        </w:tc>
        <w:tc>
          <w:tcPr>
            <w:tcW w:w="3515" w:type="dxa"/>
            <w:tcBorders>
              <w:top w:val="nil"/>
              <w:left w:val="nil"/>
              <w:bottom w:val="nil"/>
              <w:right w:val="nil"/>
            </w:tcBorders>
            <w:vAlign w:val="bottom"/>
          </w:tcPr>
          <w:p w:rsidR="003D2D30" w:rsidRPr="00B80DDA" w:rsidRDefault="003D2D30">
            <w:pPr>
              <w:pStyle w:val="ConsPlusNormal"/>
            </w:pPr>
          </w:p>
        </w:tc>
        <w:tc>
          <w:tcPr>
            <w:tcW w:w="360" w:type="dxa"/>
            <w:tcBorders>
              <w:top w:val="nil"/>
              <w:left w:val="nil"/>
              <w:bottom w:val="nil"/>
              <w:right w:val="nil"/>
            </w:tcBorders>
          </w:tcPr>
          <w:p w:rsidR="003D2D30" w:rsidRPr="00B80DDA" w:rsidRDefault="003D2D30">
            <w:pPr>
              <w:pStyle w:val="ConsPlusNormal"/>
            </w:pPr>
          </w:p>
        </w:tc>
        <w:tc>
          <w:tcPr>
            <w:tcW w:w="1304" w:type="dxa"/>
            <w:tcBorders>
              <w:top w:val="nil"/>
              <w:left w:val="nil"/>
              <w:bottom w:val="nil"/>
              <w:right w:val="single" w:sz="4" w:space="0" w:color="auto"/>
            </w:tcBorders>
            <w:vAlign w:val="center"/>
          </w:tcPr>
          <w:p w:rsidR="003D2D30" w:rsidRPr="00B80DDA" w:rsidRDefault="003D2D30">
            <w:pPr>
              <w:pStyle w:val="ConsPlusNormal"/>
              <w:jc w:val="right"/>
            </w:pPr>
            <w:r w:rsidRPr="00B80DDA">
              <w:t>Дата</w:t>
            </w:r>
          </w:p>
        </w:tc>
        <w:tc>
          <w:tcPr>
            <w:tcW w:w="1134" w:type="dxa"/>
            <w:tcBorders>
              <w:top w:val="single" w:sz="4" w:space="0" w:color="auto"/>
              <w:left w:val="single" w:sz="4" w:space="0" w:color="auto"/>
              <w:bottom w:val="single" w:sz="4" w:space="0" w:color="auto"/>
              <w:right w:val="single" w:sz="4" w:space="0" w:color="auto"/>
            </w:tcBorders>
            <w:vAlign w:val="center"/>
          </w:tcPr>
          <w:p w:rsidR="003D2D30" w:rsidRPr="00B80DDA" w:rsidRDefault="003D2D30">
            <w:pPr>
              <w:pStyle w:val="ConsPlusNormal"/>
            </w:pPr>
          </w:p>
        </w:tc>
      </w:tr>
      <w:tr w:rsidR="00B80DDA" w:rsidRPr="00B80DDA">
        <w:tc>
          <w:tcPr>
            <w:tcW w:w="2381" w:type="dxa"/>
            <w:tcBorders>
              <w:top w:val="nil"/>
              <w:left w:val="nil"/>
              <w:bottom w:val="nil"/>
              <w:right w:val="nil"/>
            </w:tcBorders>
          </w:tcPr>
          <w:p w:rsidR="003D2D30" w:rsidRPr="00B80DDA" w:rsidRDefault="003D2D30">
            <w:pPr>
              <w:pStyle w:val="ConsPlusNormal"/>
            </w:pPr>
            <w:r w:rsidRPr="00B80DDA">
              <w:t>Наименование Участника прямого взаимодействия</w:t>
            </w:r>
          </w:p>
        </w:tc>
        <w:tc>
          <w:tcPr>
            <w:tcW w:w="360" w:type="dxa"/>
            <w:vMerge w:val="restart"/>
            <w:tcBorders>
              <w:top w:val="nil"/>
              <w:left w:val="nil"/>
              <w:bottom w:val="nil"/>
              <w:right w:val="nil"/>
            </w:tcBorders>
          </w:tcPr>
          <w:p w:rsidR="003D2D30" w:rsidRPr="00B80DDA" w:rsidRDefault="003D2D30">
            <w:pPr>
              <w:pStyle w:val="ConsPlusNormal"/>
            </w:pPr>
          </w:p>
        </w:tc>
        <w:tc>
          <w:tcPr>
            <w:tcW w:w="3515" w:type="dxa"/>
            <w:vMerge w:val="restart"/>
            <w:tcBorders>
              <w:top w:val="nil"/>
              <w:left w:val="nil"/>
              <w:bottom w:val="nil"/>
              <w:right w:val="nil"/>
            </w:tcBorders>
            <w:vAlign w:val="center"/>
          </w:tcPr>
          <w:p w:rsidR="003D2D30" w:rsidRPr="00B80DDA" w:rsidRDefault="003D2D30">
            <w:pPr>
              <w:pStyle w:val="ConsPlusNormal"/>
              <w:jc w:val="center"/>
            </w:pPr>
            <w:r w:rsidRPr="00B80DDA">
              <w:t>__________________________</w:t>
            </w:r>
          </w:p>
          <w:p w:rsidR="003D2D30" w:rsidRPr="00B80DDA" w:rsidRDefault="003D2D30">
            <w:pPr>
              <w:pStyle w:val="ConsPlusNormal"/>
              <w:jc w:val="center"/>
            </w:pPr>
            <w:r w:rsidRPr="00B80DDA">
              <w:t>__________________________</w:t>
            </w:r>
          </w:p>
          <w:p w:rsidR="003D2D30" w:rsidRPr="00B80DDA" w:rsidRDefault="003D2D30">
            <w:pPr>
              <w:pStyle w:val="ConsPlusNormal"/>
              <w:jc w:val="center"/>
            </w:pPr>
            <w:r w:rsidRPr="00B80DDA">
              <w:t>__________________________</w:t>
            </w:r>
          </w:p>
        </w:tc>
        <w:tc>
          <w:tcPr>
            <w:tcW w:w="360" w:type="dxa"/>
            <w:vMerge w:val="restart"/>
            <w:tcBorders>
              <w:top w:val="nil"/>
              <w:left w:val="nil"/>
              <w:bottom w:val="nil"/>
              <w:right w:val="nil"/>
            </w:tcBorders>
          </w:tcPr>
          <w:p w:rsidR="003D2D30" w:rsidRPr="00B80DDA" w:rsidRDefault="003D2D30">
            <w:pPr>
              <w:pStyle w:val="ConsPlusNormal"/>
            </w:pPr>
          </w:p>
        </w:tc>
        <w:tc>
          <w:tcPr>
            <w:tcW w:w="1304" w:type="dxa"/>
            <w:tcBorders>
              <w:top w:val="nil"/>
              <w:left w:val="nil"/>
              <w:bottom w:val="nil"/>
              <w:right w:val="single" w:sz="4" w:space="0" w:color="auto"/>
            </w:tcBorders>
            <w:vAlign w:val="center"/>
          </w:tcPr>
          <w:p w:rsidR="003D2D30" w:rsidRPr="00B80DDA" w:rsidRDefault="003D2D30">
            <w:pPr>
              <w:pStyle w:val="ConsPlusNormal"/>
              <w:jc w:val="right"/>
            </w:pPr>
            <w:r w:rsidRPr="00B80DDA">
              <w:t>УРН</w:t>
            </w:r>
          </w:p>
        </w:tc>
        <w:tc>
          <w:tcPr>
            <w:tcW w:w="1134" w:type="dxa"/>
            <w:tcBorders>
              <w:top w:val="single" w:sz="4" w:space="0" w:color="auto"/>
              <w:left w:val="single" w:sz="4" w:space="0" w:color="auto"/>
              <w:bottom w:val="single" w:sz="4" w:space="0" w:color="auto"/>
              <w:right w:val="single" w:sz="4" w:space="0" w:color="auto"/>
            </w:tcBorders>
            <w:vAlign w:val="center"/>
          </w:tcPr>
          <w:p w:rsidR="003D2D30" w:rsidRPr="00B80DDA" w:rsidRDefault="003D2D30">
            <w:pPr>
              <w:pStyle w:val="ConsPlusNormal"/>
            </w:pPr>
          </w:p>
        </w:tc>
      </w:tr>
      <w:tr w:rsidR="00B80DDA" w:rsidRPr="00B80DDA">
        <w:tc>
          <w:tcPr>
            <w:tcW w:w="2381" w:type="dxa"/>
            <w:tcBorders>
              <w:top w:val="nil"/>
              <w:left w:val="nil"/>
              <w:bottom w:val="nil"/>
              <w:right w:val="nil"/>
            </w:tcBorders>
          </w:tcPr>
          <w:p w:rsidR="003D2D30" w:rsidRPr="00B80DDA" w:rsidRDefault="003D2D30">
            <w:pPr>
              <w:pStyle w:val="ConsPlusNormal"/>
            </w:pPr>
          </w:p>
        </w:tc>
        <w:tc>
          <w:tcPr>
            <w:tcW w:w="360" w:type="dxa"/>
            <w:vMerge/>
            <w:tcBorders>
              <w:top w:val="nil"/>
              <w:left w:val="nil"/>
              <w:bottom w:val="nil"/>
              <w:right w:val="nil"/>
            </w:tcBorders>
          </w:tcPr>
          <w:p w:rsidR="003D2D30" w:rsidRPr="00B80DDA" w:rsidRDefault="003D2D30">
            <w:pPr>
              <w:pStyle w:val="ConsPlusNormal"/>
            </w:pPr>
          </w:p>
        </w:tc>
        <w:tc>
          <w:tcPr>
            <w:tcW w:w="3515" w:type="dxa"/>
            <w:vMerge/>
            <w:tcBorders>
              <w:top w:val="nil"/>
              <w:left w:val="nil"/>
              <w:bottom w:val="nil"/>
              <w:right w:val="nil"/>
            </w:tcBorders>
          </w:tcPr>
          <w:p w:rsidR="003D2D30" w:rsidRPr="00B80DDA" w:rsidRDefault="003D2D30">
            <w:pPr>
              <w:pStyle w:val="ConsPlusNormal"/>
            </w:pPr>
          </w:p>
        </w:tc>
        <w:tc>
          <w:tcPr>
            <w:tcW w:w="360" w:type="dxa"/>
            <w:vMerge/>
            <w:tcBorders>
              <w:top w:val="nil"/>
              <w:left w:val="nil"/>
              <w:bottom w:val="nil"/>
              <w:right w:val="nil"/>
            </w:tcBorders>
          </w:tcPr>
          <w:p w:rsidR="003D2D30" w:rsidRPr="00B80DDA" w:rsidRDefault="003D2D30">
            <w:pPr>
              <w:pStyle w:val="ConsPlusNormal"/>
            </w:pPr>
          </w:p>
        </w:tc>
        <w:tc>
          <w:tcPr>
            <w:tcW w:w="1304" w:type="dxa"/>
            <w:tcBorders>
              <w:top w:val="nil"/>
              <w:left w:val="nil"/>
              <w:bottom w:val="nil"/>
              <w:right w:val="single" w:sz="4" w:space="0" w:color="auto"/>
            </w:tcBorders>
          </w:tcPr>
          <w:p w:rsidR="003D2D30" w:rsidRPr="00B80DDA" w:rsidRDefault="003D2D30">
            <w:pPr>
              <w:pStyle w:val="ConsPlusNormal"/>
              <w:jc w:val="right"/>
            </w:pPr>
            <w:r w:rsidRPr="00B80DDA">
              <w:t>ИНН</w:t>
            </w:r>
          </w:p>
        </w:tc>
        <w:tc>
          <w:tcPr>
            <w:tcW w:w="1134" w:type="dxa"/>
            <w:tcBorders>
              <w:top w:val="single" w:sz="4" w:space="0" w:color="auto"/>
              <w:left w:val="single" w:sz="4" w:space="0" w:color="auto"/>
              <w:bottom w:val="single" w:sz="4" w:space="0" w:color="auto"/>
              <w:right w:val="single" w:sz="4" w:space="0" w:color="auto"/>
            </w:tcBorders>
          </w:tcPr>
          <w:p w:rsidR="003D2D30" w:rsidRPr="00B80DDA" w:rsidRDefault="003D2D30">
            <w:pPr>
              <w:pStyle w:val="ConsPlusNormal"/>
            </w:pPr>
          </w:p>
        </w:tc>
      </w:tr>
      <w:tr w:rsidR="00B80DDA" w:rsidRPr="00B80DDA">
        <w:tc>
          <w:tcPr>
            <w:tcW w:w="2381" w:type="dxa"/>
            <w:tcBorders>
              <w:top w:val="nil"/>
              <w:left w:val="nil"/>
              <w:bottom w:val="nil"/>
              <w:right w:val="nil"/>
            </w:tcBorders>
          </w:tcPr>
          <w:p w:rsidR="003D2D30" w:rsidRPr="00B80DDA" w:rsidRDefault="003D2D30">
            <w:pPr>
              <w:pStyle w:val="ConsPlusNormal"/>
              <w:jc w:val="both"/>
            </w:pPr>
            <w:r w:rsidRPr="00B80DDA">
              <w:t>Полномочие</w:t>
            </w:r>
          </w:p>
        </w:tc>
        <w:tc>
          <w:tcPr>
            <w:tcW w:w="360" w:type="dxa"/>
            <w:tcBorders>
              <w:top w:val="nil"/>
              <w:left w:val="nil"/>
              <w:bottom w:val="nil"/>
              <w:right w:val="nil"/>
            </w:tcBorders>
          </w:tcPr>
          <w:p w:rsidR="003D2D30" w:rsidRPr="00B80DDA" w:rsidRDefault="003D2D30">
            <w:pPr>
              <w:pStyle w:val="ConsPlusNormal"/>
            </w:pPr>
          </w:p>
        </w:tc>
        <w:tc>
          <w:tcPr>
            <w:tcW w:w="3515" w:type="dxa"/>
            <w:tcBorders>
              <w:top w:val="nil"/>
              <w:left w:val="nil"/>
              <w:bottom w:val="nil"/>
              <w:right w:val="nil"/>
            </w:tcBorders>
            <w:vAlign w:val="bottom"/>
          </w:tcPr>
          <w:p w:rsidR="003D2D30" w:rsidRPr="00B80DDA" w:rsidRDefault="003D2D30">
            <w:pPr>
              <w:pStyle w:val="ConsPlusNormal"/>
              <w:jc w:val="center"/>
            </w:pPr>
            <w:r w:rsidRPr="00B80DDA">
              <w:t>__________________________</w:t>
            </w:r>
          </w:p>
        </w:tc>
        <w:tc>
          <w:tcPr>
            <w:tcW w:w="360" w:type="dxa"/>
            <w:tcBorders>
              <w:top w:val="nil"/>
              <w:left w:val="nil"/>
              <w:bottom w:val="nil"/>
              <w:right w:val="nil"/>
            </w:tcBorders>
          </w:tcPr>
          <w:p w:rsidR="003D2D30" w:rsidRPr="00B80DDA" w:rsidRDefault="003D2D30">
            <w:pPr>
              <w:pStyle w:val="ConsPlusNormal"/>
            </w:pPr>
          </w:p>
        </w:tc>
        <w:tc>
          <w:tcPr>
            <w:tcW w:w="1304" w:type="dxa"/>
            <w:tcBorders>
              <w:top w:val="nil"/>
              <w:left w:val="nil"/>
              <w:bottom w:val="nil"/>
              <w:right w:val="single" w:sz="4" w:space="0" w:color="auto"/>
            </w:tcBorders>
            <w:vAlign w:val="center"/>
          </w:tcPr>
          <w:p w:rsidR="003D2D30" w:rsidRPr="00B80DDA" w:rsidRDefault="003D2D30">
            <w:pPr>
              <w:pStyle w:val="ConsPlusNormal"/>
              <w:jc w:val="right"/>
            </w:pPr>
            <w:r w:rsidRPr="00B80DDA">
              <w:t>КПП</w:t>
            </w:r>
          </w:p>
        </w:tc>
        <w:tc>
          <w:tcPr>
            <w:tcW w:w="1134" w:type="dxa"/>
            <w:tcBorders>
              <w:top w:val="single" w:sz="4" w:space="0" w:color="auto"/>
              <w:left w:val="single" w:sz="4" w:space="0" w:color="auto"/>
              <w:bottom w:val="single" w:sz="4" w:space="0" w:color="auto"/>
              <w:right w:val="single" w:sz="4" w:space="0" w:color="auto"/>
            </w:tcBorders>
            <w:vAlign w:val="center"/>
          </w:tcPr>
          <w:p w:rsidR="003D2D30" w:rsidRPr="00B80DDA" w:rsidRDefault="003D2D30">
            <w:pPr>
              <w:pStyle w:val="ConsPlusNormal"/>
            </w:pPr>
          </w:p>
        </w:tc>
      </w:tr>
      <w:tr w:rsidR="00B80DDA" w:rsidRPr="00B80DDA">
        <w:tc>
          <w:tcPr>
            <w:tcW w:w="2381" w:type="dxa"/>
            <w:tcBorders>
              <w:top w:val="nil"/>
              <w:left w:val="nil"/>
              <w:bottom w:val="nil"/>
              <w:right w:val="nil"/>
            </w:tcBorders>
          </w:tcPr>
          <w:p w:rsidR="003D2D30" w:rsidRPr="00B80DDA" w:rsidRDefault="003D2D30">
            <w:pPr>
              <w:pStyle w:val="ConsPlusNormal"/>
              <w:jc w:val="both"/>
            </w:pPr>
            <w:r w:rsidRPr="00B80DDA">
              <w:t>Вид Участника</w:t>
            </w:r>
          </w:p>
        </w:tc>
        <w:tc>
          <w:tcPr>
            <w:tcW w:w="360" w:type="dxa"/>
            <w:tcBorders>
              <w:top w:val="nil"/>
              <w:left w:val="nil"/>
              <w:bottom w:val="nil"/>
              <w:right w:val="nil"/>
            </w:tcBorders>
          </w:tcPr>
          <w:p w:rsidR="003D2D30" w:rsidRPr="00B80DDA" w:rsidRDefault="003D2D30">
            <w:pPr>
              <w:pStyle w:val="ConsPlusNormal"/>
            </w:pPr>
          </w:p>
        </w:tc>
        <w:tc>
          <w:tcPr>
            <w:tcW w:w="3515" w:type="dxa"/>
            <w:tcBorders>
              <w:top w:val="nil"/>
              <w:left w:val="nil"/>
              <w:bottom w:val="nil"/>
              <w:right w:val="nil"/>
            </w:tcBorders>
          </w:tcPr>
          <w:p w:rsidR="003D2D30" w:rsidRPr="00B80DDA" w:rsidRDefault="003D2D30">
            <w:pPr>
              <w:pStyle w:val="ConsPlusNormal"/>
              <w:jc w:val="center"/>
            </w:pPr>
            <w:r w:rsidRPr="00B80DDA">
              <w:t>__________________________</w:t>
            </w:r>
          </w:p>
        </w:tc>
        <w:tc>
          <w:tcPr>
            <w:tcW w:w="360" w:type="dxa"/>
            <w:tcBorders>
              <w:top w:val="nil"/>
              <w:left w:val="nil"/>
              <w:bottom w:val="nil"/>
              <w:right w:val="nil"/>
            </w:tcBorders>
          </w:tcPr>
          <w:p w:rsidR="003D2D30" w:rsidRPr="00B80DDA" w:rsidRDefault="003D2D30">
            <w:pPr>
              <w:pStyle w:val="ConsPlusNormal"/>
            </w:pPr>
          </w:p>
        </w:tc>
        <w:tc>
          <w:tcPr>
            <w:tcW w:w="1304" w:type="dxa"/>
            <w:tcBorders>
              <w:top w:val="nil"/>
              <w:left w:val="nil"/>
              <w:bottom w:val="nil"/>
              <w:right w:val="single" w:sz="4" w:space="0" w:color="auto"/>
            </w:tcBorders>
            <w:vAlign w:val="center"/>
          </w:tcPr>
          <w:p w:rsidR="003D2D30" w:rsidRPr="00B80DDA" w:rsidRDefault="003D2D30">
            <w:pPr>
              <w:pStyle w:val="ConsPlusNormal"/>
              <w:jc w:val="right"/>
            </w:pPr>
            <w:r w:rsidRPr="00B80DDA">
              <w:t>ОГРН (ОГРНИП)</w:t>
            </w:r>
          </w:p>
        </w:tc>
        <w:tc>
          <w:tcPr>
            <w:tcW w:w="1134" w:type="dxa"/>
            <w:tcBorders>
              <w:top w:val="single" w:sz="4" w:space="0" w:color="auto"/>
              <w:left w:val="single" w:sz="4" w:space="0" w:color="auto"/>
              <w:bottom w:val="single" w:sz="4" w:space="0" w:color="auto"/>
              <w:right w:val="single" w:sz="4" w:space="0" w:color="auto"/>
            </w:tcBorders>
            <w:vAlign w:val="center"/>
          </w:tcPr>
          <w:p w:rsidR="003D2D30" w:rsidRPr="00B80DDA" w:rsidRDefault="003D2D30">
            <w:pPr>
              <w:pStyle w:val="ConsPlusNormal"/>
            </w:pPr>
          </w:p>
        </w:tc>
      </w:tr>
      <w:tr w:rsidR="003D2D30" w:rsidRPr="00B80DDA">
        <w:tc>
          <w:tcPr>
            <w:tcW w:w="2381" w:type="dxa"/>
            <w:tcBorders>
              <w:top w:val="nil"/>
              <w:left w:val="nil"/>
              <w:bottom w:val="nil"/>
              <w:right w:val="nil"/>
            </w:tcBorders>
          </w:tcPr>
          <w:p w:rsidR="003D2D30" w:rsidRPr="00B80DDA" w:rsidRDefault="003D2D30">
            <w:pPr>
              <w:pStyle w:val="ConsPlusNormal"/>
            </w:pPr>
          </w:p>
        </w:tc>
        <w:tc>
          <w:tcPr>
            <w:tcW w:w="360" w:type="dxa"/>
            <w:tcBorders>
              <w:top w:val="nil"/>
              <w:left w:val="nil"/>
              <w:bottom w:val="nil"/>
              <w:right w:val="nil"/>
            </w:tcBorders>
          </w:tcPr>
          <w:p w:rsidR="003D2D30" w:rsidRPr="00B80DDA" w:rsidRDefault="003D2D30">
            <w:pPr>
              <w:pStyle w:val="ConsPlusNormal"/>
            </w:pPr>
          </w:p>
        </w:tc>
        <w:tc>
          <w:tcPr>
            <w:tcW w:w="3515" w:type="dxa"/>
            <w:tcBorders>
              <w:top w:val="nil"/>
              <w:left w:val="nil"/>
              <w:bottom w:val="nil"/>
              <w:right w:val="nil"/>
            </w:tcBorders>
            <w:vAlign w:val="bottom"/>
          </w:tcPr>
          <w:p w:rsidR="003D2D30" w:rsidRPr="00B80DDA" w:rsidRDefault="003D2D30">
            <w:pPr>
              <w:pStyle w:val="ConsPlusNormal"/>
            </w:pPr>
          </w:p>
        </w:tc>
        <w:tc>
          <w:tcPr>
            <w:tcW w:w="360" w:type="dxa"/>
            <w:tcBorders>
              <w:top w:val="nil"/>
              <w:left w:val="nil"/>
              <w:bottom w:val="nil"/>
              <w:right w:val="nil"/>
            </w:tcBorders>
          </w:tcPr>
          <w:p w:rsidR="003D2D30" w:rsidRPr="00B80DDA" w:rsidRDefault="003D2D30">
            <w:pPr>
              <w:pStyle w:val="ConsPlusNormal"/>
            </w:pPr>
          </w:p>
        </w:tc>
        <w:tc>
          <w:tcPr>
            <w:tcW w:w="1304" w:type="dxa"/>
            <w:tcBorders>
              <w:top w:val="nil"/>
              <w:left w:val="nil"/>
              <w:bottom w:val="nil"/>
              <w:right w:val="single" w:sz="4" w:space="0" w:color="auto"/>
            </w:tcBorders>
            <w:vAlign w:val="center"/>
          </w:tcPr>
          <w:p w:rsidR="003D2D30" w:rsidRPr="00B80DDA" w:rsidRDefault="003D2D30">
            <w:pPr>
              <w:pStyle w:val="ConsPlusNormal"/>
              <w:jc w:val="right"/>
            </w:pPr>
            <w:r w:rsidRPr="00B80DDA">
              <w:t>БИК</w:t>
            </w:r>
          </w:p>
        </w:tc>
        <w:tc>
          <w:tcPr>
            <w:tcW w:w="1134" w:type="dxa"/>
            <w:tcBorders>
              <w:top w:val="single" w:sz="4" w:space="0" w:color="auto"/>
              <w:left w:val="single" w:sz="4" w:space="0" w:color="auto"/>
              <w:bottom w:val="single" w:sz="4" w:space="0" w:color="auto"/>
              <w:right w:val="single" w:sz="4" w:space="0" w:color="auto"/>
            </w:tcBorders>
            <w:vAlign w:val="center"/>
          </w:tcPr>
          <w:p w:rsidR="003D2D30" w:rsidRPr="00B80DDA" w:rsidRDefault="003D2D30">
            <w:pPr>
              <w:pStyle w:val="ConsPlusNormal"/>
            </w:pPr>
          </w:p>
        </w:tc>
      </w:tr>
    </w:tbl>
    <w:p w:rsidR="003D2D30" w:rsidRPr="00B80DDA" w:rsidRDefault="003D2D30">
      <w:pPr>
        <w:pStyle w:val="ConsPlusNormal"/>
        <w:jc w:val="both"/>
      </w:pPr>
    </w:p>
    <w:p w:rsidR="003D2D30" w:rsidRPr="00B80DDA" w:rsidRDefault="003D2D30">
      <w:pPr>
        <w:pStyle w:val="ConsPlusNonformat"/>
        <w:jc w:val="both"/>
      </w:pPr>
      <w:r w:rsidRPr="00B80DDA">
        <w:t xml:space="preserve">         Прошу внести изменения в следующие сведения об Участнике</w:t>
      </w:r>
    </w:p>
    <w:p w:rsidR="003D2D30" w:rsidRPr="00B80DDA" w:rsidRDefault="003D2D30">
      <w:pPr>
        <w:pStyle w:val="ConsPlusNonformat"/>
        <w:jc w:val="both"/>
      </w:pPr>
      <w:r w:rsidRPr="00B80DDA">
        <w:t xml:space="preserve">                          прямого взаимодействия:</w:t>
      </w:r>
    </w:p>
    <w:p w:rsidR="003D2D30" w:rsidRPr="00B80DDA" w:rsidRDefault="003D2D30">
      <w:pPr>
        <w:pStyle w:val="ConsPlusNonformat"/>
        <w:jc w:val="both"/>
      </w:pPr>
    </w:p>
    <w:p w:rsidR="003D2D30" w:rsidRPr="00B80DDA" w:rsidRDefault="003D2D30">
      <w:pPr>
        <w:pStyle w:val="ConsPlusNonformat"/>
        <w:jc w:val="both"/>
      </w:pPr>
      <w:r w:rsidRPr="00B80DDA">
        <w:rPr>
          <w:noProof/>
          <w:position w:val="-9"/>
        </w:rPr>
        <w:drawing>
          <wp:inline distT="0" distB="0" distL="0" distR="0" wp14:anchorId="6FC11334" wp14:editId="5D0AB5D7">
            <wp:extent cx="177165" cy="24130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rsidRPr="00B80DDA">
        <w:t xml:space="preserve"> Наименование Участника         _________________________________</w:t>
      </w:r>
    </w:p>
    <w:p w:rsidR="003D2D30" w:rsidRPr="00B80DDA" w:rsidRDefault="003D2D30">
      <w:pPr>
        <w:pStyle w:val="ConsPlusNonformat"/>
        <w:jc w:val="both"/>
      </w:pPr>
      <w:r w:rsidRPr="00B80DDA">
        <w:t xml:space="preserve">                                  _________________________________</w:t>
      </w:r>
    </w:p>
    <w:p w:rsidR="003D2D30" w:rsidRPr="00B80DDA" w:rsidRDefault="003D2D30">
      <w:pPr>
        <w:pStyle w:val="ConsPlusNonformat"/>
        <w:jc w:val="both"/>
      </w:pPr>
      <w:r w:rsidRPr="00B80DDA">
        <w:rPr>
          <w:noProof/>
          <w:position w:val="-9"/>
        </w:rPr>
        <w:drawing>
          <wp:inline distT="0" distB="0" distL="0" distR="0" wp14:anchorId="7EEECDFF" wp14:editId="2A61A820">
            <wp:extent cx="177165" cy="24130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rsidRPr="00B80DDA">
        <w:t xml:space="preserve"> Код причины постановки на учет (КПП) ______ </w:t>
      </w:r>
      <w:r w:rsidRPr="00B80DDA">
        <w:rPr>
          <w:noProof/>
          <w:position w:val="-9"/>
        </w:rPr>
        <w:drawing>
          <wp:inline distT="0" distB="0" distL="0" distR="0" wp14:anchorId="7F7B8A18" wp14:editId="416DBCF2">
            <wp:extent cx="177165" cy="24130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rsidRPr="00B80DDA">
        <w:t xml:space="preserve"> БИК _____________</w:t>
      </w:r>
    </w:p>
    <w:p w:rsidR="003D2D30" w:rsidRPr="00B80DDA" w:rsidRDefault="003D2D30">
      <w:pPr>
        <w:pStyle w:val="ConsPlusNonformat"/>
        <w:jc w:val="both"/>
      </w:pPr>
      <w:r w:rsidRPr="00B80DDA">
        <w:rPr>
          <w:noProof/>
          <w:position w:val="-9"/>
        </w:rPr>
        <w:drawing>
          <wp:inline distT="0" distB="0" distL="0" distR="0" wp14:anchorId="29F65E11" wp14:editId="6B8376F5">
            <wp:extent cx="177165" cy="24130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rsidRPr="00B80DDA">
        <w:t xml:space="preserve"> Адрес         __________________________________________________________</w:t>
      </w:r>
    </w:p>
    <w:p w:rsidR="003D2D30" w:rsidRPr="00B80DDA" w:rsidRDefault="003D2D30">
      <w:pPr>
        <w:pStyle w:val="ConsPlusNonformat"/>
        <w:jc w:val="both"/>
      </w:pPr>
      <w:r w:rsidRPr="00B80DDA">
        <w:t xml:space="preserve">                 __________________________________________________________</w:t>
      </w:r>
    </w:p>
    <w:p w:rsidR="003D2D30" w:rsidRPr="00B80DDA" w:rsidRDefault="003D2D30">
      <w:pPr>
        <w:pStyle w:val="ConsPlusNonformat"/>
        <w:jc w:val="both"/>
      </w:pPr>
      <w:r w:rsidRPr="00B80DDA">
        <w:rPr>
          <w:noProof/>
          <w:position w:val="-9"/>
        </w:rPr>
        <w:drawing>
          <wp:inline distT="0" distB="0" distL="0" distR="0" wp14:anchorId="2D778B78" wp14:editId="5E2E34D0">
            <wp:extent cx="177165" cy="24130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rsidRPr="00B80DDA">
        <w:t xml:space="preserve"> Полномочие    __________________________________________________________</w:t>
      </w:r>
    </w:p>
    <w:p w:rsidR="003D2D30" w:rsidRPr="00B80DDA" w:rsidRDefault="003D2D30">
      <w:pPr>
        <w:pStyle w:val="ConsPlusNonformat"/>
        <w:jc w:val="both"/>
      </w:pPr>
      <w:r w:rsidRPr="00B80DDA">
        <w:rPr>
          <w:noProof/>
          <w:position w:val="-9"/>
        </w:rPr>
        <w:drawing>
          <wp:inline distT="0" distB="0" distL="0" distR="0" wp14:anchorId="2DACEE93" wp14:editId="5E493D2A">
            <wp:extent cx="177165" cy="24130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rsidRPr="00B80DDA">
        <w:t xml:space="preserve"> Вид Участника __________________________________________________________</w:t>
      </w:r>
    </w:p>
    <w:p w:rsidR="003D2D30" w:rsidRPr="00B80DDA" w:rsidRDefault="003D2D30">
      <w:pPr>
        <w:pStyle w:val="ConsPlusNonformat"/>
        <w:jc w:val="both"/>
      </w:pPr>
      <w:r w:rsidRPr="00B80DDA">
        <w:rPr>
          <w:noProof/>
          <w:position w:val="-9"/>
        </w:rPr>
        <w:drawing>
          <wp:inline distT="0" distB="0" distL="0" distR="0" wp14:anchorId="3ABC6434" wp14:editId="685CE09A">
            <wp:extent cx="177165" cy="24130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rsidRPr="00B80DDA">
        <w:t xml:space="preserve"> Телефон       _____________________ </w:t>
      </w:r>
      <w:r w:rsidRPr="00B80DDA">
        <w:rPr>
          <w:noProof/>
          <w:position w:val="-9"/>
        </w:rPr>
        <w:drawing>
          <wp:inline distT="0" distB="0" distL="0" distR="0" wp14:anchorId="4E21593F" wp14:editId="7069B5E7">
            <wp:extent cx="177165" cy="24130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rsidRPr="00B80DDA">
        <w:t xml:space="preserve"> E-</w:t>
      </w:r>
      <w:proofErr w:type="spellStart"/>
      <w:r w:rsidRPr="00B80DDA">
        <w:t>mail</w:t>
      </w:r>
      <w:proofErr w:type="spellEnd"/>
      <w:r w:rsidRPr="00B80DDA">
        <w:t xml:space="preserve"> __________________________</w:t>
      </w:r>
    </w:p>
    <w:p w:rsidR="003D2D30" w:rsidRPr="00B80DDA" w:rsidRDefault="003D2D30">
      <w:pPr>
        <w:pStyle w:val="ConsPlusNonformat"/>
        <w:jc w:val="both"/>
      </w:pPr>
    </w:p>
    <w:p w:rsidR="003D2D30" w:rsidRPr="00B80DDA" w:rsidRDefault="003D2D30">
      <w:pPr>
        <w:pStyle w:val="ConsPlusNonformat"/>
        <w:jc w:val="both"/>
      </w:pPr>
      <w:r w:rsidRPr="00B80DDA">
        <w:t xml:space="preserve">                                                            ф. 0531202 с. 2</w:t>
      </w:r>
    </w:p>
    <w:p w:rsidR="003D2D30" w:rsidRPr="00B80DDA" w:rsidRDefault="003D2D30">
      <w:pPr>
        <w:pStyle w:val="ConsPlusNonformat"/>
        <w:jc w:val="both"/>
      </w:pPr>
    </w:p>
    <w:p w:rsidR="003D2D30" w:rsidRPr="00B80DDA" w:rsidRDefault="003D2D30">
      <w:pPr>
        <w:pStyle w:val="ConsPlusNonformat"/>
        <w:jc w:val="both"/>
      </w:pPr>
      <w:r w:rsidRPr="00B80DDA">
        <w:t xml:space="preserve">        </w:t>
      </w:r>
      <w:r w:rsidRPr="00B80DDA">
        <w:rPr>
          <w:noProof/>
          <w:position w:val="-9"/>
        </w:rPr>
        <w:drawing>
          <wp:inline distT="0" distB="0" distL="0" distR="0" wp14:anchorId="22744DF7" wp14:editId="62DFB7B2">
            <wp:extent cx="177165" cy="24130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rsidRPr="00B80DDA">
        <w:t xml:space="preserve"> Прошу внести изменения в следующие сведения об Участниках</w:t>
      </w:r>
    </w:p>
    <w:p w:rsidR="003D2D30" w:rsidRPr="00B80DDA" w:rsidRDefault="003D2D30">
      <w:pPr>
        <w:pStyle w:val="ConsPlusNonformat"/>
        <w:jc w:val="both"/>
      </w:pPr>
      <w:r w:rsidRPr="00B80DDA">
        <w:t xml:space="preserve">                        косвенного взаимодействия:</w:t>
      </w:r>
    </w:p>
    <w:p w:rsidR="003D2D30" w:rsidRPr="00B80DDA" w:rsidRDefault="003D2D3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134"/>
        <w:gridCol w:w="1417"/>
        <w:gridCol w:w="737"/>
        <w:gridCol w:w="680"/>
        <w:gridCol w:w="850"/>
        <w:gridCol w:w="1644"/>
        <w:gridCol w:w="624"/>
        <w:gridCol w:w="794"/>
        <w:gridCol w:w="624"/>
      </w:tblGrid>
      <w:tr w:rsidR="00B80DDA" w:rsidRPr="00B80DDA">
        <w:tc>
          <w:tcPr>
            <w:tcW w:w="510" w:type="dxa"/>
          </w:tcPr>
          <w:p w:rsidR="003D2D30" w:rsidRPr="00B80DDA" w:rsidRDefault="003D2D30">
            <w:pPr>
              <w:pStyle w:val="ConsPlusNormal"/>
              <w:jc w:val="center"/>
            </w:pPr>
            <w:r w:rsidRPr="00B80DDA">
              <w:t>N п/п</w:t>
            </w:r>
          </w:p>
        </w:tc>
        <w:tc>
          <w:tcPr>
            <w:tcW w:w="1134" w:type="dxa"/>
          </w:tcPr>
          <w:p w:rsidR="003D2D30" w:rsidRPr="00B80DDA" w:rsidRDefault="003D2D30">
            <w:pPr>
              <w:pStyle w:val="ConsPlusNormal"/>
              <w:jc w:val="center"/>
            </w:pPr>
            <w:r w:rsidRPr="00B80DDA">
              <w:t>Уникальный регистрационный номер</w:t>
            </w:r>
          </w:p>
        </w:tc>
        <w:tc>
          <w:tcPr>
            <w:tcW w:w="1417" w:type="dxa"/>
          </w:tcPr>
          <w:p w:rsidR="003D2D30" w:rsidRPr="00B80DDA" w:rsidRDefault="003D2D30">
            <w:pPr>
              <w:pStyle w:val="ConsPlusNormal"/>
              <w:jc w:val="center"/>
            </w:pPr>
            <w:r w:rsidRPr="00B80DDA">
              <w:t>Наименование</w:t>
            </w:r>
          </w:p>
        </w:tc>
        <w:tc>
          <w:tcPr>
            <w:tcW w:w="737" w:type="dxa"/>
          </w:tcPr>
          <w:p w:rsidR="003D2D30" w:rsidRPr="00B80DDA" w:rsidRDefault="003D2D30">
            <w:pPr>
              <w:pStyle w:val="ConsPlusNormal"/>
              <w:jc w:val="center"/>
            </w:pPr>
            <w:r w:rsidRPr="00B80DDA">
              <w:t>ИНН</w:t>
            </w:r>
          </w:p>
        </w:tc>
        <w:tc>
          <w:tcPr>
            <w:tcW w:w="680" w:type="dxa"/>
          </w:tcPr>
          <w:p w:rsidR="003D2D30" w:rsidRPr="00B80DDA" w:rsidRDefault="003D2D30">
            <w:pPr>
              <w:pStyle w:val="ConsPlusNormal"/>
              <w:jc w:val="center"/>
            </w:pPr>
            <w:r w:rsidRPr="00B80DDA">
              <w:t>КПП</w:t>
            </w:r>
          </w:p>
        </w:tc>
        <w:tc>
          <w:tcPr>
            <w:tcW w:w="850" w:type="dxa"/>
          </w:tcPr>
          <w:p w:rsidR="003D2D30" w:rsidRPr="00B80DDA" w:rsidRDefault="003D2D30">
            <w:pPr>
              <w:pStyle w:val="ConsPlusNormal"/>
              <w:jc w:val="center"/>
            </w:pPr>
            <w:r w:rsidRPr="00B80DDA">
              <w:t>ОГРН (ОГРНИП)</w:t>
            </w:r>
          </w:p>
        </w:tc>
        <w:tc>
          <w:tcPr>
            <w:tcW w:w="1644" w:type="dxa"/>
          </w:tcPr>
          <w:p w:rsidR="003D2D30" w:rsidRPr="00B80DDA" w:rsidRDefault="003D2D30">
            <w:pPr>
              <w:pStyle w:val="ConsPlusNormal"/>
              <w:jc w:val="center"/>
            </w:pPr>
            <w:r w:rsidRPr="00B80DDA">
              <w:t>БИК (указывается для операторов по переводу денежных средств)</w:t>
            </w:r>
          </w:p>
        </w:tc>
        <w:tc>
          <w:tcPr>
            <w:tcW w:w="624" w:type="dxa"/>
          </w:tcPr>
          <w:p w:rsidR="003D2D30" w:rsidRPr="00B80DDA" w:rsidRDefault="003D2D30">
            <w:pPr>
              <w:pStyle w:val="ConsPlusNormal"/>
              <w:jc w:val="center"/>
            </w:pPr>
            <w:r w:rsidRPr="00B80DDA">
              <w:t>Полномочие</w:t>
            </w:r>
          </w:p>
        </w:tc>
        <w:tc>
          <w:tcPr>
            <w:tcW w:w="794" w:type="dxa"/>
          </w:tcPr>
          <w:p w:rsidR="003D2D30" w:rsidRPr="00B80DDA" w:rsidRDefault="003D2D30">
            <w:pPr>
              <w:pStyle w:val="ConsPlusNormal"/>
              <w:jc w:val="center"/>
            </w:pPr>
            <w:r w:rsidRPr="00B80DDA">
              <w:t>Вид Участника</w:t>
            </w:r>
          </w:p>
        </w:tc>
        <w:tc>
          <w:tcPr>
            <w:tcW w:w="624" w:type="dxa"/>
          </w:tcPr>
          <w:p w:rsidR="003D2D30" w:rsidRPr="00B80DDA" w:rsidRDefault="003D2D30">
            <w:pPr>
              <w:pStyle w:val="ConsPlusNormal"/>
              <w:jc w:val="center"/>
            </w:pPr>
            <w:r w:rsidRPr="00B80DDA">
              <w:t>Примечание</w:t>
            </w:r>
          </w:p>
        </w:tc>
      </w:tr>
      <w:tr w:rsidR="00B80DDA" w:rsidRPr="00B80DDA">
        <w:tc>
          <w:tcPr>
            <w:tcW w:w="510" w:type="dxa"/>
          </w:tcPr>
          <w:p w:rsidR="003D2D30" w:rsidRPr="00B80DDA" w:rsidRDefault="003D2D30">
            <w:pPr>
              <w:pStyle w:val="ConsPlusNormal"/>
              <w:jc w:val="center"/>
            </w:pPr>
            <w:r w:rsidRPr="00B80DDA">
              <w:t>1</w:t>
            </w:r>
          </w:p>
        </w:tc>
        <w:tc>
          <w:tcPr>
            <w:tcW w:w="1134" w:type="dxa"/>
          </w:tcPr>
          <w:p w:rsidR="003D2D30" w:rsidRPr="00B80DDA" w:rsidRDefault="003D2D30">
            <w:pPr>
              <w:pStyle w:val="ConsPlusNormal"/>
              <w:jc w:val="center"/>
            </w:pPr>
            <w:r w:rsidRPr="00B80DDA">
              <w:t>2</w:t>
            </w:r>
          </w:p>
        </w:tc>
        <w:tc>
          <w:tcPr>
            <w:tcW w:w="1417" w:type="dxa"/>
          </w:tcPr>
          <w:p w:rsidR="003D2D30" w:rsidRPr="00B80DDA" w:rsidRDefault="003D2D30">
            <w:pPr>
              <w:pStyle w:val="ConsPlusNormal"/>
              <w:jc w:val="center"/>
            </w:pPr>
            <w:r w:rsidRPr="00B80DDA">
              <w:t>3</w:t>
            </w:r>
          </w:p>
        </w:tc>
        <w:tc>
          <w:tcPr>
            <w:tcW w:w="737" w:type="dxa"/>
          </w:tcPr>
          <w:p w:rsidR="003D2D30" w:rsidRPr="00B80DDA" w:rsidRDefault="003D2D30">
            <w:pPr>
              <w:pStyle w:val="ConsPlusNormal"/>
              <w:jc w:val="center"/>
            </w:pPr>
            <w:r w:rsidRPr="00B80DDA">
              <w:t>4</w:t>
            </w:r>
          </w:p>
        </w:tc>
        <w:tc>
          <w:tcPr>
            <w:tcW w:w="680" w:type="dxa"/>
          </w:tcPr>
          <w:p w:rsidR="003D2D30" w:rsidRPr="00B80DDA" w:rsidRDefault="003D2D30">
            <w:pPr>
              <w:pStyle w:val="ConsPlusNormal"/>
              <w:jc w:val="center"/>
            </w:pPr>
            <w:r w:rsidRPr="00B80DDA">
              <w:t>5</w:t>
            </w:r>
          </w:p>
        </w:tc>
        <w:tc>
          <w:tcPr>
            <w:tcW w:w="850" w:type="dxa"/>
          </w:tcPr>
          <w:p w:rsidR="003D2D30" w:rsidRPr="00B80DDA" w:rsidRDefault="003D2D30">
            <w:pPr>
              <w:pStyle w:val="ConsPlusNormal"/>
              <w:jc w:val="center"/>
            </w:pPr>
            <w:r w:rsidRPr="00B80DDA">
              <w:t>6</w:t>
            </w:r>
          </w:p>
        </w:tc>
        <w:tc>
          <w:tcPr>
            <w:tcW w:w="1644" w:type="dxa"/>
          </w:tcPr>
          <w:p w:rsidR="003D2D30" w:rsidRPr="00B80DDA" w:rsidRDefault="003D2D30">
            <w:pPr>
              <w:pStyle w:val="ConsPlusNormal"/>
              <w:jc w:val="center"/>
            </w:pPr>
            <w:r w:rsidRPr="00B80DDA">
              <w:t>7</w:t>
            </w:r>
          </w:p>
        </w:tc>
        <w:tc>
          <w:tcPr>
            <w:tcW w:w="624" w:type="dxa"/>
          </w:tcPr>
          <w:p w:rsidR="003D2D30" w:rsidRPr="00B80DDA" w:rsidRDefault="003D2D30">
            <w:pPr>
              <w:pStyle w:val="ConsPlusNormal"/>
              <w:jc w:val="center"/>
            </w:pPr>
            <w:r w:rsidRPr="00B80DDA">
              <w:t>8</w:t>
            </w:r>
          </w:p>
        </w:tc>
        <w:tc>
          <w:tcPr>
            <w:tcW w:w="794" w:type="dxa"/>
          </w:tcPr>
          <w:p w:rsidR="003D2D30" w:rsidRPr="00B80DDA" w:rsidRDefault="003D2D30">
            <w:pPr>
              <w:pStyle w:val="ConsPlusNormal"/>
              <w:jc w:val="center"/>
            </w:pPr>
            <w:r w:rsidRPr="00B80DDA">
              <w:t>9</w:t>
            </w:r>
          </w:p>
        </w:tc>
        <w:tc>
          <w:tcPr>
            <w:tcW w:w="624" w:type="dxa"/>
          </w:tcPr>
          <w:p w:rsidR="003D2D30" w:rsidRPr="00B80DDA" w:rsidRDefault="003D2D30">
            <w:pPr>
              <w:pStyle w:val="ConsPlusNormal"/>
              <w:jc w:val="center"/>
            </w:pPr>
            <w:r w:rsidRPr="00B80DDA">
              <w:t>10</w:t>
            </w:r>
          </w:p>
        </w:tc>
      </w:tr>
      <w:tr w:rsidR="00B80DDA" w:rsidRPr="00B80DDA">
        <w:tc>
          <w:tcPr>
            <w:tcW w:w="510" w:type="dxa"/>
          </w:tcPr>
          <w:p w:rsidR="003D2D30" w:rsidRPr="00B80DDA" w:rsidRDefault="003D2D30">
            <w:pPr>
              <w:pStyle w:val="ConsPlusNormal"/>
            </w:pPr>
          </w:p>
        </w:tc>
        <w:tc>
          <w:tcPr>
            <w:tcW w:w="1134" w:type="dxa"/>
          </w:tcPr>
          <w:p w:rsidR="003D2D30" w:rsidRPr="00B80DDA" w:rsidRDefault="003D2D30">
            <w:pPr>
              <w:pStyle w:val="ConsPlusNormal"/>
            </w:pPr>
          </w:p>
        </w:tc>
        <w:tc>
          <w:tcPr>
            <w:tcW w:w="1417" w:type="dxa"/>
          </w:tcPr>
          <w:p w:rsidR="003D2D30" w:rsidRPr="00B80DDA" w:rsidRDefault="003D2D30">
            <w:pPr>
              <w:pStyle w:val="ConsPlusNormal"/>
            </w:pPr>
          </w:p>
        </w:tc>
        <w:tc>
          <w:tcPr>
            <w:tcW w:w="737" w:type="dxa"/>
          </w:tcPr>
          <w:p w:rsidR="003D2D30" w:rsidRPr="00B80DDA" w:rsidRDefault="003D2D30">
            <w:pPr>
              <w:pStyle w:val="ConsPlusNormal"/>
            </w:pPr>
          </w:p>
        </w:tc>
        <w:tc>
          <w:tcPr>
            <w:tcW w:w="680" w:type="dxa"/>
          </w:tcPr>
          <w:p w:rsidR="003D2D30" w:rsidRPr="00B80DDA" w:rsidRDefault="003D2D30">
            <w:pPr>
              <w:pStyle w:val="ConsPlusNormal"/>
            </w:pPr>
          </w:p>
        </w:tc>
        <w:tc>
          <w:tcPr>
            <w:tcW w:w="850" w:type="dxa"/>
          </w:tcPr>
          <w:p w:rsidR="003D2D30" w:rsidRPr="00B80DDA" w:rsidRDefault="003D2D30">
            <w:pPr>
              <w:pStyle w:val="ConsPlusNormal"/>
            </w:pPr>
          </w:p>
        </w:tc>
        <w:tc>
          <w:tcPr>
            <w:tcW w:w="1644" w:type="dxa"/>
          </w:tcPr>
          <w:p w:rsidR="003D2D30" w:rsidRPr="00B80DDA" w:rsidRDefault="003D2D30">
            <w:pPr>
              <w:pStyle w:val="ConsPlusNormal"/>
            </w:pPr>
          </w:p>
        </w:tc>
        <w:tc>
          <w:tcPr>
            <w:tcW w:w="624" w:type="dxa"/>
          </w:tcPr>
          <w:p w:rsidR="003D2D30" w:rsidRPr="00B80DDA" w:rsidRDefault="003D2D30">
            <w:pPr>
              <w:pStyle w:val="ConsPlusNormal"/>
            </w:pPr>
          </w:p>
        </w:tc>
        <w:tc>
          <w:tcPr>
            <w:tcW w:w="794" w:type="dxa"/>
          </w:tcPr>
          <w:p w:rsidR="003D2D30" w:rsidRPr="00B80DDA" w:rsidRDefault="003D2D30">
            <w:pPr>
              <w:pStyle w:val="ConsPlusNormal"/>
            </w:pPr>
          </w:p>
        </w:tc>
        <w:tc>
          <w:tcPr>
            <w:tcW w:w="624" w:type="dxa"/>
          </w:tcPr>
          <w:p w:rsidR="003D2D30" w:rsidRPr="00B80DDA" w:rsidRDefault="003D2D30">
            <w:pPr>
              <w:pStyle w:val="ConsPlusNormal"/>
            </w:pPr>
          </w:p>
        </w:tc>
      </w:tr>
      <w:tr w:rsidR="00B80DDA" w:rsidRPr="00B80DDA">
        <w:tc>
          <w:tcPr>
            <w:tcW w:w="510" w:type="dxa"/>
          </w:tcPr>
          <w:p w:rsidR="003D2D30" w:rsidRPr="00B80DDA" w:rsidRDefault="003D2D30">
            <w:pPr>
              <w:pStyle w:val="ConsPlusNormal"/>
            </w:pPr>
          </w:p>
        </w:tc>
        <w:tc>
          <w:tcPr>
            <w:tcW w:w="1134" w:type="dxa"/>
          </w:tcPr>
          <w:p w:rsidR="003D2D30" w:rsidRPr="00B80DDA" w:rsidRDefault="003D2D30">
            <w:pPr>
              <w:pStyle w:val="ConsPlusNormal"/>
            </w:pPr>
          </w:p>
        </w:tc>
        <w:tc>
          <w:tcPr>
            <w:tcW w:w="1417" w:type="dxa"/>
          </w:tcPr>
          <w:p w:rsidR="003D2D30" w:rsidRPr="00B80DDA" w:rsidRDefault="003D2D30">
            <w:pPr>
              <w:pStyle w:val="ConsPlusNormal"/>
            </w:pPr>
          </w:p>
        </w:tc>
        <w:tc>
          <w:tcPr>
            <w:tcW w:w="737" w:type="dxa"/>
          </w:tcPr>
          <w:p w:rsidR="003D2D30" w:rsidRPr="00B80DDA" w:rsidRDefault="003D2D30">
            <w:pPr>
              <w:pStyle w:val="ConsPlusNormal"/>
            </w:pPr>
          </w:p>
        </w:tc>
        <w:tc>
          <w:tcPr>
            <w:tcW w:w="680" w:type="dxa"/>
          </w:tcPr>
          <w:p w:rsidR="003D2D30" w:rsidRPr="00B80DDA" w:rsidRDefault="003D2D30">
            <w:pPr>
              <w:pStyle w:val="ConsPlusNormal"/>
            </w:pPr>
          </w:p>
        </w:tc>
        <w:tc>
          <w:tcPr>
            <w:tcW w:w="850" w:type="dxa"/>
          </w:tcPr>
          <w:p w:rsidR="003D2D30" w:rsidRPr="00B80DDA" w:rsidRDefault="003D2D30">
            <w:pPr>
              <w:pStyle w:val="ConsPlusNormal"/>
            </w:pPr>
          </w:p>
        </w:tc>
        <w:tc>
          <w:tcPr>
            <w:tcW w:w="1644" w:type="dxa"/>
          </w:tcPr>
          <w:p w:rsidR="003D2D30" w:rsidRPr="00B80DDA" w:rsidRDefault="003D2D30">
            <w:pPr>
              <w:pStyle w:val="ConsPlusNormal"/>
            </w:pPr>
          </w:p>
        </w:tc>
        <w:tc>
          <w:tcPr>
            <w:tcW w:w="624" w:type="dxa"/>
          </w:tcPr>
          <w:p w:rsidR="003D2D30" w:rsidRPr="00B80DDA" w:rsidRDefault="003D2D30">
            <w:pPr>
              <w:pStyle w:val="ConsPlusNormal"/>
            </w:pPr>
          </w:p>
        </w:tc>
        <w:tc>
          <w:tcPr>
            <w:tcW w:w="794" w:type="dxa"/>
          </w:tcPr>
          <w:p w:rsidR="003D2D30" w:rsidRPr="00B80DDA" w:rsidRDefault="003D2D30">
            <w:pPr>
              <w:pStyle w:val="ConsPlusNormal"/>
            </w:pPr>
          </w:p>
        </w:tc>
        <w:tc>
          <w:tcPr>
            <w:tcW w:w="624" w:type="dxa"/>
          </w:tcPr>
          <w:p w:rsidR="003D2D30" w:rsidRPr="00B80DDA" w:rsidRDefault="003D2D30">
            <w:pPr>
              <w:pStyle w:val="ConsPlusNormal"/>
            </w:pPr>
          </w:p>
        </w:tc>
      </w:tr>
      <w:tr w:rsidR="00B80DDA" w:rsidRPr="00B80DDA">
        <w:tc>
          <w:tcPr>
            <w:tcW w:w="510" w:type="dxa"/>
          </w:tcPr>
          <w:p w:rsidR="003D2D30" w:rsidRPr="00B80DDA" w:rsidRDefault="003D2D30">
            <w:pPr>
              <w:pStyle w:val="ConsPlusNormal"/>
            </w:pPr>
          </w:p>
        </w:tc>
        <w:tc>
          <w:tcPr>
            <w:tcW w:w="1134" w:type="dxa"/>
          </w:tcPr>
          <w:p w:rsidR="003D2D30" w:rsidRPr="00B80DDA" w:rsidRDefault="003D2D30">
            <w:pPr>
              <w:pStyle w:val="ConsPlusNormal"/>
            </w:pPr>
          </w:p>
        </w:tc>
        <w:tc>
          <w:tcPr>
            <w:tcW w:w="1417" w:type="dxa"/>
          </w:tcPr>
          <w:p w:rsidR="003D2D30" w:rsidRPr="00B80DDA" w:rsidRDefault="003D2D30">
            <w:pPr>
              <w:pStyle w:val="ConsPlusNormal"/>
            </w:pPr>
          </w:p>
        </w:tc>
        <w:tc>
          <w:tcPr>
            <w:tcW w:w="737" w:type="dxa"/>
          </w:tcPr>
          <w:p w:rsidR="003D2D30" w:rsidRPr="00B80DDA" w:rsidRDefault="003D2D30">
            <w:pPr>
              <w:pStyle w:val="ConsPlusNormal"/>
            </w:pPr>
          </w:p>
        </w:tc>
        <w:tc>
          <w:tcPr>
            <w:tcW w:w="680" w:type="dxa"/>
          </w:tcPr>
          <w:p w:rsidR="003D2D30" w:rsidRPr="00B80DDA" w:rsidRDefault="003D2D30">
            <w:pPr>
              <w:pStyle w:val="ConsPlusNormal"/>
            </w:pPr>
          </w:p>
        </w:tc>
        <w:tc>
          <w:tcPr>
            <w:tcW w:w="850" w:type="dxa"/>
          </w:tcPr>
          <w:p w:rsidR="003D2D30" w:rsidRPr="00B80DDA" w:rsidRDefault="003D2D30">
            <w:pPr>
              <w:pStyle w:val="ConsPlusNormal"/>
            </w:pPr>
          </w:p>
        </w:tc>
        <w:tc>
          <w:tcPr>
            <w:tcW w:w="1644" w:type="dxa"/>
          </w:tcPr>
          <w:p w:rsidR="003D2D30" w:rsidRPr="00B80DDA" w:rsidRDefault="003D2D30">
            <w:pPr>
              <w:pStyle w:val="ConsPlusNormal"/>
            </w:pPr>
          </w:p>
        </w:tc>
        <w:tc>
          <w:tcPr>
            <w:tcW w:w="624" w:type="dxa"/>
          </w:tcPr>
          <w:p w:rsidR="003D2D30" w:rsidRPr="00B80DDA" w:rsidRDefault="003D2D30">
            <w:pPr>
              <w:pStyle w:val="ConsPlusNormal"/>
            </w:pPr>
          </w:p>
        </w:tc>
        <w:tc>
          <w:tcPr>
            <w:tcW w:w="794" w:type="dxa"/>
          </w:tcPr>
          <w:p w:rsidR="003D2D30" w:rsidRPr="00B80DDA" w:rsidRDefault="003D2D30">
            <w:pPr>
              <w:pStyle w:val="ConsPlusNormal"/>
            </w:pPr>
          </w:p>
        </w:tc>
        <w:tc>
          <w:tcPr>
            <w:tcW w:w="624" w:type="dxa"/>
          </w:tcPr>
          <w:p w:rsidR="003D2D30" w:rsidRPr="00B80DDA" w:rsidRDefault="003D2D30">
            <w:pPr>
              <w:pStyle w:val="ConsPlusNormal"/>
            </w:pPr>
          </w:p>
        </w:tc>
      </w:tr>
      <w:tr w:rsidR="00B80DDA" w:rsidRPr="00B80DDA">
        <w:tc>
          <w:tcPr>
            <w:tcW w:w="510" w:type="dxa"/>
          </w:tcPr>
          <w:p w:rsidR="003D2D30" w:rsidRPr="00B80DDA" w:rsidRDefault="003D2D30">
            <w:pPr>
              <w:pStyle w:val="ConsPlusNormal"/>
            </w:pPr>
          </w:p>
        </w:tc>
        <w:tc>
          <w:tcPr>
            <w:tcW w:w="1134" w:type="dxa"/>
          </w:tcPr>
          <w:p w:rsidR="003D2D30" w:rsidRPr="00B80DDA" w:rsidRDefault="003D2D30">
            <w:pPr>
              <w:pStyle w:val="ConsPlusNormal"/>
            </w:pPr>
          </w:p>
        </w:tc>
        <w:tc>
          <w:tcPr>
            <w:tcW w:w="1417" w:type="dxa"/>
          </w:tcPr>
          <w:p w:rsidR="003D2D30" w:rsidRPr="00B80DDA" w:rsidRDefault="003D2D30">
            <w:pPr>
              <w:pStyle w:val="ConsPlusNormal"/>
            </w:pPr>
          </w:p>
        </w:tc>
        <w:tc>
          <w:tcPr>
            <w:tcW w:w="737" w:type="dxa"/>
          </w:tcPr>
          <w:p w:rsidR="003D2D30" w:rsidRPr="00B80DDA" w:rsidRDefault="003D2D30">
            <w:pPr>
              <w:pStyle w:val="ConsPlusNormal"/>
            </w:pPr>
          </w:p>
        </w:tc>
        <w:tc>
          <w:tcPr>
            <w:tcW w:w="680" w:type="dxa"/>
          </w:tcPr>
          <w:p w:rsidR="003D2D30" w:rsidRPr="00B80DDA" w:rsidRDefault="003D2D30">
            <w:pPr>
              <w:pStyle w:val="ConsPlusNormal"/>
            </w:pPr>
          </w:p>
        </w:tc>
        <w:tc>
          <w:tcPr>
            <w:tcW w:w="850" w:type="dxa"/>
          </w:tcPr>
          <w:p w:rsidR="003D2D30" w:rsidRPr="00B80DDA" w:rsidRDefault="003D2D30">
            <w:pPr>
              <w:pStyle w:val="ConsPlusNormal"/>
            </w:pPr>
          </w:p>
        </w:tc>
        <w:tc>
          <w:tcPr>
            <w:tcW w:w="1644" w:type="dxa"/>
          </w:tcPr>
          <w:p w:rsidR="003D2D30" w:rsidRPr="00B80DDA" w:rsidRDefault="003D2D30">
            <w:pPr>
              <w:pStyle w:val="ConsPlusNormal"/>
            </w:pPr>
          </w:p>
        </w:tc>
        <w:tc>
          <w:tcPr>
            <w:tcW w:w="624" w:type="dxa"/>
          </w:tcPr>
          <w:p w:rsidR="003D2D30" w:rsidRPr="00B80DDA" w:rsidRDefault="003D2D30">
            <w:pPr>
              <w:pStyle w:val="ConsPlusNormal"/>
            </w:pPr>
          </w:p>
        </w:tc>
        <w:tc>
          <w:tcPr>
            <w:tcW w:w="794" w:type="dxa"/>
          </w:tcPr>
          <w:p w:rsidR="003D2D30" w:rsidRPr="00B80DDA" w:rsidRDefault="003D2D30">
            <w:pPr>
              <w:pStyle w:val="ConsPlusNormal"/>
            </w:pPr>
          </w:p>
        </w:tc>
        <w:tc>
          <w:tcPr>
            <w:tcW w:w="624" w:type="dxa"/>
          </w:tcPr>
          <w:p w:rsidR="003D2D30" w:rsidRPr="00B80DDA" w:rsidRDefault="003D2D30">
            <w:pPr>
              <w:pStyle w:val="ConsPlusNormal"/>
            </w:pPr>
          </w:p>
        </w:tc>
      </w:tr>
      <w:tr w:rsidR="00B80DDA" w:rsidRPr="00B80DDA">
        <w:tc>
          <w:tcPr>
            <w:tcW w:w="510" w:type="dxa"/>
          </w:tcPr>
          <w:p w:rsidR="003D2D30" w:rsidRPr="00B80DDA" w:rsidRDefault="003D2D30">
            <w:pPr>
              <w:pStyle w:val="ConsPlusNormal"/>
            </w:pPr>
          </w:p>
        </w:tc>
        <w:tc>
          <w:tcPr>
            <w:tcW w:w="1134" w:type="dxa"/>
          </w:tcPr>
          <w:p w:rsidR="003D2D30" w:rsidRPr="00B80DDA" w:rsidRDefault="003D2D30">
            <w:pPr>
              <w:pStyle w:val="ConsPlusNormal"/>
            </w:pPr>
          </w:p>
        </w:tc>
        <w:tc>
          <w:tcPr>
            <w:tcW w:w="1417" w:type="dxa"/>
          </w:tcPr>
          <w:p w:rsidR="003D2D30" w:rsidRPr="00B80DDA" w:rsidRDefault="003D2D30">
            <w:pPr>
              <w:pStyle w:val="ConsPlusNormal"/>
            </w:pPr>
          </w:p>
        </w:tc>
        <w:tc>
          <w:tcPr>
            <w:tcW w:w="737" w:type="dxa"/>
          </w:tcPr>
          <w:p w:rsidR="003D2D30" w:rsidRPr="00B80DDA" w:rsidRDefault="003D2D30">
            <w:pPr>
              <w:pStyle w:val="ConsPlusNormal"/>
            </w:pPr>
          </w:p>
        </w:tc>
        <w:tc>
          <w:tcPr>
            <w:tcW w:w="680" w:type="dxa"/>
          </w:tcPr>
          <w:p w:rsidR="003D2D30" w:rsidRPr="00B80DDA" w:rsidRDefault="003D2D30">
            <w:pPr>
              <w:pStyle w:val="ConsPlusNormal"/>
            </w:pPr>
          </w:p>
        </w:tc>
        <w:tc>
          <w:tcPr>
            <w:tcW w:w="850" w:type="dxa"/>
          </w:tcPr>
          <w:p w:rsidR="003D2D30" w:rsidRPr="00B80DDA" w:rsidRDefault="003D2D30">
            <w:pPr>
              <w:pStyle w:val="ConsPlusNormal"/>
            </w:pPr>
          </w:p>
        </w:tc>
        <w:tc>
          <w:tcPr>
            <w:tcW w:w="1644" w:type="dxa"/>
          </w:tcPr>
          <w:p w:rsidR="003D2D30" w:rsidRPr="00B80DDA" w:rsidRDefault="003D2D30">
            <w:pPr>
              <w:pStyle w:val="ConsPlusNormal"/>
            </w:pPr>
          </w:p>
        </w:tc>
        <w:tc>
          <w:tcPr>
            <w:tcW w:w="624" w:type="dxa"/>
          </w:tcPr>
          <w:p w:rsidR="003D2D30" w:rsidRPr="00B80DDA" w:rsidRDefault="003D2D30">
            <w:pPr>
              <w:pStyle w:val="ConsPlusNormal"/>
            </w:pPr>
          </w:p>
        </w:tc>
        <w:tc>
          <w:tcPr>
            <w:tcW w:w="794" w:type="dxa"/>
          </w:tcPr>
          <w:p w:rsidR="003D2D30" w:rsidRPr="00B80DDA" w:rsidRDefault="003D2D30">
            <w:pPr>
              <w:pStyle w:val="ConsPlusNormal"/>
            </w:pPr>
          </w:p>
        </w:tc>
        <w:tc>
          <w:tcPr>
            <w:tcW w:w="624" w:type="dxa"/>
          </w:tcPr>
          <w:p w:rsidR="003D2D30" w:rsidRPr="00B80DDA" w:rsidRDefault="003D2D30">
            <w:pPr>
              <w:pStyle w:val="ConsPlusNormal"/>
            </w:pPr>
          </w:p>
        </w:tc>
      </w:tr>
      <w:tr w:rsidR="00B80DDA" w:rsidRPr="00B80DDA">
        <w:tc>
          <w:tcPr>
            <w:tcW w:w="510" w:type="dxa"/>
          </w:tcPr>
          <w:p w:rsidR="003D2D30" w:rsidRPr="00B80DDA" w:rsidRDefault="003D2D30">
            <w:pPr>
              <w:pStyle w:val="ConsPlusNormal"/>
            </w:pPr>
          </w:p>
        </w:tc>
        <w:tc>
          <w:tcPr>
            <w:tcW w:w="1134" w:type="dxa"/>
          </w:tcPr>
          <w:p w:rsidR="003D2D30" w:rsidRPr="00B80DDA" w:rsidRDefault="003D2D30">
            <w:pPr>
              <w:pStyle w:val="ConsPlusNormal"/>
            </w:pPr>
          </w:p>
        </w:tc>
        <w:tc>
          <w:tcPr>
            <w:tcW w:w="1417" w:type="dxa"/>
          </w:tcPr>
          <w:p w:rsidR="003D2D30" w:rsidRPr="00B80DDA" w:rsidRDefault="003D2D30">
            <w:pPr>
              <w:pStyle w:val="ConsPlusNormal"/>
            </w:pPr>
          </w:p>
        </w:tc>
        <w:tc>
          <w:tcPr>
            <w:tcW w:w="737" w:type="dxa"/>
          </w:tcPr>
          <w:p w:rsidR="003D2D30" w:rsidRPr="00B80DDA" w:rsidRDefault="003D2D30">
            <w:pPr>
              <w:pStyle w:val="ConsPlusNormal"/>
            </w:pPr>
          </w:p>
        </w:tc>
        <w:tc>
          <w:tcPr>
            <w:tcW w:w="680" w:type="dxa"/>
          </w:tcPr>
          <w:p w:rsidR="003D2D30" w:rsidRPr="00B80DDA" w:rsidRDefault="003D2D30">
            <w:pPr>
              <w:pStyle w:val="ConsPlusNormal"/>
            </w:pPr>
          </w:p>
        </w:tc>
        <w:tc>
          <w:tcPr>
            <w:tcW w:w="850" w:type="dxa"/>
          </w:tcPr>
          <w:p w:rsidR="003D2D30" w:rsidRPr="00B80DDA" w:rsidRDefault="003D2D30">
            <w:pPr>
              <w:pStyle w:val="ConsPlusNormal"/>
            </w:pPr>
          </w:p>
        </w:tc>
        <w:tc>
          <w:tcPr>
            <w:tcW w:w="1644" w:type="dxa"/>
          </w:tcPr>
          <w:p w:rsidR="003D2D30" w:rsidRPr="00B80DDA" w:rsidRDefault="003D2D30">
            <w:pPr>
              <w:pStyle w:val="ConsPlusNormal"/>
            </w:pPr>
          </w:p>
        </w:tc>
        <w:tc>
          <w:tcPr>
            <w:tcW w:w="624" w:type="dxa"/>
          </w:tcPr>
          <w:p w:rsidR="003D2D30" w:rsidRPr="00B80DDA" w:rsidRDefault="003D2D30">
            <w:pPr>
              <w:pStyle w:val="ConsPlusNormal"/>
            </w:pPr>
          </w:p>
        </w:tc>
        <w:tc>
          <w:tcPr>
            <w:tcW w:w="794" w:type="dxa"/>
          </w:tcPr>
          <w:p w:rsidR="003D2D30" w:rsidRPr="00B80DDA" w:rsidRDefault="003D2D30">
            <w:pPr>
              <w:pStyle w:val="ConsPlusNormal"/>
            </w:pPr>
          </w:p>
        </w:tc>
        <w:tc>
          <w:tcPr>
            <w:tcW w:w="624" w:type="dxa"/>
          </w:tcPr>
          <w:p w:rsidR="003D2D30" w:rsidRPr="00B80DDA" w:rsidRDefault="003D2D30">
            <w:pPr>
              <w:pStyle w:val="ConsPlusNormal"/>
            </w:pPr>
          </w:p>
        </w:tc>
      </w:tr>
      <w:tr w:rsidR="00B80DDA" w:rsidRPr="00B80DDA">
        <w:tc>
          <w:tcPr>
            <w:tcW w:w="510" w:type="dxa"/>
          </w:tcPr>
          <w:p w:rsidR="003D2D30" w:rsidRPr="00B80DDA" w:rsidRDefault="003D2D30">
            <w:pPr>
              <w:pStyle w:val="ConsPlusNormal"/>
            </w:pPr>
          </w:p>
        </w:tc>
        <w:tc>
          <w:tcPr>
            <w:tcW w:w="1134" w:type="dxa"/>
          </w:tcPr>
          <w:p w:rsidR="003D2D30" w:rsidRPr="00B80DDA" w:rsidRDefault="003D2D30">
            <w:pPr>
              <w:pStyle w:val="ConsPlusNormal"/>
            </w:pPr>
          </w:p>
        </w:tc>
        <w:tc>
          <w:tcPr>
            <w:tcW w:w="1417" w:type="dxa"/>
          </w:tcPr>
          <w:p w:rsidR="003D2D30" w:rsidRPr="00B80DDA" w:rsidRDefault="003D2D30">
            <w:pPr>
              <w:pStyle w:val="ConsPlusNormal"/>
            </w:pPr>
          </w:p>
        </w:tc>
        <w:tc>
          <w:tcPr>
            <w:tcW w:w="737" w:type="dxa"/>
          </w:tcPr>
          <w:p w:rsidR="003D2D30" w:rsidRPr="00B80DDA" w:rsidRDefault="003D2D30">
            <w:pPr>
              <w:pStyle w:val="ConsPlusNormal"/>
            </w:pPr>
          </w:p>
        </w:tc>
        <w:tc>
          <w:tcPr>
            <w:tcW w:w="680" w:type="dxa"/>
          </w:tcPr>
          <w:p w:rsidR="003D2D30" w:rsidRPr="00B80DDA" w:rsidRDefault="003D2D30">
            <w:pPr>
              <w:pStyle w:val="ConsPlusNormal"/>
            </w:pPr>
          </w:p>
        </w:tc>
        <w:tc>
          <w:tcPr>
            <w:tcW w:w="850" w:type="dxa"/>
          </w:tcPr>
          <w:p w:rsidR="003D2D30" w:rsidRPr="00B80DDA" w:rsidRDefault="003D2D30">
            <w:pPr>
              <w:pStyle w:val="ConsPlusNormal"/>
            </w:pPr>
          </w:p>
        </w:tc>
        <w:tc>
          <w:tcPr>
            <w:tcW w:w="1644" w:type="dxa"/>
          </w:tcPr>
          <w:p w:rsidR="003D2D30" w:rsidRPr="00B80DDA" w:rsidRDefault="003D2D30">
            <w:pPr>
              <w:pStyle w:val="ConsPlusNormal"/>
            </w:pPr>
          </w:p>
        </w:tc>
        <w:tc>
          <w:tcPr>
            <w:tcW w:w="624" w:type="dxa"/>
          </w:tcPr>
          <w:p w:rsidR="003D2D30" w:rsidRPr="00B80DDA" w:rsidRDefault="003D2D30">
            <w:pPr>
              <w:pStyle w:val="ConsPlusNormal"/>
            </w:pPr>
          </w:p>
        </w:tc>
        <w:tc>
          <w:tcPr>
            <w:tcW w:w="794" w:type="dxa"/>
          </w:tcPr>
          <w:p w:rsidR="003D2D30" w:rsidRPr="00B80DDA" w:rsidRDefault="003D2D30">
            <w:pPr>
              <w:pStyle w:val="ConsPlusNormal"/>
            </w:pPr>
          </w:p>
        </w:tc>
        <w:tc>
          <w:tcPr>
            <w:tcW w:w="624" w:type="dxa"/>
          </w:tcPr>
          <w:p w:rsidR="003D2D30" w:rsidRPr="00B80DDA" w:rsidRDefault="003D2D30">
            <w:pPr>
              <w:pStyle w:val="ConsPlusNormal"/>
            </w:pPr>
          </w:p>
        </w:tc>
      </w:tr>
      <w:tr w:rsidR="003D2D30" w:rsidRPr="00B80DDA">
        <w:tc>
          <w:tcPr>
            <w:tcW w:w="510" w:type="dxa"/>
          </w:tcPr>
          <w:p w:rsidR="003D2D30" w:rsidRPr="00B80DDA" w:rsidRDefault="003D2D30">
            <w:pPr>
              <w:pStyle w:val="ConsPlusNormal"/>
            </w:pPr>
          </w:p>
        </w:tc>
        <w:tc>
          <w:tcPr>
            <w:tcW w:w="1134" w:type="dxa"/>
          </w:tcPr>
          <w:p w:rsidR="003D2D30" w:rsidRPr="00B80DDA" w:rsidRDefault="003D2D30">
            <w:pPr>
              <w:pStyle w:val="ConsPlusNormal"/>
            </w:pPr>
          </w:p>
        </w:tc>
        <w:tc>
          <w:tcPr>
            <w:tcW w:w="1417" w:type="dxa"/>
          </w:tcPr>
          <w:p w:rsidR="003D2D30" w:rsidRPr="00B80DDA" w:rsidRDefault="003D2D30">
            <w:pPr>
              <w:pStyle w:val="ConsPlusNormal"/>
            </w:pPr>
          </w:p>
        </w:tc>
        <w:tc>
          <w:tcPr>
            <w:tcW w:w="737" w:type="dxa"/>
          </w:tcPr>
          <w:p w:rsidR="003D2D30" w:rsidRPr="00B80DDA" w:rsidRDefault="003D2D30">
            <w:pPr>
              <w:pStyle w:val="ConsPlusNormal"/>
            </w:pPr>
          </w:p>
        </w:tc>
        <w:tc>
          <w:tcPr>
            <w:tcW w:w="680" w:type="dxa"/>
          </w:tcPr>
          <w:p w:rsidR="003D2D30" w:rsidRPr="00B80DDA" w:rsidRDefault="003D2D30">
            <w:pPr>
              <w:pStyle w:val="ConsPlusNormal"/>
            </w:pPr>
          </w:p>
        </w:tc>
        <w:tc>
          <w:tcPr>
            <w:tcW w:w="850" w:type="dxa"/>
          </w:tcPr>
          <w:p w:rsidR="003D2D30" w:rsidRPr="00B80DDA" w:rsidRDefault="003D2D30">
            <w:pPr>
              <w:pStyle w:val="ConsPlusNormal"/>
            </w:pPr>
          </w:p>
        </w:tc>
        <w:tc>
          <w:tcPr>
            <w:tcW w:w="1644" w:type="dxa"/>
          </w:tcPr>
          <w:p w:rsidR="003D2D30" w:rsidRPr="00B80DDA" w:rsidRDefault="003D2D30">
            <w:pPr>
              <w:pStyle w:val="ConsPlusNormal"/>
            </w:pPr>
          </w:p>
        </w:tc>
        <w:tc>
          <w:tcPr>
            <w:tcW w:w="624" w:type="dxa"/>
          </w:tcPr>
          <w:p w:rsidR="003D2D30" w:rsidRPr="00B80DDA" w:rsidRDefault="003D2D30">
            <w:pPr>
              <w:pStyle w:val="ConsPlusNormal"/>
            </w:pPr>
          </w:p>
        </w:tc>
        <w:tc>
          <w:tcPr>
            <w:tcW w:w="794" w:type="dxa"/>
          </w:tcPr>
          <w:p w:rsidR="003D2D30" w:rsidRPr="00B80DDA" w:rsidRDefault="003D2D30">
            <w:pPr>
              <w:pStyle w:val="ConsPlusNormal"/>
            </w:pPr>
          </w:p>
        </w:tc>
        <w:tc>
          <w:tcPr>
            <w:tcW w:w="624" w:type="dxa"/>
          </w:tcPr>
          <w:p w:rsidR="003D2D30" w:rsidRPr="00B80DDA" w:rsidRDefault="003D2D30">
            <w:pPr>
              <w:pStyle w:val="ConsPlusNormal"/>
            </w:pPr>
          </w:p>
        </w:tc>
      </w:tr>
    </w:tbl>
    <w:p w:rsidR="003D2D30" w:rsidRPr="00B80DDA" w:rsidRDefault="003D2D30">
      <w:pPr>
        <w:pStyle w:val="ConsPlusNormal"/>
        <w:jc w:val="both"/>
      </w:pPr>
    </w:p>
    <w:p w:rsidR="003D2D30" w:rsidRPr="00B80DDA" w:rsidRDefault="003D2D30">
      <w:pPr>
        <w:pStyle w:val="ConsPlusNonformat"/>
        <w:jc w:val="both"/>
      </w:pPr>
      <w:r w:rsidRPr="00B80DDA">
        <w:t xml:space="preserve">            1.</w:t>
      </w:r>
    </w:p>
    <w:p w:rsidR="003D2D30" w:rsidRPr="00B80DDA" w:rsidRDefault="003D2D30">
      <w:pPr>
        <w:pStyle w:val="ConsPlusNonformat"/>
        <w:jc w:val="both"/>
      </w:pPr>
      <w:r w:rsidRPr="00B80DDA">
        <w:t>Приложение: ---------------------------------------------------------------</w:t>
      </w:r>
    </w:p>
    <w:p w:rsidR="003D2D30" w:rsidRPr="00B80DDA" w:rsidRDefault="003D2D30">
      <w:pPr>
        <w:pStyle w:val="ConsPlusNonformat"/>
        <w:jc w:val="both"/>
      </w:pPr>
      <w:r w:rsidRPr="00B80DDA">
        <w:t xml:space="preserve">            _______________________________________________________________</w:t>
      </w:r>
    </w:p>
    <w:p w:rsidR="003D2D30" w:rsidRPr="00B80DDA" w:rsidRDefault="003D2D30">
      <w:pPr>
        <w:pStyle w:val="ConsPlusNonformat"/>
        <w:jc w:val="both"/>
      </w:pPr>
      <w:r w:rsidRPr="00B80DDA">
        <w:t xml:space="preserve">            _______________________________________________________________</w:t>
      </w:r>
    </w:p>
    <w:p w:rsidR="003D2D30" w:rsidRPr="00B80DDA" w:rsidRDefault="003D2D30">
      <w:pPr>
        <w:pStyle w:val="ConsPlusNonformat"/>
        <w:jc w:val="both"/>
      </w:pPr>
      <w:r w:rsidRPr="00B80DDA">
        <w:t xml:space="preserve">            _______________________________________________________________</w:t>
      </w:r>
    </w:p>
    <w:p w:rsidR="003D2D30" w:rsidRPr="00B80DDA" w:rsidRDefault="003D2D30">
      <w:pPr>
        <w:pStyle w:val="ConsPlusNonformat"/>
        <w:jc w:val="both"/>
      </w:pPr>
      <w:r w:rsidRPr="00B80DDA">
        <w:t xml:space="preserve">            _______________________________________________________________</w:t>
      </w:r>
    </w:p>
    <w:p w:rsidR="003D2D30" w:rsidRPr="00B80DDA" w:rsidRDefault="003D2D30">
      <w:pPr>
        <w:pStyle w:val="ConsPlusNonformat"/>
        <w:jc w:val="both"/>
      </w:pPr>
      <w:r w:rsidRPr="00B80DDA">
        <w:t xml:space="preserve">            _______________________________________________________________</w:t>
      </w:r>
    </w:p>
    <w:p w:rsidR="003D2D30" w:rsidRPr="00B80DDA" w:rsidRDefault="003D2D30">
      <w:pPr>
        <w:pStyle w:val="ConsPlusNonformat"/>
        <w:jc w:val="both"/>
      </w:pPr>
      <w:r w:rsidRPr="00B80DDA">
        <w:t xml:space="preserve">            _______________________________________________________________</w:t>
      </w:r>
    </w:p>
    <w:p w:rsidR="003D2D30" w:rsidRPr="00B80DDA" w:rsidRDefault="003D2D30">
      <w:pPr>
        <w:pStyle w:val="ConsPlusNonformat"/>
        <w:jc w:val="both"/>
      </w:pPr>
      <w:r w:rsidRPr="00B80DDA">
        <w:t xml:space="preserve">            _______________________________________________________________</w:t>
      </w:r>
    </w:p>
    <w:p w:rsidR="003D2D30" w:rsidRPr="00B80DDA" w:rsidRDefault="003D2D30">
      <w:pPr>
        <w:pStyle w:val="ConsPlusNonformat"/>
        <w:jc w:val="both"/>
      </w:pPr>
    </w:p>
    <w:p w:rsidR="003D2D30" w:rsidRPr="00B80DDA" w:rsidRDefault="003D2D30">
      <w:pPr>
        <w:pStyle w:val="ConsPlusNonformat"/>
        <w:jc w:val="both"/>
      </w:pPr>
      <w:r w:rsidRPr="00B80DDA">
        <w:t>Руководитель</w:t>
      </w:r>
    </w:p>
    <w:p w:rsidR="003D2D30" w:rsidRPr="00B80DDA" w:rsidRDefault="003D2D30">
      <w:pPr>
        <w:pStyle w:val="ConsPlusNonformat"/>
        <w:jc w:val="both"/>
      </w:pPr>
      <w:r w:rsidRPr="00B80DDA">
        <w:t>(уполномоченное лицо) ___________________ ___________ _____________________</w:t>
      </w:r>
    </w:p>
    <w:p w:rsidR="003D2D30" w:rsidRPr="00B80DDA" w:rsidRDefault="003D2D30">
      <w:pPr>
        <w:pStyle w:val="ConsPlusNonformat"/>
        <w:jc w:val="both"/>
      </w:pPr>
      <w:r w:rsidRPr="00B80DDA">
        <w:t xml:space="preserve">                          (</w:t>
      </w:r>
      <w:proofErr w:type="gramStart"/>
      <w:r w:rsidRPr="00B80DDA">
        <w:t xml:space="preserve">должность)   </w:t>
      </w:r>
      <w:proofErr w:type="gramEnd"/>
      <w:r w:rsidRPr="00B80DDA">
        <w:t xml:space="preserve">   (подпись)  (расшифровка подписи)</w:t>
      </w:r>
    </w:p>
    <w:p w:rsidR="003D2D30" w:rsidRPr="00B80DDA" w:rsidRDefault="003D2D30">
      <w:pPr>
        <w:pStyle w:val="ConsPlusNonformat"/>
        <w:jc w:val="both"/>
      </w:pPr>
      <w:r w:rsidRPr="00B80DDA">
        <w:t xml:space="preserve">                                             М.П.</w:t>
      </w:r>
    </w:p>
    <w:p w:rsidR="003D2D30" w:rsidRPr="00B80DDA" w:rsidRDefault="003D2D30">
      <w:pPr>
        <w:pStyle w:val="ConsPlusNonformat"/>
        <w:jc w:val="both"/>
      </w:pPr>
    </w:p>
    <w:p w:rsidR="003D2D30" w:rsidRPr="00B80DDA" w:rsidRDefault="003D2D30">
      <w:pPr>
        <w:pStyle w:val="ConsPlusNonformat"/>
        <w:jc w:val="both"/>
      </w:pPr>
      <w:r w:rsidRPr="00B80DDA">
        <w:t xml:space="preserve">         Отметки территориального органа Федерального казначейства</w:t>
      </w:r>
    </w:p>
    <w:p w:rsidR="003D2D30" w:rsidRPr="00B80DDA" w:rsidRDefault="003D2D30">
      <w:pPr>
        <w:pStyle w:val="ConsPlusNonformat"/>
        <w:jc w:val="both"/>
      </w:pPr>
    </w:p>
    <w:p w:rsidR="003D2D30" w:rsidRPr="00B80DDA" w:rsidRDefault="003D2D30">
      <w:pPr>
        <w:pStyle w:val="ConsPlusNonformat"/>
        <w:jc w:val="both"/>
      </w:pPr>
      <w:r w:rsidRPr="00B80DDA">
        <w:t>┌───────────────────────────────────┬─────────────────────────────────────┐</w:t>
      </w:r>
    </w:p>
    <w:p w:rsidR="003D2D30" w:rsidRPr="00B80DDA" w:rsidRDefault="003D2D30">
      <w:pPr>
        <w:pStyle w:val="ConsPlusNonformat"/>
        <w:jc w:val="both"/>
      </w:pPr>
      <w:r w:rsidRPr="00B80DDA">
        <w:t>│    о приеме Заявки на внесение    │   о внесении изменений в сведения   │</w:t>
      </w:r>
    </w:p>
    <w:p w:rsidR="003D2D30" w:rsidRPr="00B80DDA" w:rsidRDefault="003D2D30">
      <w:pPr>
        <w:pStyle w:val="ConsPlusNonformat"/>
        <w:jc w:val="both"/>
      </w:pPr>
      <w:proofErr w:type="gramStart"/>
      <w:r w:rsidRPr="00B80DDA">
        <w:t>│  изменений</w:t>
      </w:r>
      <w:proofErr w:type="gramEnd"/>
      <w:r w:rsidRPr="00B80DDA">
        <w:t xml:space="preserve"> в сведения в ГИС ГМП   │              в ГИС ГМП              │</w:t>
      </w:r>
    </w:p>
    <w:p w:rsidR="003D2D30" w:rsidRPr="00B80DDA" w:rsidRDefault="003D2D30">
      <w:pPr>
        <w:pStyle w:val="ConsPlusNonformat"/>
        <w:jc w:val="both"/>
      </w:pPr>
      <w:r w:rsidRPr="00B80DDA">
        <w:t>│                                   │                                     │</w:t>
      </w:r>
    </w:p>
    <w:p w:rsidR="003D2D30" w:rsidRPr="00B80DDA" w:rsidRDefault="003D2D30">
      <w:pPr>
        <w:pStyle w:val="ConsPlusNonformat"/>
        <w:jc w:val="both"/>
      </w:pPr>
      <w:r w:rsidRPr="00B80DDA">
        <w:t>│Дата приема     "__" _____ ____ г. │Дата внесения                        │</w:t>
      </w:r>
    </w:p>
    <w:p w:rsidR="003D2D30" w:rsidRPr="00B80DDA" w:rsidRDefault="003D2D30">
      <w:pPr>
        <w:pStyle w:val="ConsPlusNonformat"/>
        <w:jc w:val="both"/>
      </w:pPr>
      <w:r w:rsidRPr="00B80DDA">
        <w:t>│                                   │изменений        "__" ______ ____ г. │</w:t>
      </w:r>
    </w:p>
    <w:p w:rsidR="003D2D30" w:rsidRPr="00B80DDA" w:rsidRDefault="003D2D30">
      <w:pPr>
        <w:pStyle w:val="ConsPlusNonformat"/>
        <w:jc w:val="both"/>
      </w:pPr>
      <w:r w:rsidRPr="00B80DDA">
        <w:t>│                                   │                                     │</w:t>
      </w:r>
    </w:p>
    <w:p w:rsidR="003D2D30" w:rsidRPr="00B80DDA" w:rsidRDefault="003D2D30">
      <w:pPr>
        <w:pStyle w:val="ConsPlusNonformat"/>
        <w:jc w:val="both"/>
      </w:pPr>
      <w:r w:rsidRPr="00B80DDA">
        <w:t>│Ответственный                      │Ответственный                        │</w:t>
      </w:r>
    </w:p>
    <w:p w:rsidR="003D2D30" w:rsidRPr="00B80DDA" w:rsidRDefault="003D2D30">
      <w:pPr>
        <w:pStyle w:val="ConsPlusNonformat"/>
        <w:jc w:val="both"/>
      </w:pPr>
      <w:r w:rsidRPr="00B80DDA">
        <w:t>│исполнитель   ____________________ │исполнитель    _____________________ │</w:t>
      </w:r>
    </w:p>
    <w:p w:rsidR="003D2D30" w:rsidRPr="00B80DDA" w:rsidRDefault="003D2D30">
      <w:pPr>
        <w:pStyle w:val="ConsPlusNonformat"/>
        <w:jc w:val="both"/>
      </w:pPr>
      <w:r w:rsidRPr="00B80DDA">
        <w:t xml:space="preserve">│               </w:t>
      </w:r>
      <w:proofErr w:type="gramStart"/>
      <w:r w:rsidRPr="00B80DDA">
        <w:t xml:space="preserve">   (</w:t>
      </w:r>
      <w:proofErr w:type="gramEnd"/>
      <w:r w:rsidRPr="00B80DDA">
        <w:t>должность)      │                    (должность)      │</w:t>
      </w:r>
    </w:p>
    <w:p w:rsidR="003D2D30" w:rsidRPr="00B80DDA" w:rsidRDefault="003D2D30">
      <w:pPr>
        <w:pStyle w:val="ConsPlusNonformat"/>
        <w:jc w:val="both"/>
      </w:pPr>
      <w:r w:rsidRPr="00B80DDA">
        <w:t>│                                   │                                     │</w:t>
      </w:r>
    </w:p>
    <w:p w:rsidR="003D2D30" w:rsidRPr="00B80DDA" w:rsidRDefault="003D2D30">
      <w:pPr>
        <w:pStyle w:val="ConsPlusNonformat"/>
        <w:jc w:val="both"/>
      </w:pPr>
      <w:r w:rsidRPr="00B80DDA">
        <w:t>│          _________ ______________ │           _________  ______________ │</w:t>
      </w:r>
    </w:p>
    <w:p w:rsidR="003D2D30" w:rsidRPr="00B80DDA" w:rsidRDefault="003D2D30">
      <w:pPr>
        <w:pStyle w:val="ConsPlusNonformat"/>
        <w:jc w:val="both"/>
      </w:pPr>
      <w:r w:rsidRPr="00B80DDA">
        <w:t xml:space="preserve">│       </w:t>
      </w:r>
      <w:proofErr w:type="gramStart"/>
      <w:r w:rsidRPr="00B80DDA">
        <w:t xml:space="preserve">   (</w:t>
      </w:r>
      <w:proofErr w:type="gramEnd"/>
      <w:r w:rsidRPr="00B80DDA">
        <w:t>подпись)  (расшифровка  │           (подпись)   (расшифровка  │</w:t>
      </w:r>
    </w:p>
    <w:p w:rsidR="003D2D30" w:rsidRPr="00B80DDA" w:rsidRDefault="003D2D30">
      <w:pPr>
        <w:pStyle w:val="ConsPlusNonformat"/>
        <w:jc w:val="both"/>
      </w:pPr>
      <w:r w:rsidRPr="00B80DDA">
        <w:t xml:space="preserve">│                       </w:t>
      </w:r>
      <w:proofErr w:type="gramStart"/>
      <w:r w:rsidRPr="00B80DDA">
        <w:t xml:space="preserve">подписи)   </w:t>
      </w:r>
      <w:proofErr w:type="gramEnd"/>
      <w:r w:rsidRPr="00B80DDA">
        <w:t xml:space="preserve"> │                         подписи)    │</w:t>
      </w:r>
    </w:p>
    <w:p w:rsidR="003D2D30" w:rsidRPr="00B80DDA" w:rsidRDefault="003D2D30">
      <w:pPr>
        <w:pStyle w:val="ConsPlusNonformat"/>
        <w:jc w:val="both"/>
      </w:pPr>
      <w:r w:rsidRPr="00B80DDA">
        <w:t>└───────────────────────────────────┴─────────────────────────────────────┘</w:t>
      </w:r>
    </w:p>
    <w:p w:rsidR="003D2D30" w:rsidRPr="00B80DDA" w:rsidRDefault="003D2D30">
      <w:pPr>
        <w:pStyle w:val="ConsPlusNormal"/>
        <w:jc w:val="both"/>
      </w:pPr>
    </w:p>
    <w:p w:rsidR="003D2D30" w:rsidRPr="00B80DDA" w:rsidRDefault="003D2D30">
      <w:pPr>
        <w:pStyle w:val="ConsPlusNormal"/>
        <w:jc w:val="both"/>
      </w:pPr>
    </w:p>
    <w:p w:rsidR="003D2D30" w:rsidRPr="00B80DDA" w:rsidRDefault="003D2D30">
      <w:pPr>
        <w:pStyle w:val="ConsPlusNormal"/>
        <w:jc w:val="both"/>
      </w:pPr>
    </w:p>
    <w:p w:rsidR="003D2D30" w:rsidRPr="00B80DDA" w:rsidRDefault="003D2D30">
      <w:pPr>
        <w:pStyle w:val="ConsPlusNormal"/>
        <w:jc w:val="both"/>
      </w:pPr>
    </w:p>
    <w:p w:rsidR="003D2D30" w:rsidRPr="00B80DDA" w:rsidRDefault="003D2D30">
      <w:pPr>
        <w:pStyle w:val="ConsPlusNormal"/>
        <w:jc w:val="both"/>
      </w:pPr>
    </w:p>
    <w:p w:rsidR="003D2D30" w:rsidRPr="00B80DDA" w:rsidRDefault="003D2D30">
      <w:pPr>
        <w:pStyle w:val="ConsPlusNormal"/>
        <w:jc w:val="right"/>
        <w:outlineLvl w:val="1"/>
      </w:pPr>
      <w:r w:rsidRPr="00B80DDA">
        <w:t>Приложение N 3</w:t>
      </w:r>
    </w:p>
    <w:p w:rsidR="003D2D30" w:rsidRPr="00B80DDA" w:rsidRDefault="003D2D30">
      <w:pPr>
        <w:pStyle w:val="ConsPlusNormal"/>
        <w:jc w:val="right"/>
      </w:pPr>
      <w:r w:rsidRPr="00B80DDA">
        <w:t>к Порядку ведения Государственной</w:t>
      </w:r>
    </w:p>
    <w:p w:rsidR="003D2D30" w:rsidRPr="00B80DDA" w:rsidRDefault="003D2D30">
      <w:pPr>
        <w:pStyle w:val="ConsPlusNormal"/>
        <w:jc w:val="right"/>
      </w:pPr>
      <w:r w:rsidRPr="00B80DDA">
        <w:t>информационной системы о государственных</w:t>
      </w:r>
    </w:p>
    <w:p w:rsidR="003D2D30" w:rsidRPr="00B80DDA" w:rsidRDefault="003D2D30">
      <w:pPr>
        <w:pStyle w:val="ConsPlusNormal"/>
        <w:jc w:val="right"/>
      </w:pPr>
      <w:r w:rsidRPr="00B80DDA">
        <w:t>и муниципальных платежах,</w:t>
      </w:r>
    </w:p>
    <w:p w:rsidR="003D2D30" w:rsidRPr="00B80DDA" w:rsidRDefault="003D2D30">
      <w:pPr>
        <w:pStyle w:val="ConsPlusNormal"/>
        <w:jc w:val="right"/>
      </w:pPr>
      <w:r w:rsidRPr="00B80DDA">
        <w:t>утвержденному приказом</w:t>
      </w:r>
    </w:p>
    <w:p w:rsidR="003D2D30" w:rsidRPr="00B80DDA" w:rsidRDefault="003D2D30">
      <w:pPr>
        <w:pStyle w:val="ConsPlusNormal"/>
        <w:jc w:val="right"/>
      </w:pPr>
      <w:r w:rsidRPr="00B80DDA">
        <w:t>Федерального казначейства</w:t>
      </w:r>
    </w:p>
    <w:p w:rsidR="003D2D30" w:rsidRPr="00B80DDA" w:rsidRDefault="003D2D30">
      <w:pPr>
        <w:pStyle w:val="ConsPlusNormal"/>
        <w:jc w:val="right"/>
      </w:pPr>
      <w:r w:rsidRPr="00B80DDA">
        <w:t>от 12 мая 2017 г. N 11н</w:t>
      </w:r>
    </w:p>
    <w:p w:rsidR="003D2D30" w:rsidRPr="00B80DDA" w:rsidRDefault="003D2D3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80DDA" w:rsidRPr="00B80DDA">
        <w:tc>
          <w:tcPr>
            <w:tcW w:w="60" w:type="dxa"/>
            <w:tcBorders>
              <w:top w:val="nil"/>
              <w:left w:val="nil"/>
              <w:bottom w:val="nil"/>
              <w:right w:val="nil"/>
            </w:tcBorders>
            <w:shd w:val="clear" w:color="auto" w:fill="CED3F1"/>
            <w:tcMar>
              <w:top w:w="0" w:type="dxa"/>
              <w:left w:w="0" w:type="dxa"/>
              <w:bottom w:w="0" w:type="dxa"/>
              <w:right w:w="0" w:type="dxa"/>
            </w:tcMar>
          </w:tcPr>
          <w:p w:rsidR="003D2D30" w:rsidRPr="00B80DDA" w:rsidRDefault="003D2D3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D2D30" w:rsidRPr="00B80DDA" w:rsidRDefault="003D2D3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D2D30" w:rsidRPr="00B80DDA" w:rsidRDefault="003D2D30">
            <w:pPr>
              <w:pStyle w:val="ConsPlusNormal"/>
              <w:jc w:val="both"/>
            </w:pPr>
            <w:proofErr w:type="spellStart"/>
            <w:r w:rsidRPr="00B80DDA">
              <w:t>КонсультантПлюс</w:t>
            </w:r>
            <w:proofErr w:type="spellEnd"/>
            <w:r w:rsidRPr="00B80DDA">
              <w:t>: примечание.</w:t>
            </w:r>
          </w:p>
          <w:p w:rsidR="003D2D30" w:rsidRPr="00B80DDA" w:rsidRDefault="003D2D30">
            <w:pPr>
              <w:pStyle w:val="ConsPlusNormal"/>
              <w:jc w:val="both"/>
            </w:pPr>
            <w:r w:rsidRPr="00B80DDA">
              <w:t xml:space="preserve">См. </w:t>
            </w:r>
            <w:hyperlink r:id="rId147">
              <w:r w:rsidRPr="00B80DDA">
                <w:t>Указания</w:t>
              </w:r>
            </w:hyperlink>
            <w:r w:rsidRPr="00B80DDA">
              <w:t xml:space="preserve"> по заполнению формы заявки на прекращение доступа к ГИС ГМП.</w:t>
            </w:r>
          </w:p>
        </w:tc>
        <w:tc>
          <w:tcPr>
            <w:tcW w:w="113" w:type="dxa"/>
            <w:tcBorders>
              <w:top w:val="nil"/>
              <w:left w:val="nil"/>
              <w:bottom w:val="nil"/>
              <w:right w:val="nil"/>
            </w:tcBorders>
            <w:shd w:val="clear" w:color="auto" w:fill="F4F3F8"/>
            <w:tcMar>
              <w:top w:w="0" w:type="dxa"/>
              <w:left w:w="0" w:type="dxa"/>
              <w:bottom w:w="0" w:type="dxa"/>
              <w:right w:w="0" w:type="dxa"/>
            </w:tcMar>
          </w:tcPr>
          <w:p w:rsidR="003D2D30" w:rsidRPr="00B80DDA" w:rsidRDefault="003D2D30">
            <w:pPr>
              <w:pStyle w:val="ConsPlusNormal"/>
            </w:pPr>
          </w:p>
        </w:tc>
      </w:tr>
    </w:tbl>
    <w:p w:rsidR="003D2D30" w:rsidRPr="00B80DDA" w:rsidRDefault="003D2D30">
      <w:pPr>
        <w:pStyle w:val="ConsPlusNonformat"/>
        <w:spacing w:before="260"/>
        <w:jc w:val="both"/>
      </w:pPr>
      <w:bookmarkStart w:id="26" w:name="P809"/>
      <w:bookmarkEnd w:id="26"/>
      <w:r w:rsidRPr="00B80DDA">
        <w:t xml:space="preserve">                                  ЗАЯВКА</w:t>
      </w:r>
    </w:p>
    <w:p w:rsidR="003D2D30" w:rsidRPr="00B80DDA" w:rsidRDefault="003D2D30">
      <w:pPr>
        <w:pStyle w:val="ConsPlusNonformat"/>
        <w:jc w:val="both"/>
      </w:pPr>
      <w:r w:rsidRPr="00B80DDA">
        <w:t xml:space="preserve">          на прекращение доступа к Государственной информационной</w:t>
      </w:r>
    </w:p>
    <w:p w:rsidR="003D2D30" w:rsidRPr="00B80DDA" w:rsidRDefault="003D2D30">
      <w:pPr>
        <w:pStyle w:val="ConsPlusNonformat"/>
        <w:jc w:val="both"/>
      </w:pPr>
      <w:r w:rsidRPr="00B80DDA">
        <w:t xml:space="preserve">            системе о государственных и муниципальных платежах</w:t>
      </w:r>
    </w:p>
    <w:p w:rsidR="003D2D30" w:rsidRPr="00B80DDA" w:rsidRDefault="003D2D3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360"/>
        <w:gridCol w:w="3515"/>
        <w:gridCol w:w="360"/>
        <w:gridCol w:w="1304"/>
        <w:gridCol w:w="1134"/>
      </w:tblGrid>
      <w:tr w:rsidR="00B80DDA" w:rsidRPr="00B80DDA">
        <w:tc>
          <w:tcPr>
            <w:tcW w:w="2381" w:type="dxa"/>
            <w:tcBorders>
              <w:top w:val="nil"/>
              <w:left w:val="nil"/>
              <w:bottom w:val="nil"/>
              <w:right w:val="nil"/>
            </w:tcBorders>
          </w:tcPr>
          <w:p w:rsidR="003D2D30" w:rsidRPr="00B80DDA" w:rsidRDefault="003D2D30">
            <w:pPr>
              <w:pStyle w:val="ConsPlusNormal"/>
            </w:pPr>
          </w:p>
        </w:tc>
        <w:tc>
          <w:tcPr>
            <w:tcW w:w="360" w:type="dxa"/>
            <w:tcBorders>
              <w:top w:val="nil"/>
              <w:left w:val="nil"/>
              <w:bottom w:val="nil"/>
              <w:right w:val="nil"/>
            </w:tcBorders>
          </w:tcPr>
          <w:p w:rsidR="003D2D30" w:rsidRPr="00B80DDA" w:rsidRDefault="003D2D30">
            <w:pPr>
              <w:pStyle w:val="ConsPlusNormal"/>
            </w:pPr>
          </w:p>
        </w:tc>
        <w:tc>
          <w:tcPr>
            <w:tcW w:w="3515" w:type="dxa"/>
            <w:tcBorders>
              <w:top w:val="nil"/>
              <w:left w:val="nil"/>
              <w:bottom w:val="nil"/>
              <w:right w:val="nil"/>
            </w:tcBorders>
            <w:vAlign w:val="bottom"/>
          </w:tcPr>
          <w:p w:rsidR="003D2D30" w:rsidRPr="00B80DDA" w:rsidRDefault="003D2D30">
            <w:pPr>
              <w:pStyle w:val="ConsPlusNormal"/>
            </w:pPr>
          </w:p>
        </w:tc>
        <w:tc>
          <w:tcPr>
            <w:tcW w:w="360" w:type="dxa"/>
            <w:tcBorders>
              <w:top w:val="nil"/>
              <w:left w:val="nil"/>
              <w:bottom w:val="nil"/>
              <w:right w:val="nil"/>
            </w:tcBorders>
          </w:tcPr>
          <w:p w:rsidR="003D2D30" w:rsidRPr="00B80DDA" w:rsidRDefault="003D2D30">
            <w:pPr>
              <w:pStyle w:val="ConsPlusNormal"/>
            </w:pPr>
          </w:p>
        </w:tc>
        <w:tc>
          <w:tcPr>
            <w:tcW w:w="1304" w:type="dxa"/>
            <w:tcBorders>
              <w:top w:val="nil"/>
              <w:left w:val="nil"/>
              <w:bottom w:val="nil"/>
              <w:right w:val="single" w:sz="4" w:space="0" w:color="auto"/>
            </w:tcBorders>
          </w:tcPr>
          <w:p w:rsidR="003D2D30" w:rsidRPr="00B80DDA" w:rsidRDefault="003D2D3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D2D30" w:rsidRPr="00B80DDA" w:rsidRDefault="003D2D30">
            <w:pPr>
              <w:pStyle w:val="ConsPlusNormal"/>
              <w:jc w:val="center"/>
            </w:pPr>
            <w:r w:rsidRPr="00B80DDA">
              <w:t>Коды</w:t>
            </w:r>
          </w:p>
        </w:tc>
      </w:tr>
      <w:tr w:rsidR="00B80DDA" w:rsidRPr="00B80DDA">
        <w:tc>
          <w:tcPr>
            <w:tcW w:w="2381" w:type="dxa"/>
            <w:tcBorders>
              <w:top w:val="nil"/>
              <w:left w:val="nil"/>
              <w:bottom w:val="nil"/>
              <w:right w:val="nil"/>
            </w:tcBorders>
          </w:tcPr>
          <w:p w:rsidR="003D2D30" w:rsidRPr="00B80DDA" w:rsidRDefault="003D2D30">
            <w:pPr>
              <w:pStyle w:val="ConsPlusNormal"/>
            </w:pPr>
          </w:p>
        </w:tc>
        <w:tc>
          <w:tcPr>
            <w:tcW w:w="360" w:type="dxa"/>
            <w:tcBorders>
              <w:top w:val="nil"/>
              <w:left w:val="nil"/>
              <w:bottom w:val="nil"/>
              <w:right w:val="nil"/>
            </w:tcBorders>
          </w:tcPr>
          <w:p w:rsidR="003D2D30" w:rsidRPr="00B80DDA" w:rsidRDefault="003D2D30">
            <w:pPr>
              <w:pStyle w:val="ConsPlusNormal"/>
            </w:pPr>
          </w:p>
        </w:tc>
        <w:tc>
          <w:tcPr>
            <w:tcW w:w="3515" w:type="dxa"/>
            <w:tcBorders>
              <w:top w:val="nil"/>
              <w:left w:val="nil"/>
              <w:bottom w:val="nil"/>
              <w:right w:val="nil"/>
            </w:tcBorders>
            <w:vAlign w:val="bottom"/>
          </w:tcPr>
          <w:p w:rsidR="003D2D30" w:rsidRPr="00B80DDA" w:rsidRDefault="003D2D30">
            <w:pPr>
              <w:pStyle w:val="ConsPlusNormal"/>
            </w:pPr>
          </w:p>
        </w:tc>
        <w:tc>
          <w:tcPr>
            <w:tcW w:w="360" w:type="dxa"/>
            <w:tcBorders>
              <w:top w:val="nil"/>
              <w:left w:val="nil"/>
              <w:bottom w:val="nil"/>
              <w:right w:val="nil"/>
            </w:tcBorders>
          </w:tcPr>
          <w:p w:rsidR="003D2D30" w:rsidRPr="00B80DDA" w:rsidRDefault="003D2D30">
            <w:pPr>
              <w:pStyle w:val="ConsPlusNormal"/>
            </w:pPr>
          </w:p>
        </w:tc>
        <w:tc>
          <w:tcPr>
            <w:tcW w:w="1304" w:type="dxa"/>
            <w:tcBorders>
              <w:top w:val="nil"/>
              <w:left w:val="nil"/>
              <w:bottom w:val="nil"/>
              <w:right w:val="single" w:sz="4" w:space="0" w:color="auto"/>
            </w:tcBorders>
            <w:vAlign w:val="center"/>
          </w:tcPr>
          <w:p w:rsidR="003D2D30" w:rsidRPr="00B80DDA" w:rsidRDefault="003D2D30">
            <w:pPr>
              <w:pStyle w:val="ConsPlusNormal"/>
              <w:jc w:val="right"/>
            </w:pPr>
            <w:r w:rsidRPr="00B80DDA">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3D2D30" w:rsidRPr="00B80DDA" w:rsidRDefault="003D2D30">
            <w:pPr>
              <w:pStyle w:val="ConsPlusNormal"/>
              <w:jc w:val="center"/>
            </w:pPr>
            <w:r w:rsidRPr="00B80DDA">
              <w:t>0531203</w:t>
            </w:r>
          </w:p>
        </w:tc>
      </w:tr>
      <w:tr w:rsidR="00B80DDA" w:rsidRPr="00B80DDA">
        <w:tc>
          <w:tcPr>
            <w:tcW w:w="2381" w:type="dxa"/>
            <w:tcBorders>
              <w:top w:val="nil"/>
              <w:left w:val="nil"/>
              <w:bottom w:val="nil"/>
              <w:right w:val="nil"/>
            </w:tcBorders>
          </w:tcPr>
          <w:p w:rsidR="003D2D30" w:rsidRPr="00B80DDA" w:rsidRDefault="003D2D30">
            <w:pPr>
              <w:pStyle w:val="ConsPlusNormal"/>
            </w:pPr>
          </w:p>
        </w:tc>
        <w:tc>
          <w:tcPr>
            <w:tcW w:w="360" w:type="dxa"/>
            <w:tcBorders>
              <w:top w:val="nil"/>
              <w:left w:val="nil"/>
              <w:bottom w:val="nil"/>
              <w:right w:val="nil"/>
            </w:tcBorders>
          </w:tcPr>
          <w:p w:rsidR="003D2D30" w:rsidRPr="00B80DDA" w:rsidRDefault="003D2D30">
            <w:pPr>
              <w:pStyle w:val="ConsPlusNormal"/>
            </w:pPr>
          </w:p>
        </w:tc>
        <w:tc>
          <w:tcPr>
            <w:tcW w:w="3515" w:type="dxa"/>
            <w:tcBorders>
              <w:top w:val="nil"/>
              <w:left w:val="nil"/>
              <w:bottom w:val="nil"/>
              <w:right w:val="nil"/>
            </w:tcBorders>
            <w:vAlign w:val="bottom"/>
          </w:tcPr>
          <w:p w:rsidR="003D2D30" w:rsidRPr="00B80DDA" w:rsidRDefault="003D2D30">
            <w:pPr>
              <w:pStyle w:val="ConsPlusNormal"/>
            </w:pPr>
          </w:p>
        </w:tc>
        <w:tc>
          <w:tcPr>
            <w:tcW w:w="360" w:type="dxa"/>
            <w:tcBorders>
              <w:top w:val="nil"/>
              <w:left w:val="nil"/>
              <w:bottom w:val="nil"/>
              <w:right w:val="nil"/>
            </w:tcBorders>
          </w:tcPr>
          <w:p w:rsidR="003D2D30" w:rsidRPr="00B80DDA" w:rsidRDefault="003D2D30">
            <w:pPr>
              <w:pStyle w:val="ConsPlusNormal"/>
            </w:pPr>
          </w:p>
        </w:tc>
        <w:tc>
          <w:tcPr>
            <w:tcW w:w="1304" w:type="dxa"/>
            <w:tcBorders>
              <w:top w:val="nil"/>
              <w:left w:val="nil"/>
              <w:bottom w:val="nil"/>
              <w:right w:val="single" w:sz="4" w:space="0" w:color="auto"/>
            </w:tcBorders>
            <w:vAlign w:val="center"/>
          </w:tcPr>
          <w:p w:rsidR="003D2D30" w:rsidRPr="00B80DDA" w:rsidRDefault="003D2D30">
            <w:pPr>
              <w:pStyle w:val="ConsPlusNormal"/>
              <w:jc w:val="right"/>
            </w:pPr>
            <w:r w:rsidRPr="00B80DDA">
              <w:t>Дата</w:t>
            </w:r>
          </w:p>
        </w:tc>
        <w:tc>
          <w:tcPr>
            <w:tcW w:w="1134" w:type="dxa"/>
            <w:tcBorders>
              <w:top w:val="single" w:sz="4" w:space="0" w:color="auto"/>
              <w:left w:val="single" w:sz="4" w:space="0" w:color="auto"/>
              <w:bottom w:val="single" w:sz="4" w:space="0" w:color="auto"/>
              <w:right w:val="single" w:sz="4" w:space="0" w:color="auto"/>
            </w:tcBorders>
            <w:vAlign w:val="center"/>
          </w:tcPr>
          <w:p w:rsidR="003D2D30" w:rsidRPr="00B80DDA" w:rsidRDefault="003D2D30">
            <w:pPr>
              <w:pStyle w:val="ConsPlusNormal"/>
            </w:pPr>
          </w:p>
        </w:tc>
      </w:tr>
      <w:tr w:rsidR="00B80DDA" w:rsidRPr="00B80DDA">
        <w:tc>
          <w:tcPr>
            <w:tcW w:w="2381" w:type="dxa"/>
            <w:tcBorders>
              <w:top w:val="nil"/>
              <w:left w:val="nil"/>
              <w:bottom w:val="nil"/>
              <w:right w:val="nil"/>
            </w:tcBorders>
          </w:tcPr>
          <w:p w:rsidR="003D2D30" w:rsidRPr="00B80DDA" w:rsidRDefault="003D2D30">
            <w:pPr>
              <w:pStyle w:val="ConsPlusNormal"/>
            </w:pPr>
            <w:r w:rsidRPr="00B80DDA">
              <w:t>Наименование Участника прямого взаимодействия</w:t>
            </w:r>
          </w:p>
        </w:tc>
        <w:tc>
          <w:tcPr>
            <w:tcW w:w="360" w:type="dxa"/>
            <w:tcBorders>
              <w:top w:val="nil"/>
              <w:left w:val="nil"/>
              <w:bottom w:val="nil"/>
              <w:right w:val="nil"/>
            </w:tcBorders>
          </w:tcPr>
          <w:p w:rsidR="003D2D30" w:rsidRPr="00B80DDA" w:rsidRDefault="003D2D30">
            <w:pPr>
              <w:pStyle w:val="ConsPlusNormal"/>
            </w:pPr>
          </w:p>
        </w:tc>
        <w:tc>
          <w:tcPr>
            <w:tcW w:w="3515" w:type="dxa"/>
            <w:tcBorders>
              <w:top w:val="nil"/>
              <w:left w:val="nil"/>
              <w:bottom w:val="nil"/>
              <w:right w:val="nil"/>
            </w:tcBorders>
            <w:vAlign w:val="bottom"/>
          </w:tcPr>
          <w:p w:rsidR="003D2D30" w:rsidRPr="00B80DDA" w:rsidRDefault="003D2D30">
            <w:pPr>
              <w:pStyle w:val="ConsPlusNormal"/>
              <w:jc w:val="center"/>
            </w:pPr>
            <w:r w:rsidRPr="00B80DDA">
              <w:t>__________________________</w:t>
            </w:r>
          </w:p>
          <w:p w:rsidR="003D2D30" w:rsidRPr="00B80DDA" w:rsidRDefault="003D2D30">
            <w:pPr>
              <w:pStyle w:val="ConsPlusNormal"/>
              <w:jc w:val="center"/>
            </w:pPr>
            <w:r w:rsidRPr="00B80DDA">
              <w:t>__________________________</w:t>
            </w:r>
          </w:p>
        </w:tc>
        <w:tc>
          <w:tcPr>
            <w:tcW w:w="360" w:type="dxa"/>
            <w:tcBorders>
              <w:top w:val="nil"/>
              <w:left w:val="nil"/>
              <w:bottom w:val="nil"/>
              <w:right w:val="nil"/>
            </w:tcBorders>
          </w:tcPr>
          <w:p w:rsidR="003D2D30" w:rsidRPr="00B80DDA" w:rsidRDefault="003D2D30">
            <w:pPr>
              <w:pStyle w:val="ConsPlusNormal"/>
            </w:pPr>
          </w:p>
        </w:tc>
        <w:tc>
          <w:tcPr>
            <w:tcW w:w="1304" w:type="dxa"/>
            <w:tcBorders>
              <w:top w:val="nil"/>
              <w:left w:val="nil"/>
              <w:bottom w:val="nil"/>
              <w:right w:val="single" w:sz="4" w:space="0" w:color="auto"/>
            </w:tcBorders>
            <w:vAlign w:val="center"/>
          </w:tcPr>
          <w:p w:rsidR="003D2D30" w:rsidRPr="00B80DDA" w:rsidRDefault="003D2D30">
            <w:pPr>
              <w:pStyle w:val="ConsPlusNormal"/>
              <w:jc w:val="right"/>
            </w:pPr>
            <w:r w:rsidRPr="00B80DDA">
              <w:t>УРН</w:t>
            </w:r>
          </w:p>
        </w:tc>
        <w:tc>
          <w:tcPr>
            <w:tcW w:w="1134" w:type="dxa"/>
            <w:tcBorders>
              <w:top w:val="single" w:sz="4" w:space="0" w:color="auto"/>
              <w:left w:val="single" w:sz="4" w:space="0" w:color="auto"/>
              <w:bottom w:val="single" w:sz="4" w:space="0" w:color="auto"/>
              <w:right w:val="single" w:sz="4" w:space="0" w:color="auto"/>
            </w:tcBorders>
          </w:tcPr>
          <w:p w:rsidR="003D2D30" w:rsidRPr="00B80DDA" w:rsidRDefault="003D2D30">
            <w:pPr>
              <w:pStyle w:val="ConsPlusNormal"/>
            </w:pPr>
          </w:p>
        </w:tc>
      </w:tr>
      <w:tr w:rsidR="00B80DDA" w:rsidRPr="00B80DDA">
        <w:tc>
          <w:tcPr>
            <w:tcW w:w="2381" w:type="dxa"/>
            <w:tcBorders>
              <w:top w:val="nil"/>
              <w:left w:val="nil"/>
              <w:bottom w:val="nil"/>
              <w:right w:val="nil"/>
            </w:tcBorders>
          </w:tcPr>
          <w:p w:rsidR="003D2D30" w:rsidRPr="00B80DDA" w:rsidRDefault="003D2D30">
            <w:pPr>
              <w:pStyle w:val="ConsPlusNormal"/>
            </w:pPr>
          </w:p>
        </w:tc>
        <w:tc>
          <w:tcPr>
            <w:tcW w:w="360" w:type="dxa"/>
            <w:tcBorders>
              <w:top w:val="nil"/>
              <w:left w:val="nil"/>
              <w:bottom w:val="nil"/>
              <w:right w:val="nil"/>
            </w:tcBorders>
          </w:tcPr>
          <w:p w:rsidR="003D2D30" w:rsidRPr="00B80DDA" w:rsidRDefault="003D2D30">
            <w:pPr>
              <w:pStyle w:val="ConsPlusNormal"/>
            </w:pPr>
          </w:p>
        </w:tc>
        <w:tc>
          <w:tcPr>
            <w:tcW w:w="3515" w:type="dxa"/>
            <w:tcBorders>
              <w:top w:val="nil"/>
              <w:left w:val="nil"/>
              <w:bottom w:val="nil"/>
              <w:right w:val="nil"/>
            </w:tcBorders>
            <w:vAlign w:val="bottom"/>
          </w:tcPr>
          <w:p w:rsidR="003D2D30" w:rsidRPr="00B80DDA" w:rsidRDefault="003D2D30">
            <w:pPr>
              <w:pStyle w:val="ConsPlusNormal"/>
              <w:jc w:val="center"/>
            </w:pPr>
            <w:r w:rsidRPr="00B80DDA">
              <w:t>__________________________</w:t>
            </w:r>
          </w:p>
        </w:tc>
        <w:tc>
          <w:tcPr>
            <w:tcW w:w="360" w:type="dxa"/>
            <w:tcBorders>
              <w:top w:val="nil"/>
              <w:left w:val="nil"/>
              <w:bottom w:val="nil"/>
              <w:right w:val="nil"/>
            </w:tcBorders>
          </w:tcPr>
          <w:p w:rsidR="003D2D30" w:rsidRPr="00B80DDA" w:rsidRDefault="003D2D30">
            <w:pPr>
              <w:pStyle w:val="ConsPlusNormal"/>
            </w:pPr>
          </w:p>
        </w:tc>
        <w:tc>
          <w:tcPr>
            <w:tcW w:w="1304" w:type="dxa"/>
            <w:tcBorders>
              <w:top w:val="nil"/>
              <w:left w:val="nil"/>
              <w:bottom w:val="nil"/>
              <w:right w:val="single" w:sz="4" w:space="0" w:color="auto"/>
            </w:tcBorders>
            <w:vAlign w:val="center"/>
          </w:tcPr>
          <w:p w:rsidR="003D2D30" w:rsidRPr="00B80DDA" w:rsidRDefault="003D2D30">
            <w:pPr>
              <w:pStyle w:val="ConsPlusNormal"/>
              <w:jc w:val="right"/>
            </w:pPr>
            <w:r w:rsidRPr="00B80DDA">
              <w:t>ИНН</w:t>
            </w:r>
          </w:p>
        </w:tc>
        <w:tc>
          <w:tcPr>
            <w:tcW w:w="1134" w:type="dxa"/>
            <w:tcBorders>
              <w:top w:val="single" w:sz="4" w:space="0" w:color="auto"/>
              <w:left w:val="single" w:sz="4" w:space="0" w:color="auto"/>
              <w:bottom w:val="single" w:sz="4" w:space="0" w:color="auto"/>
              <w:right w:val="single" w:sz="4" w:space="0" w:color="auto"/>
            </w:tcBorders>
            <w:vAlign w:val="center"/>
          </w:tcPr>
          <w:p w:rsidR="003D2D30" w:rsidRPr="00B80DDA" w:rsidRDefault="003D2D30">
            <w:pPr>
              <w:pStyle w:val="ConsPlusNormal"/>
            </w:pPr>
          </w:p>
        </w:tc>
      </w:tr>
      <w:tr w:rsidR="00B80DDA" w:rsidRPr="00B80DDA">
        <w:tc>
          <w:tcPr>
            <w:tcW w:w="2381" w:type="dxa"/>
            <w:tcBorders>
              <w:top w:val="nil"/>
              <w:left w:val="nil"/>
              <w:bottom w:val="nil"/>
              <w:right w:val="nil"/>
            </w:tcBorders>
            <w:vAlign w:val="bottom"/>
          </w:tcPr>
          <w:p w:rsidR="003D2D30" w:rsidRPr="00B80DDA" w:rsidRDefault="003D2D30">
            <w:pPr>
              <w:pStyle w:val="ConsPlusNormal"/>
              <w:jc w:val="both"/>
            </w:pPr>
            <w:r w:rsidRPr="00B80DDA">
              <w:t>Полномочие</w:t>
            </w:r>
          </w:p>
        </w:tc>
        <w:tc>
          <w:tcPr>
            <w:tcW w:w="360" w:type="dxa"/>
            <w:tcBorders>
              <w:top w:val="nil"/>
              <w:left w:val="nil"/>
              <w:bottom w:val="nil"/>
              <w:right w:val="nil"/>
            </w:tcBorders>
          </w:tcPr>
          <w:p w:rsidR="003D2D30" w:rsidRPr="00B80DDA" w:rsidRDefault="003D2D30">
            <w:pPr>
              <w:pStyle w:val="ConsPlusNormal"/>
            </w:pPr>
          </w:p>
        </w:tc>
        <w:tc>
          <w:tcPr>
            <w:tcW w:w="3515" w:type="dxa"/>
            <w:tcBorders>
              <w:top w:val="nil"/>
              <w:left w:val="nil"/>
              <w:bottom w:val="nil"/>
              <w:right w:val="nil"/>
            </w:tcBorders>
            <w:vAlign w:val="bottom"/>
          </w:tcPr>
          <w:p w:rsidR="003D2D30" w:rsidRPr="00B80DDA" w:rsidRDefault="003D2D30">
            <w:pPr>
              <w:pStyle w:val="ConsPlusNormal"/>
              <w:jc w:val="center"/>
            </w:pPr>
            <w:r w:rsidRPr="00B80DDA">
              <w:t>__________________________</w:t>
            </w:r>
          </w:p>
        </w:tc>
        <w:tc>
          <w:tcPr>
            <w:tcW w:w="360" w:type="dxa"/>
            <w:tcBorders>
              <w:top w:val="nil"/>
              <w:left w:val="nil"/>
              <w:bottom w:val="nil"/>
              <w:right w:val="nil"/>
            </w:tcBorders>
          </w:tcPr>
          <w:p w:rsidR="003D2D30" w:rsidRPr="00B80DDA" w:rsidRDefault="003D2D30">
            <w:pPr>
              <w:pStyle w:val="ConsPlusNormal"/>
            </w:pPr>
          </w:p>
        </w:tc>
        <w:tc>
          <w:tcPr>
            <w:tcW w:w="1304" w:type="dxa"/>
            <w:tcBorders>
              <w:top w:val="nil"/>
              <w:left w:val="nil"/>
              <w:bottom w:val="nil"/>
              <w:right w:val="single" w:sz="4" w:space="0" w:color="auto"/>
            </w:tcBorders>
            <w:vAlign w:val="center"/>
          </w:tcPr>
          <w:p w:rsidR="003D2D30" w:rsidRPr="00B80DDA" w:rsidRDefault="003D2D30">
            <w:pPr>
              <w:pStyle w:val="ConsPlusNormal"/>
              <w:jc w:val="right"/>
            </w:pPr>
            <w:r w:rsidRPr="00B80DDA">
              <w:t>КПП</w:t>
            </w:r>
          </w:p>
        </w:tc>
        <w:tc>
          <w:tcPr>
            <w:tcW w:w="1134" w:type="dxa"/>
            <w:tcBorders>
              <w:top w:val="single" w:sz="4" w:space="0" w:color="auto"/>
              <w:left w:val="single" w:sz="4" w:space="0" w:color="auto"/>
              <w:bottom w:val="single" w:sz="4" w:space="0" w:color="auto"/>
              <w:right w:val="single" w:sz="4" w:space="0" w:color="auto"/>
            </w:tcBorders>
            <w:vAlign w:val="center"/>
          </w:tcPr>
          <w:p w:rsidR="003D2D30" w:rsidRPr="00B80DDA" w:rsidRDefault="003D2D30">
            <w:pPr>
              <w:pStyle w:val="ConsPlusNormal"/>
            </w:pPr>
          </w:p>
        </w:tc>
      </w:tr>
      <w:tr w:rsidR="00B80DDA" w:rsidRPr="00B80DDA">
        <w:tc>
          <w:tcPr>
            <w:tcW w:w="2381" w:type="dxa"/>
            <w:tcBorders>
              <w:top w:val="nil"/>
              <w:left w:val="nil"/>
              <w:bottom w:val="nil"/>
              <w:right w:val="nil"/>
            </w:tcBorders>
            <w:vAlign w:val="bottom"/>
          </w:tcPr>
          <w:p w:rsidR="003D2D30" w:rsidRPr="00B80DDA" w:rsidRDefault="003D2D30">
            <w:pPr>
              <w:pStyle w:val="ConsPlusNormal"/>
              <w:jc w:val="both"/>
            </w:pPr>
            <w:r w:rsidRPr="00B80DDA">
              <w:t>Вид Участника</w:t>
            </w:r>
          </w:p>
        </w:tc>
        <w:tc>
          <w:tcPr>
            <w:tcW w:w="360" w:type="dxa"/>
            <w:tcBorders>
              <w:top w:val="nil"/>
              <w:left w:val="nil"/>
              <w:bottom w:val="nil"/>
              <w:right w:val="nil"/>
            </w:tcBorders>
          </w:tcPr>
          <w:p w:rsidR="003D2D30" w:rsidRPr="00B80DDA" w:rsidRDefault="003D2D30">
            <w:pPr>
              <w:pStyle w:val="ConsPlusNormal"/>
            </w:pPr>
          </w:p>
        </w:tc>
        <w:tc>
          <w:tcPr>
            <w:tcW w:w="3515" w:type="dxa"/>
            <w:tcBorders>
              <w:top w:val="nil"/>
              <w:left w:val="nil"/>
              <w:bottom w:val="nil"/>
              <w:right w:val="nil"/>
            </w:tcBorders>
            <w:vAlign w:val="bottom"/>
          </w:tcPr>
          <w:p w:rsidR="003D2D30" w:rsidRPr="00B80DDA" w:rsidRDefault="003D2D30">
            <w:pPr>
              <w:pStyle w:val="ConsPlusNormal"/>
              <w:jc w:val="center"/>
            </w:pPr>
            <w:r w:rsidRPr="00B80DDA">
              <w:t>__________________________</w:t>
            </w:r>
          </w:p>
        </w:tc>
        <w:tc>
          <w:tcPr>
            <w:tcW w:w="360" w:type="dxa"/>
            <w:tcBorders>
              <w:top w:val="nil"/>
              <w:left w:val="nil"/>
              <w:bottom w:val="nil"/>
              <w:right w:val="nil"/>
            </w:tcBorders>
          </w:tcPr>
          <w:p w:rsidR="003D2D30" w:rsidRPr="00B80DDA" w:rsidRDefault="003D2D30">
            <w:pPr>
              <w:pStyle w:val="ConsPlusNormal"/>
            </w:pPr>
          </w:p>
        </w:tc>
        <w:tc>
          <w:tcPr>
            <w:tcW w:w="1304" w:type="dxa"/>
            <w:tcBorders>
              <w:top w:val="nil"/>
              <w:left w:val="nil"/>
              <w:bottom w:val="nil"/>
              <w:right w:val="single" w:sz="4" w:space="0" w:color="auto"/>
            </w:tcBorders>
            <w:vAlign w:val="center"/>
          </w:tcPr>
          <w:p w:rsidR="003D2D30" w:rsidRPr="00B80DDA" w:rsidRDefault="003D2D30">
            <w:pPr>
              <w:pStyle w:val="ConsPlusNormal"/>
              <w:jc w:val="right"/>
            </w:pPr>
            <w:r w:rsidRPr="00B80DDA">
              <w:t>ОГРН (ОГРНИП)</w:t>
            </w:r>
          </w:p>
        </w:tc>
        <w:tc>
          <w:tcPr>
            <w:tcW w:w="1134" w:type="dxa"/>
            <w:tcBorders>
              <w:top w:val="single" w:sz="4" w:space="0" w:color="auto"/>
              <w:left w:val="single" w:sz="4" w:space="0" w:color="auto"/>
              <w:bottom w:val="single" w:sz="4" w:space="0" w:color="auto"/>
              <w:right w:val="single" w:sz="4" w:space="0" w:color="auto"/>
            </w:tcBorders>
            <w:vAlign w:val="center"/>
          </w:tcPr>
          <w:p w:rsidR="003D2D30" w:rsidRPr="00B80DDA" w:rsidRDefault="003D2D30">
            <w:pPr>
              <w:pStyle w:val="ConsPlusNormal"/>
            </w:pPr>
          </w:p>
        </w:tc>
      </w:tr>
      <w:tr w:rsidR="003D2D30" w:rsidRPr="00B80DDA">
        <w:tc>
          <w:tcPr>
            <w:tcW w:w="2381" w:type="dxa"/>
            <w:tcBorders>
              <w:top w:val="nil"/>
              <w:left w:val="nil"/>
              <w:bottom w:val="nil"/>
              <w:right w:val="nil"/>
            </w:tcBorders>
          </w:tcPr>
          <w:p w:rsidR="003D2D30" w:rsidRPr="00B80DDA" w:rsidRDefault="003D2D30">
            <w:pPr>
              <w:pStyle w:val="ConsPlusNormal"/>
            </w:pPr>
          </w:p>
        </w:tc>
        <w:tc>
          <w:tcPr>
            <w:tcW w:w="360" w:type="dxa"/>
            <w:tcBorders>
              <w:top w:val="nil"/>
              <w:left w:val="nil"/>
              <w:bottom w:val="nil"/>
              <w:right w:val="nil"/>
            </w:tcBorders>
          </w:tcPr>
          <w:p w:rsidR="003D2D30" w:rsidRPr="00B80DDA" w:rsidRDefault="003D2D30">
            <w:pPr>
              <w:pStyle w:val="ConsPlusNormal"/>
            </w:pPr>
          </w:p>
        </w:tc>
        <w:tc>
          <w:tcPr>
            <w:tcW w:w="3515" w:type="dxa"/>
            <w:tcBorders>
              <w:top w:val="nil"/>
              <w:left w:val="nil"/>
              <w:bottom w:val="nil"/>
              <w:right w:val="nil"/>
            </w:tcBorders>
            <w:vAlign w:val="bottom"/>
          </w:tcPr>
          <w:p w:rsidR="003D2D30" w:rsidRPr="00B80DDA" w:rsidRDefault="003D2D30">
            <w:pPr>
              <w:pStyle w:val="ConsPlusNormal"/>
            </w:pPr>
          </w:p>
        </w:tc>
        <w:tc>
          <w:tcPr>
            <w:tcW w:w="360" w:type="dxa"/>
            <w:tcBorders>
              <w:top w:val="nil"/>
              <w:left w:val="nil"/>
              <w:bottom w:val="nil"/>
              <w:right w:val="nil"/>
            </w:tcBorders>
          </w:tcPr>
          <w:p w:rsidR="003D2D30" w:rsidRPr="00B80DDA" w:rsidRDefault="003D2D30">
            <w:pPr>
              <w:pStyle w:val="ConsPlusNormal"/>
            </w:pPr>
          </w:p>
        </w:tc>
        <w:tc>
          <w:tcPr>
            <w:tcW w:w="1304" w:type="dxa"/>
            <w:tcBorders>
              <w:top w:val="nil"/>
              <w:left w:val="nil"/>
              <w:bottom w:val="nil"/>
              <w:right w:val="single" w:sz="4" w:space="0" w:color="auto"/>
            </w:tcBorders>
            <w:vAlign w:val="center"/>
          </w:tcPr>
          <w:p w:rsidR="003D2D30" w:rsidRPr="00B80DDA" w:rsidRDefault="003D2D30">
            <w:pPr>
              <w:pStyle w:val="ConsPlusNormal"/>
              <w:jc w:val="right"/>
            </w:pPr>
            <w:r w:rsidRPr="00B80DDA">
              <w:t>БИК</w:t>
            </w:r>
          </w:p>
        </w:tc>
        <w:tc>
          <w:tcPr>
            <w:tcW w:w="1134" w:type="dxa"/>
            <w:tcBorders>
              <w:top w:val="single" w:sz="4" w:space="0" w:color="auto"/>
              <w:left w:val="single" w:sz="4" w:space="0" w:color="auto"/>
              <w:bottom w:val="single" w:sz="4" w:space="0" w:color="auto"/>
              <w:right w:val="single" w:sz="4" w:space="0" w:color="auto"/>
            </w:tcBorders>
            <w:vAlign w:val="center"/>
          </w:tcPr>
          <w:p w:rsidR="003D2D30" w:rsidRPr="00B80DDA" w:rsidRDefault="003D2D30">
            <w:pPr>
              <w:pStyle w:val="ConsPlusNormal"/>
            </w:pPr>
          </w:p>
        </w:tc>
      </w:tr>
    </w:tbl>
    <w:p w:rsidR="003D2D30" w:rsidRPr="00B80DDA" w:rsidRDefault="003D2D30">
      <w:pPr>
        <w:pStyle w:val="ConsPlusNormal"/>
        <w:jc w:val="both"/>
      </w:pPr>
    </w:p>
    <w:p w:rsidR="003D2D30" w:rsidRPr="00B80DDA" w:rsidRDefault="003D2D30">
      <w:pPr>
        <w:pStyle w:val="ConsPlusNonformat"/>
        <w:jc w:val="both"/>
      </w:pPr>
      <w:r w:rsidRPr="00B80DDA">
        <w:t xml:space="preserve">               Прошу прекратить доступ к ГИС ГМП в связи с:</w:t>
      </w:r>
    </w:p>
    <w:p w:rsidR="003D2D30" w:rsidRPr="00B80DDA" w:rsidRDefault="003D2D30">
      <w:pPr>
        <w:pStyle w:val="ConsPlusNonformat"/>
        <w:jc w:val="both"/>
      </w:pPr>
    </w:p>
    <w:p w:rsidR="003D2D30" w:rsidRPr="00B80DDA" w:rsidRDefault="003D2D30">
      <w:pPr>
        <w:pStyle w:val="ConsPlusNonformat"/>
        <w:jc w:val="both"/>
      </w:pPr>
      <w:r w:rsidRPr="00B80DDA">
        <w:t xml:space="preserve">    </w:t>
      </w:r>
      <w:r w:rsidRPr="00B80DDA">
        <w:rPr>
          <w:noProof/>
          <w:position w:val="-9"/>
        </w:rPr>
        <w:drawing>
          <wp:inline distT="0" distB="0" distL="0" distR="0" wp14:anchorId="3B9725FE" wp14:editId="3099648E">
            <wp:extent cx="177165" cy="24130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rsidRPr="00B80DDA">
        <w:t xml:space="preserve"> Ликвидацией</w:t>
      </w:r>
    </w:p>
    <w:p w:rsidR="003D2D30" w:rsidRPr="00B80DDA" w:rsidRDefault="003D2D30">
      <w:pPr>
        <w:pStyle w:val="ConsPlusNonformat"/>
        <w:jc w:val="both"/>
      </w:pPr>
    </w:p>
    <w:p w:rsidR="003D2D30" w:rsidRPr="00B80DDA" w:rsidRDefault="003D2D30">
      <w:pPr>
        <w:pStyle w:val="ConsPlusNonformat"/>
        <w:jc w:val="both"/>
      </w:pPr>
      <w:r w:rsidRPr="00B80DDA">
        <w:t xml:space="preserve">    </w:t>
      </w:r>
      <w:r w:rsidRPr="00B80DDA">
        <w:rPr>
          <w:noProof/>
          <w:position w:val="-9"/>
        </w:rPr>
        <w:drawing>
          <wp:inline distT="0" distB="0" distL="0" distR="0" wp14:anchorId="07B368EA" wp14:editId="08CC9DDF">
            <wp:extent cx="177165" cy="24130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rsidRPr="00B80DDA">
        <w:t xml:space="preserve"> Реорганизацией</w:t>
      </w:r>
    </w:p>
    <w:p w:rsidR="003D2D30" w:rsidRPr="00B80DDA" w:rsidRDefault="003D2D30">
      <w:pPr>
        <w:pStyle w:val="ConsPlusNonformat"/>
        <w:jc w:val="both"/>
      </w:pPr>
    </w:p>
    <w:p w:rsidR="003D2D30" w:rsidRPr="00B80DDA" w:rsidRDefault="003D2D30">
      <w:pPr>
        <w:pStyle w:val="ConsPlusNonformat"/>
        <w:jc w:val="both"/>
      </w:pPr>
      <w:r w:rsidRPr="00B80DDA">
        <w:t xml:space="preserve">    </w:t>
      </w:r>
      <w:r w:rsidRPr="00B80DDA">
        <w:rPr>
          <w:noProof/>
          <w:position w:val="-9"/>
        </w:rPr>
        <w:drawing>
          <wp:inline distT="0" distB="0" distL="0" distR="0" wp14:anchorId="2CD124B7" wp14:editId="6E7A5CDD">
            <wp:extent cx="177165" cy="241300"/>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rsidRPr="00B80DDA">
        <w:t xml:space="preserve"> Прекращением   выполнения   функции</w:t>
      </w:r>
      <w:proofErr w:type="gramStart"/>
      <w:r w:rsidRPr="00B80DDA">
        <w:t xml:space="preserve">   (</w:t>
      </w:r>
      <w:proofErr w:type="gramEnd"/>
      <w:r w:rsidRPr="00B80DDA">
        <w:t>ведения    деятельности),   в</w:t>
      </w:r>
    </w:p>
    <w:p w:rsidR="003D2D30" w:rsidRPr="00B80DDA" w:rsidRDefault="003D2D30">
      <w:pPr>
        <w:pStyle w:val="ConsPlusNonformat"/>
        <w:jc w:val="both"/>
      </w:pPr>
      <w:r w:rsidRPr="00B80DDA">
        <w:t xml:space="preserve">       соответствии с </w:t>
      </w:r>
      <w:hyperlink w:anchor="P73">
        <w:r w:rsidRPr="00B80DDA">
          <w:t>пунктом 2.2</w:t>
        </w:r>
      </w:hyperlink>
      <w:r w:rsidRPr="00B80DDA">
        <w:t xml:space="preserve"> Порядка ведения ГИС ГМП</w:t>
      </w:r>
    </w:p>
    <w:p w:rsidR="003D2D30" w:rsidRPr="00B80DDA" w:rsidRDefault="003D2D30">
      <w:pPr>
        <w:pStyle w:val="ConsPlusNonformat"/>
        <w:jc w:val="both"/>
      </w:pPr>
    </w:p>
    <w:p w:rsidR="003D2D30" w:rsidRPr="00B80DDA" w:rsidRDefault="003D2D30">
      <w:pPr>
        <w:pStyle w:val="ConsPlusNonformat"/>
        <w:jc w:val="both"/>
      </w:pPr>
      <w:r w:rsidRPr="00B80DDA">
        <w:t xml:space="preserve">    </w:t>
      </w:r>
      <w:r w:rsidRPr="00B80DDA">
        <w:rPr>
          <w:noProof/>
          <w:position w:val="-9"/>
        </w:rPr>
        <w:drawing>
          <wp:inline distT="0" distB="0" distL="0" distR="0" wp14:anchorId="67498910" wp14:editId="0B1C118B">
            <wp:extent cx="177165" cy="24130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rsidRPr="00B80DDA">
        <w:t xml:space="preserve"> Отменой  (прекращением)   полномочия,  предусмотренного </w:t>
      </w:r>
      <w:hyperlink w:anchor="P108">
        <w:r w:rsidRPr="00B80DDA">
          <w:t>пунктом  2.3</w:t>
        </w:r>
      </w:hyperlink>
    </w:p>
    <w:p w:rsidR="003D2D30" w:rsidRPr="00B80DDA" w:rsidRDefault="003D2D30">
      <w:pPr>
        <w:pStyle w:val="ConsPlusNonformat"/>
        <w:jc w:val="both"/>
      </w:pPr>
      <w:r w:rsidRPr="00B80DDA">
        <w:t xml:space="preserve">       Порядка ведения ГИС ГМП</w:t>
      </w:r>
    </w:p>
    <w:p w:rsidR="003D2D30" w:rsidRPr="00B80DDA" w:rsidRDefault="003D2D30">
      <w:pPr>
        <w:pStyle w:val="ConsPlusNonformat"/>
        <w:jc w:val="both"/>
      </w:pPr>
    </w:p>
    <w:p w:rsidR="003D2D30" w:rsidRPr="00B80DDA" w:rsidRDefault="003D2D30">
      <w:pPr>
        <w:pStyle w:val="ConsPlusNonformat"/>
        <w:jc w:val="both"/>
      </w:pPr>
      <w:r w:rsidRPr="00B80DDA">
        <w:t xml:space="preserve">                                                            ф. 0531203 с. 2</w:t>
      </w:r>
    </w:p>
    <w:p w:rsidR="003D2D30" w:rsidRPr="00B80DDA" w:rsidRDefault="003D2D30">
      <w:pPr>
        <w:pStyle w:val="ConsPlusNonformat"/>
        <w:jc w:val="both"/>
      </w:pPr>
    </w:p>
    <w:p w:rsidR="003D2D30" w:rsidRPr="00B80DDA" w:rsidRDefault="003D2D30">
      <w:pPr>
        <w:pStyle w:val="ConsPlusNonformat"/>
        <w:jc w:val="both"/>
      </w:pPr>
      <w:r w:rsidRPr="00B80DDA">
        <w:t xml:space="preserve">         </w:t>
      </w:r>
      <w:r w:rsidRPr="00B80DDA">
        <w:rPr>
          <w:noProof/>
          <w:position w:val="-9"/>
        </w:rPr>
        <w:drawing>
          <wp:inline distT="0" distB="0" distL="0" distR="0" wp14:anchorId="4ED9B618" wp14:editId="112BA431">
            <wp:extent cx="177165" cy="241300"/>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rsidRPr="00B80DDA">
        <w:t xml:space="preserve"> Прошу прекратить доступ к ГИС ГМП следующих Участников</w:t>
      </w:r>
    </w:p>
    <w:p w:rsidR="003D2D30" w:rsidRPr="00B80DDA" w:rsidRDefault="003D2D30">
      <w:pPr>
        <w:pStyle w:val="ConsPlusNonformat"/>
        <w:jc w:val="both"/>
      </w:pPr>
      <w:r w:rsidRPr="00B80DDA">
        <w:t xml:space="preserve">                        косвенного взаимодействия:</w:t>
      </w:r>
    </w:p>
    <w:p w:rsidR="003D2D30" w:rsidRPr="00B80DDA" w:rsidRDefault="003D2D3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4"/>
        <w:gridCol w:w="2164"/>
        <w:gridCol w:w="4592"/>
        <w:gridCol w:w="1644"/>
      </w:tblGrid>
      <w:tr w:rsidR="00B80DDA" w:rsidRPr="00B80DDA">
        <w:tc>
          <w:tcPr>
            <w:tcW w:w="604" w:type="dxa"/>
          </w:tcPr>
          <w:p w:rsidR="003D2D30" w:rsidRPr="00B80DDA" w:rsidRDefault="003D2D30">
            <w:pPr>
              <w:pStyle w:val="ConsPlusNormal"/>
              <w:jc w:val="center"/>
            </w:pPr>
            <w:r w:rsidRPr="00B80DDA">
              <w:t>N п/п</w:t>
            </w:r>
          </w:p>
        </w:tc>
        <w:tc>
          <w:tcPr>
            <w:tcW w:w="2164" w:type="dxa"/>
          </w:tcPr>
          <w:p w:rsidR="003D2D30" w:rsidRPr="00B80DDA" w:rsidRDefault="003D2D30">
            <w:pPr>
              <w:pStyle w:val="ConsPlusNormal"/>
              <w:jc w:val="center"/>
            </w:pPr>
            <w:r w:rsidRPr="00B80DDA">
              <w:t>Уникальный регистрационный номер</w:t>
            </w:r>
          </w:p>
        </w:tc>
        <w:tc>
          <w:tcPr>
            <w:tcW w:w="4592" w:type="dxa"/>
          </w:tcPr>
          <w:p w:rsidR="003D2D30" w:rsidRPr="00B80DDA" w:rsidRDefault="003D2D30">
            <w:pPr>
              <w:pStyle w:val="ConsPlusNormal"/>
              <w:jc w:val="center"/>
            </w:pPr>
            <w:r w:rsidRPr="00B80DDA">
              <w:t>Наименование</w:t>
            </w:r>
          </w:p>
        </w:tc>
        <w:tc>
          <w:tcPr>
            <w:tcW w:w="1644" w:type="dxa"/>
          </w:tcPr>
          <w:p w:rsidR="003D2D30" w:rsidRPr="00B80DDA" w:rsidRDefault="003D2D30">
            <w:pPr>
              <w:pStyle w:val="ConsPlusNormal"/>
              <w:jc w:val="center"/>
            </w:pPr>
            <w:r w:rsidRPr="00B80DDA">
              <w:t>Примечание</w:t>
            </w:r>
          </w:p>
        </w:tc>
      </w:tr>
      <w:tr w:rsidR="00B80DDA" w:rsidRPr="00B80DDA">
        <w:tc>
          <w:tcPr>
            <w:tcW w:w="604" w:type="dxa"/>
          </w:tcPr>
          <w:p w:rsidR="003D2D30" w:rsidRPr="00B80DDA" w:rsidRDefault="003D2D30">
            <w:pPr>
              <w:pStyle w:val="ConsPlusNormal"/>
              <w:jc w:val="center"/>
            </w:pPr>
            <w:r w:rsidRPr="00B80DDA">
              <w:t>1</w:t>
            </w:r>
          </w:p>
        </w:tc>
        <w:tc>
          <w:tcPr>
            <w:tcW w:w="2164" w:type="dxa"/>
          </w:tcPr>
          <w:p w:rsidR="003D2D30" w:rsidRPr="00B80DDA" w:rsidRDefault="003D2D30">
            <w:pPr>
              <w:pStyle w:val="ConsPlusNormal"/>
              <w:jc w:val="center"/>
            </w:pPr>
            <w:r w:rsidRPr="00B80DDA">
              <w:t>2</w:t>
            </w:r>
          </w:p>
        </w:tc>
        <w:tc>
          <w:tcPr>
            <w:tcW w:w="4592" w:type="dxa"/>
          </w:tcPr>
          <w:p w:rsidR="003D2D30" w:rsidRPr="00B80DDA" w:rsidRDefault="003D2D30">
            <w:pPr>
              <w:pStyle w:val="ConsPlusNormal"/>
              <w:jc w:val="center"/>
            </w:pPr>
            <w:r w:rsidRPr="00B80DDA">
              <w:t>3</w:t>
            </w:r>
          </w:p>
        </w:tc>
        <w:tc>
          <w:tcPr>
            <w:tcW w:w="1644" w:type="dxa"/>
          </w:tcPr>
          <w:p w:rsidR="003D2D30" w:rsidRPr="00B80DDA" w:rsidRDefault="003D2D30">
            <w:pPr>
              <w:pStyle w:val="ConsPlusNormal"/>
              <w:jc w:val="center"/>
            </w:pPr>
            <w:r w:rsidRPr="00B80DDA">
              <w:t>4</w:t>
            </w:r>
          </w:p>
        </w:tc>
      </w:tr>
      <w:tr w:rsidR="00B80DDA" w:rsidRPr="00B80DDA">
        <w:tc>
          <w:tcPr>
            <w:tcW w:w="604" w:type="dxa"/>
          </w:tcPr>
          <w:p w:rsidR="003D2D30" w:rsidRPr="00B80DDA" w:rsidRDefault="003D2D30">
            <w:pPr>
              <w:pStyle w:val="ConsPlusNormal"/>
            </w:pPr>
          </w:p>
        </w:tc>
        <w:tc>
          <w:tcPr>
            <w:tcW w:w="2164" w:type="dxa"/>
          </w:tcPr>
          <w:p w:rsidR="003D2D30" w:rsidRPr="00B80DDA" w:rsidRDefault="003D2D30">
            <w:pPr>
              <w:pStyle w:val="ConsPlusNormal"/>
            </w:pPr>
          </w:p>
        </w:tc>
        <w:tc>
          <w:tcPr>
            <w:tcW w:w="4592" w:type="dxa"/>
          </w:tcPr>
          <w:p w:rsidR="003D2D30" w:rsidRPr="00B80DDA" w:rsidRDefault="003D2D30">
            <w:pPr>
              <w:pStyle w:val="ConsPlusNormal"/>
            </w:pPr>
          </w:p>
        </w:tc>
        <w:tc>
          <w:tcPr>
            <w:tcW w:w="1644" w:type="dxa"/>
          </w:tcPr>
          <w:p w:rsidR="003D2D30" w:rsidRPr="00B80DDA" w:rsidRDefault="003D2D30">
            <w:pPr>
              <w:pStyle w:val="ConsPlusNormal"/>
            </w:pPr>
          </w:p>
        </w:tc>
      </w:tr>
      <w:tr w:rsidR="00B80DDA" w:rsidRPr="00B80DDA">
        <w:tc>
          <w:tcPr>
            <w:tcW w:w="604" w:type="dxa"/>
          </w:tcPr>
          <w:p w:rsidR="003D2D30" w:rsidRPr="00B80DDA" w:rsidRDefault="003D2D30">
            <w:pPr>
              <w:pStyle w:val="ConsPlusNormal"/>
            </w:pPr>
          </w:p>
        </w:tc>
        <w:tc>
          <w:tcPr>
            <w:tcW w:w="2164" w:type="dxa"/>
          </w:tcPr>
          <w:p w:rsidR="003D2D30" w:rsidRPr="00B80DDA" w:rsidRDefault="003D2D30">
            <w:pPr>
              <w:pStyle w:val="ConsPlusNormal"/>
            </w:pPr>
          </w:p>
        </w:tc>
        <w:tc>
          <w:tcPr>
            <w:tcW w:w="4592" w:type="dxa"/>
          </w:tcPr>
          <w:p w:rsidR="003D2D30" w:rsidRPr="00B80DDA" w:rsidRDefault="003D2D30">
            <w:pPr>
              <w:pStyle w:val="ConsPlusNormal"/>
            </w:pPr>
          </w:p>
        </w:tc>
        <w:tc>
          <w:tcPr>
            <w:tcW w:w="1644" w:type="dxa"/>
          </w:tcPr>
          <w:p w:rsidR="003D2D30" w:rsidRPr="00B80DDA" w:rsidRDefault="003D2D30">
            <w:pPr>
              <w:pStyle w:val="ConsPlusNormal"/>
            </w:pPr>
          </w:p>
        </w:tc>
      </w:tr>
      <w:tr w:rsidR="00B80DDA" w:rsidRPr="00B80DDA">
        <w:tc>
          <w:tcPr>
            <w:tcW w:w="604" w:type="dxa"/>
          </w:tcPr>
          <w:p w:rsidR="003D2D30" w:rsidRPr="00B80DDA" w:rsidRDefault="003D2D30">
            <w:pPr>
              <w:pStyle w:val="ConsPlusNormal"/>
            </w:pPr>
          </w:p>
        </w:tc>
        <w:tc>
          <w:tcPr>
            <w:tcW w:w="2164" w:type="dxa"/>
          </w:tcPr>
          <w:p w:rsidR="003D2D30" w:rsidRPr="00B80DDA" w:rsidRDefault="003D2D30">
            <w:pPr>
              <w:pStyle w:val="ConsPlusNormal"/>
            </w:pPr>
          </w:p>
        </w:tc>
        <w:tc>
          <w:tcPr>
            <w:tcW w:w="4592" w:type="dxa"/>
          </w:tcPr>
          <w:p w:rsidR="003D2D30" w:rsidRPr="00B80DDA" w:rsidRDefault="003D2D30">
            <w:pPr>
              <w:pStyle w:val="ConsPlusNormal"/>
            </w:pPr>
          </w:p>
        </w:tc>
        <w:tc>
          <w:tcPr>
            <w:tcW w:w="1644" w:type="dxa"/>
          </w:tcPr>
          <w:p w:rsidR="003D2D30" w:rsidRPr="00B80DDA" w:rsidRDefault="003D2D30">
            <w:pPr>
              <w:pStyle w:val="ConsPlusNormal"/>
            </w:pPr>
          </w:p>
        </w:tc>
      </w:tr>
      <w:tr w:rsidR="00B80DDA" w:rsidRPr="00B80DDA">
        <w:tc>
          <w:tcPr>
            <w:tcW w:w="604" w:type="dxa"/>
          </w:tcPr>
          <w:p w:rsidR="003D2D30" w:rsidRPr="00B80DDA" w:rsidRDefault="003D2D30">
            <w:pPr>
              <w:pStyle w:val="ConsPlusNormal"/>
            </w:pPr>
          </w:p>
        </w:tc>
        <w:tc>
          <w:tcPr>
            <w:tcW w:w="2164" w:type="dxa"/>
          </w:tcPr>
          <w:p w:rsidR="003D2D30" w:rsidRPr="00B80DDA" w:rsidRDefault="003D2D30">
            <w:pPr>
              <w:pStyle w:val="ConsPlusNormal"/>
            </w:pPr>
          </w:p>
        </w:tc>
        <w:tc>
          <w:tcPr>
            <w:tcW w:w="4592" w:type="dxa"/>
          </w:tcPr>
          <w:p w:rsidR="003D2D30" w:rsidRPr="00B80DDA" w:rsidRDefault="003D2D30">
            <w:pPr>
              <w:pStyle w:val="ConsPlusNormal"/>
            </w:pPr>
          </w:p>
        </w:tc>
        <w:tc>
          <w:tcPr>
            <w:tcW w:w="1644" w:type="dxa"/>
          </w:tcPr>
          <w:p w:rsidR="003D2D30" w:rsidRPr="00B80DDA" w:rsidRDefault="003D2D30">
            <w:pPr>
              <w:pStyle w:val="ConsPlusNormal"/>
            </w:pPr>
          </w:p>
        </w:tc>
      </w:tr>
      <w:tr w:rsidR="00B80DDA" w:rsidRPr="00B80DDA">
        <w:tc>
          <w:tcPr>
            <w:tcW w:w="604" w:type="dxa"/>
          </w:tcPr>
          <w:p w:rsidR="003D2D30" w:rsidRPr="00B80DDA" w:rsidRDefault="003D2D30">
            <w:pPr>
              <w:pStyle w:val="ConsPlusNormal"/>
            </w:pPr>
          </w:p>
        </w:tc>
        <w:tc>
          <w:tcPr>
            <w:tcW w:w="2164" w:type="dxa"/>
          </w:tcPr>
          <w:p w:rsidR="003D2D30" w:rsidRPr="00B80DDA" w:rsidRDefault="003D2D30">
            <w:pPr>
              <w:pStyle w:val="ConsPlusNormal"/>
            </w:pPr>
          </w:p>
        </w:tc>
        <w:tc>
          <w:tcPr>
            <w:tcW w:w="4592" w:type="dxa"/>
          </w:tcPr>
          <w:p w:rsidR="003D2D30" w:rsidRPr="00B80DDA" w:rsidRDefault="003D2D30">
            <w:pPr>
              <w:pStyle w:val="ConsPlusNormal"/>
            </w:pPr>
          </w:p>
        </w:tc>
        <w:tc>
          <w:tcPr>
            <w:tcW w:w="1644" w:type="dxa"/>
          </w:tcPr>
          <w:p w:rsidR="003D2D30" w:rsidRPr="00B80DDA" w:rsidRDefault="003D2D30">
            <w:pPr>
              <w:pStyle w:val="ConsPlusNormal"/>
            </w:pPr>
          </w:p>
        </w:tc>
      </w:tr>
      <w:tr w:rsidR="00B80DDA" w:rsidRPr="00B80DDA">
        <w:tc>
          <w:tcPr>
            <w:tcW w:w="604" w:type="dxa"/>
          </w:tcPr>
          <w:p w:rsidR="003D2D30" w:rsidRPr="00B80DDA" w:rsidRDefault="003D2D30">
            <w:pPr>
              <w:pStyle w:val="ConsPlusNormal"/>
            </w:pPr>
          </w:p>
        </w:tc>
        <w:tc>
          <w:tcPr>
            <w:tcW w:w="2164" w:type="dxa"/>
          </w:tcPr>
          <w:p w:rsidR="003D2D30" w:rsidRPr="00B80DDA" w:rsidRDefault="003D2D30">
            <w:pPr>
              <w:pStyle w:val="ConsPlusNormal"/>
            </w:pPr>
          </w:p>
        </w:tc>
        <w:tc>
          <w:tcPr>
            <w:tcW w:w="4592" w:type="dxa"/>
          </w:tcPr>
          <w:p w:rsidR="003D2D30" w:rsidRPr="00B80DDA" w:rsidRDefault="003D2D30">
            <w:pPr>
              <w:pStyle w:val="ConsPlusNormal"/>
            </w:pPr>
          </w:p>
        </w:tc>
        <w:tc>
          <w:tcPr>
            <w:tcW w:w="1644" w:type="dxa"/>
          </w:tcPr>
          <w:p w:rsidR="003D2D30" w:rsidRPr="00B80DDA" w:rsidRDefault="003D2D30">
            <w:pPr>
              <w:pStyle w:val="ConsPlusNormal"/>
            </w:pPr>
          </w:p>
        </w:tc>
      </w:tr>
      <w:tr w:rsidR="003D2D30" w:rsidRPr="00B80DDA">
        <w:tc>
          <w:tcPr>
            <w:tcW w:w="604" w:type="dxa"/>
          </w:tcPr>
          <w:p w:rsidR="003D2D30" w:rsidRPr="00B80DDA" w:rsidRDefault="003D2D30">
            <w:pPr>
              <w:pStyle w:val="ConsPlusNormal"/>
            </w:pPr>
          </w:p>
        </w:tc>
        <w:tc>
          <w:tcPr>
            <w:tcW w:w="2164" w:type="dxa"/>
          </w:tcPr>
          <w:p w:rsidR="003D2D30" w:rsidRPr="00B80DDA" w:rsidRDefault="003D2D30">
            <w:pPr>
              <w:pStyle w:val="ConsPlusNormal"/>
            </w:pPr>
          </w:p>
        </w:tc>
        <w:tc>
          <w:tcPr>
            <w:tcW w:w="4592" w:type="dxa"/>
          </w:tcPr>
          <w:p w:rsidR="003D2D30" w:rsidRPr="00B80DDA" w:rsidRDefault="003D2D30">
            <w:pPr>
              <w:pStyle w:val="ConsPlusNormal"/>
            </w:pPr>
          </w:p>
        </w:tc>
        <w:tc>
          <w:tcPr>
            <w:tcW w:w="1644" w:type="dxa"/>
          </w:tcPr>
          <w:p w:rsidR="003D2D30" w:rsidRPr="00B80DDA" w:rsidRDefault="003D2D30">
            <w:pPr>
              <w:pStyle w:val="ConsPlusNormal"/>
            </w:pPr>
          </w:p>
        </w:tc>
      </w:tr>
    </w:tbl>
    <w:p w:rsidR="003D2D30" w:rsidRPr="00B80DDA" w:rsidRDefault="003D2D30">
      <w:pPr>
        <w:pStyle w:val="ConsPlusNormal"/>
        <w:jc w:val="both"/>
      </w:pPr>
    </w:p>
    <w:p w:rsidR="003D2D30" w:rsidRPr="00B80DDA" w:rsidRDefault="003D2D30">
      <w:pPr>
        <w:pStyle w:val="ConsPlusNonformat"/>
        <w:jc w:val="both"/>
      </w:pPr>
      <w:r w:rsidRPr="00B80DDA">
        <w:t xml:space="preserve">            1.</w:t>
      </w:r>
    </w:p>
    <w:p w:rsidR="003D2D30" w:rsidRPr="00B80DDA" w:rsidRDefault="003D2D30">
      <w:pPr>
        <w:pStyle w:val="ConsPlusNonformat"/>
        <w:jc w:val="both"/>
      </w:pPr>
      <w:r w:rsidRPr="00B80DDA">
        <w:t>Приложение: ---------------------------------------------------------------</w:t>
      </w:r>
    </w:p>
    <w:p w:rsidR="003D2D30" w:rsidRPr="00B80DDA" w:rsidRDefault="003D2D30">
      <w:pPr>
        <w:pStyle w:val="ConsPlusNonformat"/>
        <w:jc w:val="both"/>
      </w:pPr>
      <w:r w:rsidRPr="00B80DDA">
        <w:t xml:space="preserve">            _______________________________________________________________</w:t>
      </w:r>
    </w:p>
    <w:p w:rsidR="003D2D30" w:rsidRPr="00B80DDA" w:rsidRDefault="003D2D30">
      <w:pPr>
        <w:pStyle w:val="ConsPlusNonformat"/>
        <w:jc w:val="both"/>
      </w:pPr>
      <w:r w:rsidRPr="00B80DDA">
        <w:t xml:space="preserve">            _______________________________________________________________</w:t>
      </w:r>
    </w:p>
    <w:p w:rsidR="003D2D30" w:rsidRPr="00B80DDA" w:rsidRDefault="003D2D30">
      <w:pPr>
        <w:pStyle w:val="ConsPlusNonformat"/>
        <w:jc w:val="both"/>
      </w:pPr>
      <w:r w:rsidRPr="00B80DDA">
        <w:t xml:space="preserve">            _______________________________________________________________</w:t>
      </w:r>
    </w:p>
    <w:p w:rsidR="003D2D30" w:rsidRPr="00B80DDA" w:rsidRDefault="003D2D30">
      <w:pPr>
        <w:pStyle w:val="ConsPlusNonformat"/>
        <w:jc w:val="both"/>
      </w:pPr>
      <w:r w:rsidRPr="00B80DDA">
        <w:t xml:space="preserve">            _______________________________________________________________</w:t>
      </w:r>
    </w:p>
    <w:p w:rsidR="003D2D30" w:rsidRPr="00B80DDA" w:rsidRDefault="003D2D30">
      <w:pPr>
        <w:pStyle w:val="ConsPlusNonformat"/>
        <w:jc w:val="both"/>
      </w:pPr>
      <w:r w:rsidRPr="00B80DDA">
        <w:t xml:space="preserve">            _______________________________________________________________</w:t>
      </w:r>
    </w:p>
    <w:p w:rsidR="003D2D30" w:rsidRPr="00B80DDA" w:rsidRDefault="003D2D30">
      <w:pPr>
        <w:pStyle w:val="ConsPlusNonformat"/>
        <w:jc w:val="both"/>
      </w:pPr>
      <w:r w:rsidRPr="00B80DDA">
        <w:t xml:space="preserve">            _______________________________________________________________</w:t>
      </w:r>
    </w:p>
    <w:p w:rsidR="003D2D30" w:rsidRPr="00B80DDA" w:rsidRDefault="003D2D30">
      <w:pPr>
        <w:pStyle w:val="ConsPlusNonformat"/>
        <w:jc w:val="both"/>
      </w:pPr>
      <w:r w:rsidRPr="00B80DDA">
        <w:t xml:space="preserve">            _______________________________________________________________</w:t>
      </w:r>
    </w:p>
    <w:p w:rsidR="003D2D30" w:rsidRPr="00B80DDA" w:rsidRDefault="003D2D30">
      <w:pPr>
        <w:pStyle w:val="ConsPlusNonformat"/>
        <w:jc w:val="both"/>
      </w:pPr>
    </w:p>
    <w:p w:rsidR="003D2D30" w:rsidRPr="00B80DDA" w:rsidRDefault="003D2D30">
      <w:pPr>
        <w:pStyle w:val="ConsPlusNonformat"/>
        <w:jc w:val="both"/>
      </w:pPr>
      <w:r w:rsidRPr="00B80DDA">
        <w:t>Руководитель</w:t>
      </w:r>
    </w:p>
    <w:p w:rsidR="003D2D30" w:rsidRPr="00B80DDA" w:rsidRDefault="003D2D30">
      <w:pPr>
        <w:pStyle w:val="ConsPlusNonformat"/>
        <w:jc w:val="both"/>
      </w:pPr>
      <w:r w:rsidRPr="00B80DDA">
        <w:t>(уполномоченное лицо) ____________________ _________ ______________________</w:t>
      </w:r>
    </w:p>
    <w:p w:rsidR="003D2D30" w:rsidRPr="00B80DDA" w:rsidRDefault="003D2D30">
      <w:pPr>
        <w:pStyle w:val="ConsPlusNonformat"/>
        <w:jc w:val="both"/>
      </w:pPr>
      <w:r w:rsidRPr="00B80DDA">
        <w:t xml:space="preserve">                           (</w:t>
      </w:r>
      <w:proofErr w:type="gramStart"/>
      <w:r w:rsidRPr="00B80DDA">
        <w:t xml:space="preserve">должность)   </w:t>
      </w:r>
      <w:proofErr w:type="gramEnd"/>
      <w:r w:rsidRPr="00B80DDA">
        <w:t xml:space="preserve">  (подпись)  (расшифровка подписи)</w:t>
      </w:r>
    </w:p>
    <w:p w:rsidR="003D2D30" w:rsidRPr="00B80DDA" w:rsidRDefault="003D2D30">
      <w:pPr>
        <w:pStyle w:val="ConsPlusNonformat"/>
        <w:jc w:val="both"/>
      </w:pPr>
      <w:r w:rsidRPr="00B80DDA">
        <w:t xml:space="preserve">                                              М.П.</w:t>
      </w:r>
    </w:p>
    <w:p w:rsidR="003D2D30" w:rsidRPr="00B80DDA" w:rsidRDefault="003D2D30">
      <w:pPr>
        <w:pStyle w:val="ConsPlusNonformat"/>
        <w:jc w:val="both"/>
      </w:pPr>
    </w:p>
    <w:p w:rsidR="003D2D30" w:rsidRPr="00B80DDA" w:rsidRDefault="003D2D30">
      <w:pPr>
        <w:pStyle w:val="ConsPlusNonformat"/>
        <w:jc w:val="both"/>
      </w:pPr>
      <w:r w:rsidRPr="00B80DDA">
        <w:t xml:space="preserve">         Отметки территориального органа Федерального казначейства</w:t>
      </w:r>
    </w:p>
    <w:p w:rsidR="003D2D30" w:rsidRPr="00B80DDA" w:rsidRDefault="003D2D30">
      <w:pPr>
        <w:pStyle w:val="ConsPlusNonformat"/>
        <w:jc w:val="both"/>
      </w:pPr>
    </w:p>
    <w:p w:rsidR="003D2D30" w:rsidRPr="00B80DDA" w:rsidRDefault="003D2D30">
      <w:pPr>
        <w:pStyle w:val="ConsPlusNonformat"/>
        <w:jc w:val="both"/>
      </w:pPr>
      <w:r w:rsidRPr="00B80DDA">
        <w:t>┌───────────────────────────────────┬─────────────────────────────────────┐</w:t>
      </w:r>
    </w:p>
    <w:p w:rsidR="003D2D30" w:rsidRPr="00B80DDA" w:rsidRDefault="003D2D30">
      <w:pPr>
        <w:pStyle w:val="ConsPlusNonformat"/>
        <w:jc w:val="both"/>
      </w:pPr>
      <w:r w:rsidRPr="00B80DDA">
        <w:t xml:space="preserve">│   о приеме Заявки на </w:t>
      </w:r>
      <w:proofErr w:type="gramStart"/>
      <w:r w:rsidRPr="00B80DDA">
        <w:t>прекращение  │</w:t>
      </w:r>
      <w:proofErr w:type="gramEnd"/>
      <w:r w:rsidRPr="00B80DDA">
        <w:t xml:space="preserve">   о прекращении доступа к ГИС ГМП   │</w:t>
      </w:r>
    </w:p>
    <w:p w:rsidR="003D2D30" w:rsidRPr="00B80DDA" w:rsidRDefault="003D2D30">
      <w:pPr>
        <w:pStyle w:val="ConsPlusNonformat"/>
        <w:jc w:val="both"/>
      </w:pPr>
      <w:r w:rsidRPr="00B80DDA">
        <w:t>│         доступа к ГИС ГМП         │                                     │</w:t>
      </w:r>
    </w:p>
    <w:p w:rsidR="003D2D30" w:rsidRPr="00B80DDA" w:rsidRDefault="003D2D30">
      <w:pPr>
        <w:pStyle w:val="ConsPlusNonformat"/>
        <w:jc w:val="both"/>
      </w:pPr>
      <w:r w:rsidRPr="00B80DDA">
        <w:t>│                                   │                                     │</w:t>
      </w:r>
    </w:p>
    <w:p w:rsidR="003D2D30" w:rsidRPr="00B80DDA" w:rsidRDefault="003D2D30">
      <w:pPr>
        <w:pStyle w:val="ConsPlusNonformat"/>
        <w:jc w:val="both"/>
      </w:pPr>
      <w:r w:rsidRPr="00B80DDA">
        <w:t xml:space="preserve">│Дата приема     "__" ______ ____ </w:t>
      </w:r>
      <w:proofErr w:type="spellStart"/>
      <w:r w:rsidRPr="00B80DDA">
        <w:t>г.│Дата</w:t>
      </w:r>
      <w:proofErr w:type="spellEnd"/>
      <w:r w:rsidRPr="00B80DDA">
        <w:t xml:space="preserve"> прекращения                     │</w:t>
      </w:r>
    </w:p>
    <w:p w:rsidR="003D2D30" w:rsidRPr="00B80DDA" w:rsidRDefault="003D2D30">
      <w:pPr>
        <w:pStyle w:val="ConsPlusNonformat"/>
        <w:jc w:val="both"/>
      </w:pPr>
      <w:r w:rsidRPr="00B80DDA">
        <w:t>│                                   │доступа          "__" ______ ____ г. │</w:t>
      </w:r>
    </w:p>
    <w:p w:rsidR="003D2D30" w:rsidRPr="00B80DDA" w:rsidRDefault="003D2D30">
      <w:pPr>
        <w:pStyle w:val="ConsPlusNonformat"/>
        <w:jc w:val="both"/>
      </w:pPr>
      <w:r w:rsidRPr="00B80DDA">
        <w:t>│                                   │                                     │</w:t>
      </w:r>
    </w:p>
    <w:p w:rsidR="003D2D30" w:rsidRPr="00B80DDA" w:rsidRDefault="003D2D30">
      <w:pPr>
        <w:pStyle w:val="ConsPlusNonformat"/>
        <w:jc w:val="both"/>
      </w:pPr>
      <w:r w:rsidRPr="00B80DDA">
        <w:t>│Ответственный                      │Ответственный                        │</w:t>
      </w:r>
    </w:p>
    <w:p w:rsidR="003D2D30" w:rsidRPr="00B80DDA" w:rsidRDefault="003D2D30">
      <w:pPr>
        <w:pStyle w:val="ConsPlusNonformat"/>
        <w:jc w:val="both"/>
      </w:pPr>
      <w:r w:rsidRPr="00B80DDA">
        <w:t>│исполнитель   _____________________│исполнитель    _____________________ │</w:t>
      </w:r>
    </w:p>
    <w:p w:rsidR="003D2D30" w:rsidRPr="00B80DDA" w:rsidRDefault="003D2D30">
      <w:pPr>
        <w:pStyle w:val="ConsPlusNonformat"/>
        <w:jc w:val="both"/>
      </w:pPr>
      <w:r w:rsidRPr="00B80DDA">
        <w:t xml:space="preserve">│                </w:t>
      </w:r>
      <w:proofErr w:type="gramStart"/>
      <w:r w:rsidRPr="00B80DDA">
        <w:t xml:space="preserve">   (</w:t>
      </w:r>
      <w:proofErr w:type="gramEnd"/>
      <w:r w:rsidRPr="00B80DDA">
        <w:t>должность)     │                    (должность)      │</w:t>
      </w:r>
    </w:p>
    <w:p w:rsidR="003D2D30" w:rsidRPr="00B80DDA" w:rsidRDefault="003D2D30">
      <w:pPr>
        <w:pStyle w:val="ConsPlusNonformat"/>
        <w:jc w:val="both"/>
      </w:pPr>
      <w:r w:rsidRPr="00B80DDA">
        <w:t>│                                   │                                     │</w:t>
      </w:r>
    </w:p>
    <w:p w:rsidR="003D2D30" w:rsidRPr="00B80DDA" w:rsidRDefault="003D2D30">
      <w:pPr>
        <w:pStyle w:val="ConsPlusNonformat"/>
        <w:jc w:val="both"/>
      </w:pPr>
      <w:r w:rsidRPr="00B80DDA">
        <w:t>│          _________  ______________│           _________  ______________ │</w:t>
      </w:r>
    </w:p>
    <w:p w:rsidR="003D2D30" w:rsidRPr="00B80DDA" w:rsidRDefault="003D2D30">
      <w:pPr>
        <w:pStyle w:val="ConsPlusNonformat"/>
        <w:jc w:val="both"/>
      </w:pPr>
      <w:r w:rsidRPr="00B80DDA">
        <w:t xml:space="preserve">│       </w:t>
      </w:r>
      <w:proofErr w:type="gramStart"/>
      <w:r w:rsidRPr="00B80DDA">
        <w:t xml:space="preserve">   (</w:t>
      </w:r>
      <w:proofErr w:type="gramEnd"/>
      <w:r w:rsidRPr="00B80DDA">
        <w:t>подпись)   (расшифровка │           (подпись)   (расшифровка  │</w:t>
      </w:r>
    </w:p>
    <w:p w:rsidR="003D2D30" w:rsidRPr="00B80DDA" w:rsidRDefault="003D2D30">
      <w:pPr>
        <w:pStyle w:val="ConsPlusNonformat"/>
        <w:jc w:val="both"/>
      </w:pPr>
      <w:r w:rsidRPr="00B80DDA">
        <w:t xml:space="preserve">│                        </w:t>
      </w:r>
      <w:proofErr w:type="gramStart"/>
      <w:r w:rsidRPr="00B80DDA">
        <w:t xml:space="preserve">подписи)   </w:t>
      </w:r>
      <w:proofErr w:type="gramEnd"/>
      <w:r w:rsidRPr="00B80DDA">
        <w:t>│                         подписи)    │</w:t>
      </w:r>
    </w:p>
    <w:p w:rsidR="003D2D30" w:rsidRPr="00B80DDA" w:rsidRDefault="003D2D30">
      <w:pPr>
        <w:pStyle w:val="ConsPlusNonformat"/>
        <w:jc w:val="both"/>
      </w:pPr>
      <w:r w:rsidRPr="00B80DDA">
        <w:t>└───────────────────────────────────┴─────────────────────────────────────┘</w:t>
      </w:r>
    </w:p>
    <w:p w:rsidR="003D2D30" w:rsidRPr="00B80DDA" w:rsidRDefault="003D2D30">
      <w:pPr>
        <w:pStyle w:val="ConsPlusNormal"/>
        <w:jc w:val="both"/>
      </w:pPr>
    </w:p>
    <w:p w:rsidR="003D2D30" w:rsidRPr="00B80DDA" w:rsidRDefault="003D2D30">
      <w:pPr>
        <w:pStyle w:val="ConsPlusNormal"/>
        <w:jc w:val="both"/>
      </w:pPr>
    </w:p>
    <w:p w:rsidR="003D2D30" w:rsidRPr="00B80DDA" w:rsidRDefault="003D2D30">
      <w:pPr>
        <w:pStyle w:val="ConsPlusNormal"/>
        <w:pBdr>
          <w:bottom w:val="single" w:sz="6" w:space="0" w:color="auto"/>
        </w:pBdr>
        <w:spacing w:before="100" w:after="100"/>
        <w:jc w:val="both"/>
        <w:rPr>
          <w:sz w:val="2"/>
          <w:szCs w:val="2"/>
        </w:rPr>
      </w:pPr>
    </w:p>
    <w:p w:rsidR="005F3C24" w:rsidRPr="00B80DDA" w:rsidRDefault="005F3C24"/>
    <w:sectPr w:rsidR="005F3C24" w:rsidRPr="00B80DDA">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D30"/>
    <w:rsid w:val="003D2D30"/>
    <w:rsid w:val="004750C7"/>
    <w:rsid w:val="005F3C24"/>
    <w:rsid w:val="00B80D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A904BB-9A05-4047-93EE-F67E624F2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D2D30"/>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3D2D3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D2D30"/>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3D2D3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3D2D30"/>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3D2D3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3D2D3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3D2D30"/>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23987&amp;dst=100067" TargetMode="External"/><Relationship Id="rId21" Type="http://schemas.openxmlformats.org/officeDocument/2006/relationships/hyperlink" Target="https://login.consultant.ru/link/?req=doc&amp;base=LAW&amp;n=444195&amp;dst=100007" TargetMode="External"/><Relationship Id="rId42" Type="http://schemas.openxmlformats.org/officeDocument/2006/relationships/hyperlink" Target="https://login.consultant.ru/link/?req=doc&amp;base=LAW&amp;n=483233" TargetMode="External"/><Relationship Id="rId63" Type="http://schemas.openxmlformats.org/officeDocument/2006/relationships/hyperlink" Target="https://login.consultant.ru/link/?req=doc&amp;base=LAW&amp;n=502508&amp;dst=100022" TargetMode="External"/><Relationship Id="rId84" Type="http://schemas.openxmlformats.org/officeDocument/2006/relationships/hyperlink" Target="https://login.consultant.ru/link/?req=doc&amp;base=LAW&amp;n=502508&amp;dst=100033" TargetMode="External"/><Relationship Id="rId138" Type="http://schemas.openxmlformats.org/officeDocument/2006/relationships/hyperlink" Target="http://www.pravo.gov.ru" TargetMode="External"/><Relationship Id="rId107" Type="http://schemas.openxmlformats.org/officeDocument/2006/relationships/hyperlink" Target="https://login.consultant.ru/link/?req=doc&amp;base=LAW&amp;n=494996&amp;dst=373" TargetMode="External"/><Relationship Id="rId11" Type="http://schemas.openxmlformats.org/officeDocument/2006/relationships/hyperlink" Target="https://login.consultant.ru/link/?req=doc&amp;base=LAW&amp;n=494996&amp;dst=129" TargetMode="External"/><Relationship Id="rId32" Type="http://schemas.openxmlformats.org/officeDocument/2006/relationships/hyperlink" Target="https://login.consultant.ru/link/?req=doc&amp;base=LAW&amp;n=502508&amp;dst=100010" TargetMode="External"/><Relationship Id="rId53" Type="http://schemas.openxmlformats.org/officeDocument/2006/relationships/hyperlink" Target="https://login.consultant.ru/link/?req=doc&amp;base=LAW&amp;n=305425&amp;dst=100018" TargetMode="External"/><Relationship Id="rId74" Type="http://schemas.openxmlformats.org/officeDocument/2006/relationships/hyperlink" Target="https://login.consultant.ru/link/?req=doc&amp;base=LAW&amp;n=473303&amp;dst=55" TargetMode="External"/><Relationship Id="rId128" Type="http://schemas.openxmlformats.org/officeDocument/2006/relationships/hyperlink" Target="https://login.consultant.ru/link/?req=doc&amp;base=LAW&amp;n=502508&amp;dst=100060" TargetMode="External"/><Relationship Id="rId149" Type="http://schemas.openxmlformats.org/officeDocument/2006/relationships/theme" Target="theme/theme1.xml"/><Relationship Id="rId5" Type="http://schemas.openxmlformats.org/officeDocument/2006/relationships/hyperlink" Target="https://login.consultant.ru/link/?req=doc&amp;base=LAW&amp;n=362801&amp;dst=100007" TargetMode="External"/><Relationship Id="rId95" Type="http://schemas.openxmlformats.org/officeDocument/2006/relationships/hyperlink" Target="https://login.consultant.ru/link/?req=doc&amp;base=LAW&amp;n=423987&amp;dst=100043" TargetMode="External"/><Relationship Id="rId22" Type="http://schemas.openxmlformats.org/officeDocument/2006/relationships/hyperlink" Target="https://login.consultant.ru/link/?req=doc&amp;base=LAW&amp;n=502508&amp;dst=100007" TargetMode="External"/><Relationship Id="rId27" Type="http://schemas.openxmlformats.org/officeDocument/2006/relationships/hyperlink" Target="https://login.consultant.ru/link/?req=doc&amp;base=LAW&amp;n=494996&amp;dst=100012" TargetMode="External"/><Relationship Id="rId43" Type="http://schemas.openxmlformats.org/officeDocument/2006/relationships/hyperlink" Target="https://login.consultant.ru/link/?req=doc&amp;base=LAW&amp;n=305425&amp;dst=100014" TargetMode="External"/><Relationship Id="rId48" Type="http://schemas.openxmlformats.org/officeDocument/2006/relationships/hyperlink" Target="https://login.consultant.ru/link/?req=doc&amp;base=LAW&amp;n=502508&amp;dst=100015" TargetMode="External"/><Relationship Id="rId64" Type="http://schemas.openxmlformats.org/officeDocument/2006/relationships/hyperlink" Target="https://login.consultant.ru/link/?req=doc&amp;base=LAW&amp;n=502508&amp;dst=100023" TargetMode="External"/><Relationship Id="rId69" Type="http://schemas.openxmlformats.org/officeDocument/2006/relationships/hyperlink" Target="https://login.consultant.ru/link/?req=doc&amp;base=LAW&amp;n=423987&amp;dst=100022" TargetMode="External"/><Relationship Id="rId113" Type="http://schemas.openxmlformats.org/officeDocument/2006/relationships/hyperlink" Target="https://login.consultant.ru/link/?req=doc&amp;base=LAW&amp;n=494996&amp;dst=373" TargetMode="External"/><Relationship Id="rId118" Type="http://schemas.openxmlformats.org/officeDocument/2006/relationships/hyperlink" Target="https://login.consultant.ru/link/?req=doc&amp;base=LAW&amp;n=362801&amp;dst=100035" TargetMode="External"/><Relationship Id="rId134" Type="http://schemas.openxmlformats.org/officeDocument/2006/relationships/hyperlink" Target="https://login.consultant.ru/link/?req=doc&amp;base=LAW&amp;n=362801&amp;dst=100065" TargetMode="External"/><Relationship Id="rId139" Type="http://schemas.openxmlformats.org/officeDocument/2006/relationships/hyperlink" Target="http://www.pravo.gov.ru" TargetMode="External"/><Relationship Id="rId80" Type="http://schemas.openxmlformats.org/officeDocument/2006/relationships/hyperlink" Target="https://login.consultant.ru/link/?req=doc&amp;base=LAW&amp;n=423987&amp;dst=100031" TargetMode="External"/><Relationship Id="rId85" Type="http://schemas.openxmlformats.org/officeDocument/2006/relationships/hyperlink" Target="https://login.consultant.ru/link/?req=doc&amp;base=LAW&amp;n=305425&amp;dst=100024" TargetMode="External"/><Relationship Id="rId12" Type="http://schemas.openxmlformats.org/officeDocument/2006/relationships/hyperlink" Target="https://login.consultant.ru/link/?req=doc&amp;base=LAW&amp;n=140006" TargetMode="External"/><Relationship Id="rId17" Type="http://schemas.openxmlformats.org/officeDocument/2006/relationships/hyperlink" Target="https://login.consultant.ru/link/?req=doc&amp;base=LAW&amp;n=305425&amp;dst=100007" TargetMode="External"/><Relationship Id="rId33" Type="http://schemas.openxmlformats.org/officeDocument/2006/relationships/hyperlink" Target="https://login.consultant.ru/link/?req=doc&amp;base=LAW&amp;n=423987&amp;dst=100010" TargetMode="External"/><Relationship Id="rId38" Type="http://schemas.openxmlformats.org/officeDocument/2006/relationships/hyperlink" Target="https://login.consultant.ru/link/?req=doc&amp;base=LAW&amp;n=502508&amp;dst=100011" TargetMode="External"/><Relationship Id="rId59" Type="http://schemas.openxmlformats.org/officeDocument/2006/relationships/hyperlink" Target="https://login.consultant.ru/link/?req=doc&amp;base=LAW&amp;n=473079" TargetMode="External"/><Relationship Id="rId103" Type="http://schemas.openxmlformats.org/officeDocument/2006/relationships/hyperlink" Target="https://login.consultant.ru/link/?req=doc&amp;base=LAW&amp;n=502508&amp;dst=100046" TargetMode="External"/><Relationship Id="rId108" Type="http://schemas.openxmlformats.org/officeDocument/2006/relationships/hyperlink" Target="https://login.consultant.ru/link/?req=doc&amp;base=LAW&amp;n=423987&amp;dst=100060" TargetMode="External"/><Relationship Id="rId124" Type="http://schemas.openxmlformats.org/officeDocument/2006/relationships/hyperlink" Target="https://login.consultant.ru/link/?req=doc&amp;base=LAW&amp;n=362801&amp;dst=100058" TargetMode="External"/><Relationship Id="rId129" Type="http://schemas.openxmlformats.org/officeDocument/2006/relationships/hyperlink" Target="https://login.consultant.ru/link/?req=doc&amp;base=LAW&amp;n=502508&amp;dst=100061" TargetMode="External"/><Relationship Id="rId54" Type="http://schemas.openxmlformats.org/officeDocument/2006/relationships/hyperlink" Target="https://login.consultant.ru/link/?req=doc&amp;base=LAW&amp;n=362801&amp;dst=100015" TargetMode="External"/><Relationship Id="rId70" Type="http://schemas.openxmlformats.org/officeDocument/2006/relationships/hyperlink" Target="https://login.consultant.ru/link/?req=doc&amp;base=LAW&amp;n=423987&amp;dst=100024" TargetMode="External"/><Relationship Id="rId75" Type="http://schemas.openxmlformats.org/officeDocument/2006/relationships/hyperlink" Target="https://login.consultant.ru/link/?req=doc&amp;base=LAW&amp;n=502508&amp;dst=100025" TargetMode="External"/><Relationship Id="rId91" Type="http://schemas.openxmlformats.org/officeDocument/2006/relationships/hyperlink" Target="https://login.consultant.ru/link/?req=doc&amp;base=LAW&amp;n=423987&amp;dst=100041" TargetMode="External"/><Relationship Id="rId96" Type="http://schemas.openxmlformats.org/officeDocument/2006/relationships/hyperlink" Target="https://login.consultant.ru/link/?req=doc&amp;base=LAW&amp;n=315083" TargetMode="External"/><Relationship Id="rId140" Type="http://schemas.openxmlformats.org/officeDocument/2006/relationships/hyperlink" Target="https://login.consultant.ru/link/?req=doc&amp;base=LAW&amp;n=311804" TargetMode="External"/><Relationship Id="rId145" Type="http://schemas.openxmlformats.org/officeDocument/2006/relationships/image" Target="media/image1.wmf"/><Relationship Id="rId1" Type="http://schemas.openxmlformats.org/officeDocument/2006/relationships/styles" Target="styles.xml"/><Relationship Id="rId6" Type="http://schemas.openxmlformats.org/officeDocument/2006/relationships/hyperlink" Target="https://login.consultant.ru/link/?req=doc&amp;base=LAW&amp;n=423987&amp;dst=100007" TargetMode="External"/><Relationship Id="rId23" Type="http://schemas.openxmlformats.org/officeDocument/2006/relationships/hyperlink" Target="https://login.consultant.ru/link/?req=doc&amp;base=LAW&amp;n=466790&amp;dst=3329" TargetMode="External"/><Relationship Id="rId28" Type="http://schemas.openxmlformats.org/officeDocument/2006/relationships/hyperlink" Target="https://login.consultant.ru/link/?req=doc&amp;base=LAW&amp;n=494996&amp;dst=100056" TargetMode="External"/><Relationship Id="rId49" Type="http://schemas.openxmlformats.org/officeDocument/2006/relationships/hyperlink" Target="https://login.consultant.ru/link/?req=doc&amp;base=LAW&amp;n=502508&amp;dst=100016" TargetMode="External"/><Relationship Id="rId114" Type="http://schemas.openxmlformats.org/officeDocument/2006/relationships/hyperlink" Target="https://login.consultant.ru/link/?req=doc&amp;base=LAW&amp;n=423987&amp;dst=100066" TargetMode="External"/><Relationship Id="rId119" Type="http://schemas.openxmlformats.org/officeDocument/2006/relationships/hyperlink" Target="https://login.consultant.ru/link/?req=doc&amp;base=LAW&amp;n=442529&amp;dst=100014" TargetMode="External"/><Relationship Id="rId44" Type="http://schemas.openxmlformats.org/officeDocument/2006/relationships/hyperlink" Target="https://login.consultant.ru/link/?req=doc&amp;base=LAW&amp;n=362801&amp;dst=100012" TargetMode="External"/><Relationship Id="rId60" Type="http://schemas.openxmlformats.org/officeDocument/2006/relationships/hyperlink" Target="www.pravo.gov.ru" TargetMode="External"/><Relationship Id="rId65" Type="http://schemas.openxmlformats.org/officeDocument/2006/relationships/hyperlink" Target="https://login.consultant.ru/link/?req=doc&amp;base=LAW&amp;n=305425&amp;dst=100021" TargetMode="External"/><Relationship Id="rId81" Type="http://schemas.openxmlformats.org/officeDocument/2006/relationships/hyperlink" Target="https://login.consultant.ru/link/?req=doc&amp;base=LAW&amp;n=502508&amp;dst=100030" TargetMode="External"/><Relationship Id="rId86" Type="http://schemas.openxmlformats.org/officeDocument/2006/relationships/hyperlink" Target="https://login.consultant.ru/link/?req=doc&amp;base=LAW&amp;n=502508&amp;dst=100035" TargetMode="External"/><Relationship Id="rId130" Type="http://schemas.openxmlformats.org/officeDocument/2006/relationships/hyperlink" Target="https://login.consultant.ru/link/?req=doc&amp;base=LAW&amp;n=305425&amp;dst=100038" TargetMode="External"/><Relationship Id="rId135" Type="http://schemas.openxmlformats.org/officeDocument/2006/relationships/hyperlink" Target="https://login.consultant.ru/link/?req=doc&amp;base=LAW&amp;n=502508&amp;dst=100064" TargetMode="External"/><Relationship Id="rId13" Type="http://schemas.openxmlformats.org/officeDocument/2006/relationships/hyperlink" Target="https://login.consultant.ru/link/?req=doc&amp;base=LAW&amp;n=491401&amp;dst=100653" TargetMode="External"/><Relationship Id="rId18" Type="http://schemas.openxmlformats.org/officeDocument/2006/relationships/hyperlink" Target="https://login.consultant.ru/link/?req=doc&amp;base=LAW&amp;n=362801&amp;dst=100007" TargetMode="External"/><Relationship Id="rId39" Type="http://schemas.openxmlformats.org/officeDocument/2006/relationships/hyperlink" Target="https://login.consultant.ru/link/?req=doc&amp;base=LAW&amp;n=423987&amp;dst=100014" TargetMode="External"/><Relationship Id="rId109" Type="http://schemas.openxmlformats.org/officeDocument/2006/relationships/hyperlink" Target="https://login.consultant.ru/link/?req=doc&amp;base=LAW&amp;n=423987&amp;dst=100061" TargetMode="External"/><Relationship Id="rId34" Type="http://schemas.openxmlformats.org/officeDocument/2006/relationships/hyperlink" Target="https://login.consultant.ru/link/?req=doc&amp;base=LAW&amp;n=494996&amp;dst=374" TargetMode="External"/><Relationship Id="rId50" Type="http://schemas.openxmlformats.org/officeDocument/2006/relationships/hyperlink" Target="https://login.consultant.ru/link/?req=doc&amp;base=LAW&amp;n=502508&amp;dst=100017" TargetMode="External"/><Relationship Id="rId55" Type="http://schemas.openxmlformats.org/officeDocument/2006/relationships/hyperlink" Target="https://login.consultant.ru/link/?req=doc&amp;base=LAW&amp;n=502508&amp;dst=100020" TargetMode="External"/><Relationship Id="rId76" Type="http://schemas.openxmlformats.org/officeDocument/2006/relationships/hyperlink" Target="https://login.consultant.ru/link/?req=doc&amp;base=LAW&amp;n=491401&amp;dst=351" TargetMode="External"/><Relationship Id="rId97" Type="http://schemas.openxmlformats.org/officeDocument/2006/relationships/hyperlink" Target="https://login.consultant.ru/link/?req=doc&amp;base=LAW&amp;n=451510&amp;dst=100371" TargetMode="External"/><Relationship Id="rId104" Type="http://schemas.openxmlformats.org/officeDocument/2006/relationships/hyperlink" Target="https://login.consultant.ru/link/?req=doc&amp;base=LAW&amp;n=502508&amp;dst=100055" TargetMode="External"/><Relationship Id="rId120" Type="http://schemas.openxmlformats.org/officeDocument/2006/relationships/hyperlink" Target="https://login.consultant.ru/link/?req=doc&amp;base=LAW&amp;n=362801&amp;dst=100040" TargetMode="External"/><Relationship Id="rId125" Type="http://schemas.openxmlformats.org/officeDocument/2006/relationships/hyperlink" Target="https://login.consultant.ru/link/?req=doc&amp;base=LAW&amp;n=497509&amp;dst=208" TargetMode="External"/><Relationship Id="rId141" Type="http://schemas.openxmlformats.org/officeDocument/2006/relationships/hyperlink" Target="https://login.consultant.ru/link/?req=doc&amp;base=LAW&amp;n=217798&amp;dst=100011" TargetMode="External"/><Relationship Id="rId146" Type="http://schemas.openxmlformats.org/officeDocument/2006/relationships/hyperlink" Target="https://login.consultant.ru/link/?req=doc&amp;base=LAW&amp;n=221803&amp;dst=100037" TargetMode="External"/><Relationship Id="rId7" Type="http://schemas.openxmlformats.org/officeDocument/2006/relationships/hyperlink" Target="https://login.consultant.ru/link/?req=doc&amp;base=LAW&amp;n=442529&amp;dst=100007" TargetMode="External"/><Relationship Id="rId71" Type="http://schemas.openxmlformats.org/officeDocument/2006/relationships/hyperlink" Target="https://login.consultant.ru/link/?req=doc&amp;base=LAW&amp;n=423987&amp;dst=100026" TargetMode="External"/><Relationship Id="rId92" Type="http://schemas.openxmlformats.org/officeDocument/2006/relationships/hyperlink" Target="https://login.consultant.ru/link/?req=doc&amp;base=LAW&amp;n=502508&amp;dst=100041" TargetMode="External"/><Relationship Id="rId2" Type="http://schemas.openxmlformats.org/officeDocument/2006/relationships/settings" Target="settings.xml"/><Relationship Id="rId29" Type="http://schemas.openxmlformats.org/officeDocument/2006/relationships/hyperlink" Target="https://login.consultant.ru/link/?req=doc&amp;base=LAW&amp;n=494996&amp;dst=277" TargetMode="External"/><Relationship Id="rId24" Type="http://schemas.openxmlformats.org/officeDocument/2006/relationships/hyperlink" Target="https://login.consultant.ru/link/?req=doc&amp;base=LAW&amp;n=494996&amp;dst=129" TargetMode="External"/><Relationship Id="rId40" Type="http://schemas.openxmlformats.org/officeDocument/2006/relationships/hyperlink" Target="https://login.consultant.ru/link/?req=doc&amp;base=LAW&amp;n=305425&amp;dst=100013" TargetMode="External"/><Relationship Id="rId45" Type="http://schemas.openxmlformats.org/officeDocument/2006/relationships/hyperlink" Target="www.torgi.gov.ru" TargetMode="External"/><Relationship Id="rId66" Type="http://schemas.openxmlformats.org/officeDocument/2006/relationships/hyperlink" Target="https://login.consultant.ru/link/?req=doc&amp;base=LAW&amp;n=362801&amp;dst=100017" TargetMode="External"/><Relationship Id="rId87" Type="http://schemas.openxmlformats.org/officeDocument/2006/relationships/hyperlink" Target="https://login.consultant.ru/link/?req=doc&amp;base=LAW&amp;n=423987&amp;dst=100033" TargetMode="External"/><Relationship Id="rId110" Type="http://schemas.openxmlformats.org/officeDocument/2006/relationships/hyperlink" Target="https://login.consultant.ru/link/?req=doc&amp;base=LAW&amp;n=362801&amp;dst=100022" TargetMode="External"/><Relationship Id="rId115" Type="http://schemas.openxmlformats.org/officeDocument/2006/relationships/hyperlink" Target="https://login.consultant.ru/link/?req=doc&amp;base=LAW&amp;n=442529&amp;dst=100010" TargetMode="External"/><Relationship Id="rId131" Type="http://schemas.openxmlformats.org/officeDocument/2006/relationships/hyperlink" Target="https://login.consultant.ru/link/?req=doc&amp;base=LAW&amp;n=362801&amp;dst=100060" TargetMode="External"/><Relationship Id="rId136" Type="http://schemas.openxmlformats.org/officeDocument/2006/relationships/hyperlink" Target="https://login.consultant.ru/link/?req=doc&amp;base=LAW&amp;n=305425&amp;dst=100042" TargetMode="External"/><Relationship Id="rId61" Type="http://schemas.openxmlformats.org/officeDocument/2006/relationships/hyperlink" Target="https://login.consultant.ru/link/?req=doc&amp;base=LAW&amp;n=423987&amp;dst=100016" TargetMode="External"/><Relationship Id="rId82" Type="http://schemas.openxmlformats.org/officeDocument/2006/relationships/hyperlink" Target="https://login.consultant.ru/link/?req=doc&amp;base=LAW&amp;n=502508&amp;dst=100032" TargetMode="External"/><Relationship Id="rId19" Type="http://schemas.openxmlformats.org/officeDocument/2006/relationships/hyperlink" Target="https://login.consultant.ru/link/?req=doc&amp;base=LAW&amp;n=423987&amp;dst=100009" TargetMode="External"/><Relationship Id="rId14" Type="http://schemas.openxmlformats.org/officeDocument/2006/relationships/hyperlink" Target="https://login.consultant.ru/link/?req=doc&amp;base=LAW&amp;n=454573" TargetMode="External"/><Relationship Id="rId30" Type="http://schemas.openxmlformats.org/officeDocument/2006/relationships/hyperlink" Target="https://login.consultant.ru/link/?req=doc&amp;base=LAW&amp;n=494996&amp;dst=278" TargetMode="External"/><Relationship Id="rId35" Type="http://schemas.openxmlformats.org/officeDocument/2006/relationships/hyperlink" Target="https://login.consultant.ru/link/?req=doc&amp;base=LAW&amp;n=423987&amp;dst=100013" TargetMode="External"/><Relationship Id="rId56" Type="http://schemas.openxmlformats.org/officeDocument/2006/relationships/hyperlink" Target="https://login.consultant.ru/link/?req=doc&amp;base=LAW&amp;n=502508&amp;dst=100021" TargetMode="External"/><Relationship Id="rId77" Type="http://schemas.openxmlformats.org/officeDocument/2006/relationships/hyperlink" Target="https://login.consultant.ru/link/?req=doc&amp;base=LAW&amp;n=502508&amp;dst=100027" TargetMode="External"/><Relationship Id="rId100" Type="http://schemas.openxmlformats.org/officeDocument/2006/relationships/hyperlink" Target="https://login.consultant.ru/link/?req=doc&amp;base=LAW&amp;n=483038&amp;dst=792" TargetMode="External"/><Relationship Id="rId105" Type="http://schemas.openxmlformats.org/officeDocument/2006/relationships/hyperlink" Target="https://login.consultant.ru/link/?req=doc&amp;base=LAW&amp;n=423987&amp;dst=100055" TargetMode="External"/><Relationship Id="rId126" Type="http://schemas.openxmlformats.org/officeDocument/2006/relationships/hyperlink" Target="https://login.consultant.ru/link/?req=doc&amp;base=LAW&amp;n=502508&amp;dst=100058" TargetMode="External"/><Relationship Id="rId147" Type="http://schemas.openxmlformats.org/officeDocument/2006/relationships/hyperlink" Target="https://login.consultant.ru/link/?req=doc&amp;base=LAW&amp;n=221803&amp;dst=100052" TargetMode="External"/><Relationship Id="rId8" Type="http://schemas.openxmlformats.org/officeDocument/2006/relationships/hyperlink" Target="https://login.consultant.ru/link/?req=doc&amp;base=LAW&amp;n=444195&amp;dst=100007" TargetMode="External"/><Relationship Id="rId51" Type="http://schemas.openxmlformats.org/officeDocument/2006/relationships/hyperlink" Target="https://login.consultant.ru/link/?req=doc&amp;base=LAW&amp;n=502508&amp;dst=100018" TargetMode="External"/><Relationship Id="rId72" Type="http://schemas.openxmlformats.org/officeDocument/2006/relationships/hyperlink" Target="https://login.consultant.ru/link/?req=doc&amp;base=LAW&amp;n=423987&amp;dst=100029" TargetMode="External"/><Relationship Id="rId93" Type="http://schemas.openxmlformats.org/officeDocument/2006/relationships/hyperlink" Target="https://login.consultant.ru/link/?req=doc&amp;base=LAW&amp;n=502508&amp;dst=100042" TargetMode="External"/><Relationship Id="rId98" Type="http://schemas.openxmlformats.org/officeDocument/2006/relationships/hyperlink" Target="https://login.consultant.ru/link/?req=doc&amp;base=LAW&amp;n=491401&amp;dst=100653" TargetMode="External"/><Relationship Id="rId121" Type="http://schemas.openxmlformats.org/officeDocument/2006/relationships/hyperlink" Target="https://login.consultant.ru/link/?req=doc&amp;base=LAW&amp;n=423987&amp;dst=100070" TargetMode="External"/><Relationship Id="rId142" Type="http://schemas.openxmlformats.org/officeDocument/2006/relationships/hyperlink" Target="https://login.consultant.ru/link/?req=doc&amp;base=LAW&amp;n=444746"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494996&amp;dst=100012" TargetMode="External"/><Relationship Id="rId46" Type="http://schemas.openxmlformats.org/officeDocument/2006/relationships/hyperlink" Target="https://login.consultant.ru/link/?req=doc&amp;base=LAW&amp;n=502508&amp;dst=100012" TargetMode="External"/><Relationship Id="rId67" Type="http://schemas.openxmlformats.org/officeDocument/2006/relationships/hyperlink" Target="https://login.consultant.ru/link/?req=doc&amp;base=LAW&amp;n=502508&amp;dst=100024" TargetMode="External"/><Relationship Id="rId116" Type="http://schemas.openxmlformats.org/officeDocument/2006/relationships/hyperlink" Target="https://login.consultant.ru/link/?req=doc&amp;base=LAW&amp;n=442529&amp;dst=100014" TargetMode="External"/><Relationship Id="rId137" Type="http://schemas.openxmlformats.org/officeDocument/2006/relationships/hyperlink" Target="https://login.consultant.ru/link/?req=doc&amp;base=LAW&amp;n=217798&amp;dst=100011" TargetMode="External"/><Relationship Id="rId20" Type="http://schemas.openxmlformats.org/officeDocument/2006/relationships/hyperlink" Target="https://login.consultant.ru/link/?req=doc&amp;base=LAW&amp;n=442529&amp;dst=100007" TargetMode="External"/><Relationship Id="rId41" Type="http://schemas.openxmlformats.org/officeDocument/2006/relationships/hyperlink" Target="https://login.consultant.ru/link/?req=doc&amp;base=LAW&amp;n=362801&amp;dst=100011" TargetMode="External"/><Relationship Id="rId62" Type="http://schemas.openxmlformats.org/officeDocument/2006/relationships/hyperlink" Target="https://login.consultant.ru/link/?req=doc&amp;base=LAW&amp;n=423987&amp;dst=100018" TargetMode="External"/><Relationship Id="rId83" Type="http://schemas.openxmlformats.org/officeDocument/2006/relationships/hyperlink" Target="https://login.consultant.ru/link/?req=doc&amp;base=LAW&amp;n=423987&amp;dst=100032" TargetMode="External"/><Relationship Id="rId88" Type="http://schemas.openxmlformats.org/officeDocument/2006/relationships/hyperlink" Target="https://login.consultant.ru/link/?req=doc&amp;base=LAW&amp;n=502508&amp;dst=100036" TargetMode="External"/><Relationship Id="rId111" Type="http://schemas.openxmlformats.org/officeDocument/2006/relationships/hyperlink" Target="https://login.consultant.ru/link/?req=doc&amp;base=LAW&amp;n=423987&amp;dst=100063" TargetMode="External"/><Relationship Id="rId132" Type="http://schemas.openxmlformats.org/officeDocument/2006/relationships/hyperlink" Target="https://login.consultant.ru/link/?req=doc&amp;base=LAW&amp;n=362801&amp;dst=100063" TargetMode="External"/><Relationship Id="rId15" Type="http://schemas.openxmlformats.org/officeDocument/2006/relationships/hyperlink" Target="https://login.consultant.ru/link/?req=doc&amp;base=LAW&amp;n=451510" TargetMode="External"/><Relationship Id="rId36" Type="http://schemas.openxmlformats.org/officeDocument/2006/relationships/hyperlink" Target="https://login.consultant.ru/link/?req=doc&amp;base=LAW&amp;n=491831" TargetMode="External"/><Relationship Id="rId57" Type="http://schemas.openxmlformats.org/officeDocument/2006/relationships/hyperlink" Target="https://login.consultant.ru/link/?req=doc&amp;base=LAW&amp;n=305425&amp;dst=100019" TargetMode="External"/><Relationship Id="rId106" Type="http://schemas.openxmlformats.org/officeDocument/2006/relationships/hyperlink" Target="https://login.consultant.ru/link/?req=doc&amp;base=LAW&amp;n=423987&amp;dst=100057" TargetMode="External"/><Relationship Id="rId127" Type="http://schemas.openxmlformats.org/officeDocument/2006/relationships/hyperlink" Target="https://login.consultant.ru/link/?req=doc&amp;base=LAW&amp;n=502508&amp;dst=100062" TargetMode="External"/><Relationship Id="rId10" Type="http://schemas.openxmlformats.org/officeDocument/2006/relationships/hyperlink" Target="https://login.consultant.ru/link/?req=doc&amp;base=LAW&amp;n=466790&amp;dst=3329" TargetMode="External"/><Relationship Id="rId31" Type="http://schemas.openxmlformats.org/officeDocument/2006/relationships/hyperlink" Target="https://login.consultant.ru/link/?req=doc&amp;base=LAW&amp;n=305425&amp;dst=100008" TargetMode="External"/><Relationship Id="rId52" Type="http://schemas.openxmlformats.org/officeDocument/2006/relationships/hyperlink" Target="https://login.consultant.ru/link/?req=doc&amp;base=LAW&amp;n=305425&amp;dst=100017" TargetMode="External"/><Relationship Id="rId73" Type="http://schemas.openxmlformats.org/officeDocument/2006/relationships/hyperlink" Target="https://login.consultant.ru/link/?req=doc&amp;base=LAW&amp;n=362801&amp;dst=100019" TargetMode="External"/><Relationship Id="rId78" Type="http://schemas.openxmlformats.org/officeDocument/2006/relationships/hyperlink" Target="https://login.consultant.ru/link/?req=doc&amp;base=LAW&amp;n=362801&amp;dst=100020" TargetMode="External"/><Relationship Id="rId94" Type="http://schemas.openxmlformats.org/officeDocument/2006/relationships/hyperlink" Target="https://login.consultant.ru/link/?req=doc&amp;base=LAW&amp;n=502508&amp;dst=100044" TargetMode="External"/><Relationship Id="rId99" Type="http://schemas.openxmlformats.org/officeDocument/2006/relationships/hyperlink" Target="https://login.consultant.ru/link/?req=doc&amp;base=LAW&amp;n=491401&amp;dst=100653" TargetMode="External"/><Relationship Id="rId101" Type="http://schemas.openxmlformats.org/officeDocument/2006/relationships/hyperlink" Target="https://login.consultant.ru/link/?req=doc&amp;base=LAW&amp;n=423987&amp;dst=100045" TargetMode="External"/><Relationship Id="rId122" Type="http://schemas.openxmlformats.org/officeDocument/2006/relationships/hyperlink" Target="https://login.consultant.ru/link/?req=doc&amp;base=LAW&amp;n=423987&amp;dst=100074" TargetMode="External"/><Relationship Id="rId143" Type="http://schemas.openxmlformats.org/officeDocument/2006/relationships/hyperlink" Target="https://login.consultant.ru/link/?req=doc&amp;base=LAW&amp;n=423987&amp;dst=100077" TargetMode="External"/><Relationship Id="rId148" Type="http://schemas.openxmlformats.org/officeDocument/2006/relationships/fontTable" Target="fontTable.xml"/><Relationship Id="rId4" Type="http://schemas.openxmlformats.org/officeDocument/2006/relationships/hyperlink" Target="https://login.consultant.ru/link/?req=doc&amp;base=LAW&amp;n=305425&amp;dst=100007" TargetMode="External"/><Relationship Id="rId9" Type="http://schemas.openxmlformats.org/officeDocument/2006/relationships/hyperlink" Target="https://login.consultant.ru/link/?req=doc&amp;base=LAW&amp;n=502508&amp;dst=100007" TargetMode="External"/><Relationship Id="rId26" Type="http://schemas.openxmlformats.org/officeDocument/2006/relationships/hyperlink" Target="https://login.consultant.ru/link/?req=doc&amp;base=LAW&amp;n=494996&amp;dst=100056" TargetMode="External"/><Relationship Id="rId47" Type="http://schemas.openxmlformats.org/officeDocument/2006/relationships/hyperlink" Target="https://login.consultant.ru/link/?req=doc&amp;base=LAW&amp;n=502508&amp;dst=100014" TargetMode="External"/><Relationship Id="rId68" Type="http://schemas.openxmlformats.org/officeDocument/2006/relationships/hyperlink" Target="https://login.consultant.ru/link/?req=doc&amp;base=LAW&amp;n=423987&amp;dst=100021" TargetMode="External"/><Relationship Id="rId89" Type="http://schemas.openxmlformats.org/officeDocument/2006/relationships/hyperlink" Target="https://login.consultant.ru/link/?req=doc&amp;base=LAW&amp;n=502508&amp;dst=100037" TargetMode="External"/><Relationship Id="rId112" Type="http://schemas.openxmlformats.org/officeDocument/2006/relationships/hyperlink" Target="https://login.consultant.ru/link/?req=doc&amp;base=LAW&amp;n=362801&amp;dst=100029" TargetMode="External"/><Relationship Id="rId133" Type="http://schemas.openxmlformats.org/officeDocument/2006/relationships/hyperlink" Target="https://login.consultant.ru/link/?req=doc&amp;base=LAW&amp;n=444195&amp;dst=100012" TargetMode="External"/><Relationship Id="rId16" Type="http://schemas.openxmlformats.org/officeDocument/2006/relationships/hyperlink" Target="https://login.consultant.ru/link/?req=doc&amp;base=LAW&amp;n=423987&amp;dst=100007" TargetMode="External"/><Relationship Id="rId37" Type="http://schemas.openxmlformats.org/officeDocument/2006/relationships/hyperlink" Target="https://login.consultant.ru/link/?req=doc&amp;base=LAW&amp;n=305425&amp;dst=100010" TargetMode="External"/><Relationship Id="rId58" Type="http://schemas.openxmlformats.org/officeDocument/2006/relationships/hyperlink" Target="https://login.consultant.ru/link/?req=doc&amp;base=LAW&amp;n=362801&amp;dst=100016" TargetMode="External"/><Relationship Id="rId79" Type="http://schemas.openxmlformats.org/officeDocument/2006/relationships/hyperlink" Target="https://login.consultant.ru/link/?req=doc&amp;base=LAW&amp;n=502508&amp;dst=100029" TargetMode="External"/><Relationship Id="rId102" Type="http://schemas.openxmlformats.org/officeDocument/2006/relationships/hyperlink" Target="https://login.consultant.ru/link/?req=doc&amp;base=LAW&amp;n=423987&amp;dst=100047" TargetMode="External"/><Relationship Id="rId123" Type="http://schemas.openxmlformats.org/officeDocument/2006/relationships/hyperlink" Target="https://login.consultant.ru/link/?req=doc&amp;base=LAW&amp;n=362801&amp;dst=100045" TargetMode="External"/><Relationship Id="rId144" Type="http://schemas.openxmlformats.org/officeDocument/2006/relationships/hyperlink" Target="https://login.consultant.ru/link/?req=doc&amp;base=LAW&amp;n=221803&amp;dst=100020" TargetMode="External"/><Relationship Id="rId90" Type="http://schemas.openxmlformats.org/officeDocument/2006/relationships/hyperlink" Target="https://login.consultant.ru/link/?req=doc&amp;base=LAW&amp;n=502508&amp;dst=10003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28</Pages>
  <Words>13430</Words>
  <Characters>76553</Characters>
  <Application>Microsoft Office Word</Application>
  <DocSecurity>0</DocSecurity>
  <Lines>637</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Лихачёва Марина Валерьевна</dc:creator>
  <cp:keywords/>
  <dc:description/>
  <cp:lastModifiedBy>Лихачёва Марина Валерьевна</cp:lastModifiedBy>
  <cp:revision>3</cp:revision>
  <dcterms:created xsi:type="dcterms:W3CDTF">2025-04-10T07:48:00Z</dcterms:created>
  <dcterms:modified xsi:type="dcterms:W3CDTF">2025-04-10T08:29:00Z</dcterms:modified>
</cp:coreProperties>
</file>