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1BEC" w:rsidRPr="00AF2AC8" w:rsidRDefault="00D11BEC">
      <w:pPr>
        <w:pStyle w:val="ConsPlusNormal"/>
        <w:jc w:val="both"/>
        <w:outlineLvl w:val="0"/>
        <w:rPr>
          <w:rFonts w:ascii="Times New Roman" w:hAnsi="Times New Roman" w:cs="Times New Roman"/>
          <w:sz w:val="24"/>
          <w:szCs w:val="24"/>
        </w:rPr>
      </w:pPr>
    </w:p>
    <w:p w:rsidR="00D11BEC" w:rsidRPr="00AF2AC8" w:rsidRDefault="00D11BEC">
      <w:pPr>
        <w:pStyle w:val="ConsPlusTitle"/>
        <w:jc w:val="center"/>
        <w:outlineLvl w:val="0"/>
        <w:rPr>
          <w:rFonts w:ascii="Times New Roman" w:hAnsi="Times New Roman" w:cs="Times New Roman"/>
          <w:sz w:val="24"/>
          <w:szCs w:val="24"/>
        </w:rPr>
      </w:pPr>
      <w:r w:rsidRPr="00AF2AC8">
        <w:rPr>
          <w:rFonts w:ascii="Times New Roman" w:hAnsi="Times New Roman" w:cs="Times New Roman"/>
          <w:sz w:val="24"/>
          <w:szCs w:val="24"/>
        </w:rPr>
        <w:t>ПРАВИТЕЛЬСТВО РОССИЙСКОЙ ФЕДЕРАЦИИ</w:t>
      </w:r>
    </w:p>
    <w:p w:rsidR="00D11BEC" w:rsidRPr="00AF2AC8" w:rsidRDefault="00D11BEC">
      <w:pPr>
        <w:pStyle w:val="ConsPlusTitle"/>
        <w:jc w:val="center"/>
        <w:rPr>
          <w:rFonts w:ascii="Times New Roman" w:hAnsi="Times New Roman" w:cs="Times New Roman"/>
          <w:sz w:val="24"/>
          <w:szCs w:val="24"/>
        </w:rPr>
      </w:pPr>
    </w:p>
    <w:p w:rsidR="00D11BEC" w:rsidRPr="00AF2AC8" w:rsidRDefault="00D11BEC">
      <w:pPr>
        <w:pStyle w:val="ConsPlusTitle"/>
        <w:jc w:val="center"/>
        <w:rPr>
          <w:rFonts w:ascii="Times New Roman" w:hAnsi="Times New Roman" w:cs="Times New Roman"/>
          <w:sz w:val="24"/>
          <w:szCs w:val="24"/>
        </w:rPr>
      </w:pPr>
      <w:r w:rsidRPr="00AF2AC8">
        <w:rPr>
          <w:rFonts w:ascii="Times New Roman" w:hAnsi="Times New Roman" w:cs="Times New Roman"/>
          <w:sz w:val="24"/>
          <w:szCs w:val="24"/>
        </w:rPr>
        <w:t>ПОСТАНОВЛЕНИЕ</w:t>
      </w:r>
    </w:p>
    <w:p w:rsidR="00D11BEC" w:rsidRPr="00AF2AC8" w:rsidRDefault="00D11BEC">
      <w:pPr>
        <w:pStyle w:val="ConsPlusTitle"/>
        <w:jc w:val="center"/>
        <w:rPr>
          <w:rFonts w:ascii="Times New Roman" w:hAnsi="Times New Roman" w:cs="Times New Roman"/>
          <w:sz w:val="24"/>
          <w:szCs w:val="24"/>
        </w:rPr>
      </w:pPr>
      <w:r w:rsidRPr="00AF2AC8">
        <w:rPr>
          <w:rFonts w:ascii="Times New Roman" w:hAnsi="Times New Roman" w:cs="Times New Roman"/>
          <w:sz w:val="24"/>
          <w:szCs w:val="24"/>
        </w:rPr>
        <w:t>от 21 ноября 2013 г. N 1043</w:t>
      </w:r>
    </w:p>
    <w:p w:rsidR="00D11BEC" w:rsidRPr="00AF2AC8" w:rsidRDefault="00D11BEC">
      <w:pPr>
        <w:pStyle w:val="ConsPlusTitle"/>
        <w:jc w:val="center"/>
        <w:rPr>
          <w:rFonts w:ascii="Times New Roman" w:hAnsi="Times New Roman" w:cs="Times New Roman"/>
          <w:sz w:val="24"/>
          <w:szCs w:val="24"/>
        </w:rPr>
      </w:pPr>
    </w:p>
    <w:p w:rsidR="00D11BEC" w:rsidRPr="00AF2AC8" w:rsidRDefault="00D11BEC">
      <w:pPr>
        <w:pStyle w:val="ConsPlusTitle"/>
        <w:jc w:val="center"/>
        <w:rPr>
          <w:rFonts w:ascii="Times New Roman" w:hAnsi="Times New Roman" w:cs="Times New Roman"/>
          <w:sz w:val="24"/>
          <w:szCs w:val="24"/>
        </w:rPr>
      </w:pPr>
      <w:r w:rsidRPr="00AF2AC8">
        <w:rPr>
          <w:rFonts w:ascii="Times New Roman" w:hAnsi="Times New Roman" w:cs="Times New Roman"/>
          <w:sz w:val="24"/>
          <w:szCs w:val="24"/>
        </w:rPr>
        <w:t>О ТРЕБОВАНИЯХ</w:t>
      </w:r>
    </w:p>
    <w:p w:rsidR="00D11BEC" w:rsidRPr="00AF2AC8" w:rsidRDefault="00D11BEC">
      <w:pPr>
        <w:pStyle w:val="ConsPlusTitle"/>
        <w:jc w:val="center"/>
        <w:rPr>
          <w:rFonts w:ascii="Times New Roman" w:hAnsi="Times New Roman" w:cs="Times New Roman"/>
          <w:sz w:val="24"/>
          <w:szCs w:val="24"/>
        </w:rPr>
      </w:pPr>
      <w:r w:rsidRPr="00AF2AC8">
        <w:rPr>
          <w:rFonts w:ascii="Times New Roman" w:hAnsi="Times New Roman" w:cs="Times New Roman"/>
          <w:sz w:val="24"/>
          <w:szCs w:val="24"/>
        </w:rPr>
        <w:t>К ФОРМИРОВАНИЮ, УТВЕРЖДЕНИЮ И ВЕДЕНИЮ ПЛАНОВ ЗАКУПОК</w:t>
      </w:r>
    </w:p>
    <w:p w:rsidR="00D11BEC" w:rsidRPr="00AF2AC8" w:rsidRDefault="00D11BEC">
      <w:pPr>
        <w:pStyle w:val="ConsPlusTitle"/>
        <w:jc w:val="center"/>
        <w:rPr>
          <w:rFonts w:ascii="Times New Roman" w:hAnsi="Times New Roman" w:cs="Times New Roman"/>
          <w:sz w:val="24"/>
          <w:szCs w:val="24"/>
        </w:rPr>
      </w:pPr>
      <w:r w:rsidRPr="00AF2AC8">
        <w:rPr>
          <w:rFonts w:ascii="Times New Roman" w:hAnsi="Times New Roman" w:cs="Times New Roman"/>
          <w:sz w:val="24"/>
          <w:szCs w:val="24"/>
        </w:rPr>
        <w:t>ТОВАРОВ, РАБОТ, УСЛУГ ДЛЯ ОБЕСПЕЧЕНИЯ НУЖД СУБЪЕКТА</w:t>
      </w:r>
    </w:p>
    <w:p w:rsidR="00D11BEC" w:rsidRPr="00AF2AC8" w:rsidRDefault="00D11BEC">
      <w:pPr>
        <w:pStyle w:val="ConsPlusTitle"/>
        <w:jc w:val="center"/>
        <w:rPr>
          <w:rFonts w:ascii="Times New Roman" w:hAnsi="Times New Roman" w:cs="Times New Roman"/>
          <w:sz w:val="24"/>
          <w:szCs w:val="24"/>
        </w:rPr>
      </w:pPr>
      <w:r w:rsidRPr="00AF2AC8">
        <w:rPr>
          <w:rFonts w:ascii="Times New Roman" w:hAnsi="Times New Roman" w:cs="Times New Roman"/>
          <w:sz w:val="24"/>
          <w:szCs w:val="24"/>
        </w:rPr>
        <w:t>РОССИЙСКОЙ ФЕДЕРАЦИИ И МУНИЦИПАЛЬНЫХ НУЖД,</w:t>
      </w:r>
    </w:p>
    <w:p w:rsidR="00D11BEC" w:rsidRPr="00AF2AC8" w:rsidRDefault="00D11BEC">
      <w:pPr>
        <w:pStyle w:val="ConsPlusTitle"/>
        <w:jc w:val="center"/>
        <w:rPr>
          <w:rFonts w:ascii="Times New Roman" w:hAnsi="Times New Roman" w:cs="Times New Roman"/>
          <w:sz w:val="24"/>
          <w:szCs w:val="24"/>
        </w:rPr>
      </w:pPr>
      <w:r w:rsidRPr="00AF2AC8">
        <w:rPr>
          <w:rFonts w:ascii="Times New Roman" w:hAnsi="Times New Roman" w:cs="Times New Roman"/>
          <w:sz w:val="24"/>
          <w:szCs w:val="24"/>
        </w:rPr>
        <w:t>А ТАКЖЕ ТРЕБОВАНИЯХ К ФОРМЕ ПЛАНОВ</w:t>
      </w:r>
    </w:p>
    <w:p w:rsidR="00D11BEC" w:rsidRPr="00AF2AC8" w:rsidRDefault="00D11BEC">
      <w:pPr>
        <w:pStyle w:val="ConsPlusTitle"/>
        <w:jc w:val="center"/>
        <w:rPr>
          <w:rFonts w:ascii="Times New Roman" w:hAnsi="Times New Roman" w:cs="Times New Roman"/>
          <w:sz w:val="24"/>
          <w:szCs w:val="24"/>
        </w:rPr>
      </w:pPr>
      <w:r w:rsidRPr="00AF2AC8">
        <w:rPr>
          <w:rFonts w:ascii="Times New Roman" w:hAnsi="Times New Roman" w:cs="Times New Roman"/>
          <w:sz w:val="24"/>
          <w:szCs w:val="24"/>
        </w:rPr>
        <w:t>ЗАКУПОК ТОВАРОВ, РАБОТ, УСЛУГ</w:t>
      </w:r>
    </w:p>
    <w:p w:rsidR="00D11BEC" w:rsidRPr="00AF2AC8" w:rsidRDefault="00D11BEC">
      <w:pPr>
        <w:pStyle w:val="ConsPlusNormal"/>
        <w:jc w:val="center"/>
        <w:rPr>
          <w:rFonts w:ascii="Times New Roman" w:hAnsi="Times New Roman" w:cs="Times New Roman"/>
          <w:sz w:val="24"/>
          <w:szCs w:val="24"/>
        </w:rPr>
      </w:pPr>
    </w:p>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Список изменяющих документов</w:t>
      </w:r>
    </w:p>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 xml:space="preserve">(в ред. </w:t>
      </w:r>
      <w:hyperlink r:id="rId4" w:history="1">
        <w:r w:rsidRPr="00AF2AC8">
          <w:rPr>
            <w:rFonts w:ascii="Times New Roman" w:hAnsi="Times New Roman" w:cs="Times New Roman"/>
            <w:color w:val="0000FF"/>
            <w:sz w:val="24"/>
            <w:szCs w:val="24"/>
          </w:rPr>
          <w:t>Постановления</w:t>
        </w:r>
      </w:hyperlink>
      <w:r w:rsidRPr="00AF2AC8">
        <w:rPr>
          <w:rFonts w:ascii="Times New Roman" w:hAnsi="Times New Roman" w:cs="Times New Roman"/>
          <w:sz w:val="24"/>
          <w:szCs w:val="24"/>
        </w:rPr>
        <w:t xml:space="preserve"> Правительства РФ от 29.10.2014 N 1113)</w:t>
      </w:r>
    </w:p>
    <w:p w:rsidR="00D11BEC" w:rsidRPr="00AF2AC8" w:rsidRDefault="00D11BEC">
      <w:pPr>
        <w:pStyle w:val="ConsPlusNormal"/>
        <w:jc w:val="both"/>
        <w:rPr>
          <w:rFonts w:ascii="Times New Roman" w:hAnsi="Times New Roman" w:cs="Times New Roman"/>
          <w:sz w:val="24"/>
          <w:szCs w:val="24"/>
        </w:rPr>
      </w:pP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В соответствии с Федеральным </w:t>
      </w:r>
      <w:hyperlink r:id="rId5" w:history="1">
        <w:r w:rsidRPr="00AF2AC8">
          <w:rPr>
            <w:rFonts w:ascii="Times New Roman" w:hAnsi="Times New Roman" w:cs="Times New Roman"/>
            <w:color w:val="0000FF"/>
            <w:sz w:val="24"/>
            <w:szCs w:val="24"/>
          </w:rPr>
          <w:t>законом</w:t>
        </w:r>
      </w:hyperlink>
      <w:r w:rsidRPr="00AF2AC8">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1. Утвердить прилагаемые:</w:t>
      </w:r>
    </w:p>
    <w:p w:rsidR="00D11BEC" w:rsidRPr="00AF2AC8" w:rsidRDefault="00AF2AC8">
      <w:pPr>
        <w:pStyle w:val="ConsPlusNormal"/>
        <w:ind w:firstLine="540"/>
        <w:jc w:val="both"/>
        <w:rPr>
          <w:rFonts w:ascii="Times New Roman" w:hAnsi="Times New Roman" w:cs="Times New Roman"/>
          <w:sz w:val="24"/>
          <w:szCs w:val="24"/>
        </w:rPr>
      </w:pPr>
      <w:hyperlink w:anchor="P35" w:history="1">
        <w:r w:rsidR="00D11BEC" w:rsidRPr="00AF2AC8">
          <w:rPr>
            <w:rFonts w:ascii="Times New Roman" w:hAnsi="Times New Roman" w:cs="Times New Roman"/>
            <w:color w:val="0000FF"/>
            <w:sz w:val="24"/>
            <w:szCs w:val="24"/>
          </w:rPr>
          <w:t>требования</w:t>
        </w:r>
      </w:hyperlink>
      <w:r w:rsidR="00D11BEC" w:rsidRPr="00AF2AC8">
        <w:rPr>
          <w:rFonts w:ascii="Times New Roman" w:hAnsi="Times New Roman" w:cs="Times New Roman"/>
          <w:sz w:val="24"/>
          <w:szCs w:val="24"/>
        </w:rPr>
        <w:t xml:space="preserve"> к формированию, утверждению и ведению планов закупок товаров, работ, услуг для обеспечения нужд субъекта Российской Федерации и муниципальных нужд;</w:t>
      </w:r>
    </w:p>
    <w:p w:rsidR="00D11BEC" w:rsidRPr="00AF2AC8" w:rsidRDefault="00AF2AC8">
      <w:pPr>
        <w:pStyle w:val="ConsPlusNormal"/>
        <w:ind w:firstLine="540"/>
        <w:jc w:val="both"/>
        <w:rPr>
          <w:rFonts w:ascii="Times New Roman" w:hAnsi="Times New Roman" w:cs="Times New Roman"/>
          <w:sz w:val="24"/>
          <w:szCs w:val="24"/>
        </w:rPr>
      </w:pPr>
      <w:hyperlink w:anchor="P88" w:history="1">
        <w:r w:rsidR="00D11BEC" w:rsidRPr="00AF2AC8">
          <w:rPr>
            <w:rFonts w:ascii="Times New Roman" w:hAnsi="Times New Roman" w:cs="Times New Roman"/>
            <w:color w:val="0000FF"/>
            <w:sz w:val="24"/>
            <w:szCs w:val="24"/>
          </w:rPr>
          <w:t>требования</w:t>
        </w:r>
      </w:hyperlink>
      <w:r w:rsidR="00D11BEC" w:rsidRPr="00AF2AC8">
        <w:rPr>
          <w:rFonts w:ascii="Times New Roman" w:hAnsi="Times New Roman" w:cs="Times New Roman"/>
          <w:sz w:val="24"/>
          <w:szCs w:val="24"/>
        </w:rPr>
        <w:t xml:space="preserve"> к форме планов закупок товаров, работ, услуг.</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2. Настоящее постановление вступает в силу с 1 января 2015 г.</w:t>
      </w:r>
    </w:p>
    <w:p w:rsidR="00D11BEC" w:rsidRPr="00AF2AC8" w:rsidRDefault="00D11BEC">
      <w:pPr>
        <w:pStyle w:val="ConsPlusNormal"/>
        <w:ind w:firstLine="540"/>
        <w:jc w:val="both"/>
        <w:rPr>
          <w:rFonts w:ascii="Times New Roman" w:hAnsi="Times New Roman" w:cs="Times New Roman"/>
          <w:sz w:val="24"/>
          <w:szCs w:val="24"/>
        </w:rPr>
      </w:pPr>
    </w:p>
    <w:p w:rsidR="00D11BEC" w:rsidRPr="00AF2AC8" w:rsidRDefault="00D11BEC">
      <w:pPr>
        <w:pStyle w:val="ConsPlusNormal"/>
        <w:jc w:val="right"/>
        <w:rPr>
          <w:rFonts w:ascii="Times New Roman" w:hAnsi="Times New Roman" w:cs="Times New Roman"/>
          <w:sz w:val="24"/>
          <w:szCs w:val="24"/>
        </w:rPr>
      </w:pPr>
      <w:r w:rsidRPr="00AF2AC8">
        <w:rPr>
          <w:rFonts w:ascii="Times New Roman" w:hAnsi="Times New Roman" w:cs="Times New Roman"/>
          <w:sz w:val="24"/>
          <w:szCs w:val="24"/>
        </w:rPr>
        <w:t>Председатель Правительства</w:t>
      </w:r>
    </w:p>
    <w:p w:rsidR="00D11BEC" w:rsidRPr="00AF2AC8" w:rsidRDefault="00D11BEC">
      <w:pPr>
        <w:pStyle w:val="ConsPlusNormal"/>
        <w:jc w:val="right"/>
        <w:rPr>
          <w:rFonts w:ascii="Times New Roman" w:hAnsi="Times New Roman" w:cs="Times New Roman"/>
          <w:sz w:val="24"/>
          <w:szCs w:val="24"/>
        </w:rPr>
      </w:pPr>
      <w:r w:rsidRPr="00AF2AC8">
        <w:rPr>
          <w:rFonts w:ascii="Times New Roman" w:hAnsi="Times New Roman" w:cs="Times New Roman"/>
          <w:sz w:val="24"/>
          <w:szCs w:val="24"/>
        </w:rPr>
        <w:t>Российской Федерации</w:t>
      </w:r>
    </w:p>
    <w:p w:rsidR="00D11BEC" w:rsidRPr="00AF2AC8" w:rsidRDefault="00D11BEC">
      <w:pPr>
        <w:pStyle w:val="ConsPlusNormal"/>
        <w:jc w:val="right"/>
        <w:rPr>
          <w:rFonts w:ascii="Times New Roman" w:hAnsi="Times New Roman" w:cs="Times New Roman"/>
          <w:sz w:val="24"/>
          <w:szCs w:val="24"/>
        </w:rPr>
      </w:pPr>
      <w:r w:rsidRPr="00AF2AC8">
        <w:rPr>
          <w:rFonts w:ascii="Times New Roman" w:hAnsi="Times New Roman" w:cs="Times New Roman"/>
          <w:sz w:val="24"/>
          <w:szCs w:val="24"/>
        </w:rPr>
        <w:t>Д.МЕДВЕДЕВ</w:t>
      </w:r>
    </w:p>
    <w:p w:rsidR="00D11BEC" w:rsidRPr="00AF2AC8" w:rsidRDefault="00D11BEC">
      <w:pPr>
        <w:pStyle w:val="ConsPlusNormal"/>
        <w:ind w:firstLine="540"/>
        <w:jc w:val="both"/>
        <w:rPr>
          <w:rFonts w:ascii="Times New Roman" w:hAnsi="Times New Roman" w:cs="Times New Roman"/>
          <w:sz w:val="24"/>
          <w:szCs w:val="24"/>
        </w:rPr>
      </w:pPr>
    </w:p>
    <w:p w:rsidR="00D11BEC" w:rsidRPr="00AF2AC8" w:rsidRDefault="00D11BEC">
      <w:pPr>
        <w:pStyle w:val="ConsPlusNormal"/>
        <w:ind w:firstLine="540"/>
        <w:jc w:val="both"/>
        <w:rPr>
          <w:rFonts w:ascii="Times New Roman" w:hAnsi="Times New Roman" w:cs="Times New Roman"/>
          <w:sz w:val="24"/>
          <w:szCs w:val="24"/>
        </w:rPr>
      </w:pPr>
    </w:p>
    <w:p w:rsidR="00D11BEC" w:rsidRPr="00AF2AC8" w:rsidRDefault="00D11BEC">
      <w:pPr>
        <w:pStyle w:val="ConsPlusNormal"/>
        <w:ind w:firstLine="540"/>
        <w:jc w:val="both"/>
        <w:rPr>
          <w:rFonts w:ascii="Times New Roman" w:hAnsi="Times New Roman" w:cs="Times New Roman"/>
          <w:sz w:val="24"/>
          <w:szCs w:val="24"/>
        </w:rPr>
      </w:pPr>
    </w:p>
    <w:p w:rsidR="00D11BEC" w:rsidRPr="00AF2AC8" w:rsidRDefault="00D11BEC">
      <w:pPr>
        <w:pStyle w:val="ConsPlusNormal"/>
        <w:ind w:firstLine="540"/>
        <w:jc w:val="both"/>
        <w:rPr>
          <w:rFonts w:ascii="Times New Roman" w:hAnsi="Times New Roman" w:cs="Times New Roman"/>
          <w:sz w:val="24"/>
          <w:szCs w:val="24"/>
        </w:rPr>
      </w:pPr>
    </w:p>
    <w:p w:rsidR="00D11BEC" w:rsidRPr="00AF2AC8" w:rsidRDefault="00D11BEC">
      <w:pPr>
        <w:pStyle w:val="ConsPlusNormal"/>
        <w:ind w:firstLine="540"/>
        <w:jc w:val="both"/>
        <w:rPr>
          <w:rFonts w:ascii="Times New Roman" w:hAnsi="Times New Roman" w:cs="Times New Roman"/>
          <w:sz w:val="24"/>
          <w:szCs w:val="24"/>
        </w:rPr>
      </w:pPr>
    </w:p>
    <w:p w:rsidR="00D11BEC" w:rsidRPr="00AF2AC8" w:rsidRDefault="00D11BEC">
      <w:pPr>
        <w:pStyle w:val="ConsPlusNormal"/>
        <w:jc w:val="right"/>
        <w:outlineLvl w:val="0"/>
        <w:rPr>
          <w:rFonts w:ascii="Times New Roman" w:hAnsi="Times New Roman" w:cs="Times New Roman"/>
          <w:sz w:val="24"/>
          <w:szCs w:val="24"/>
        </w:rPr>
      </w:pPr>
      <w:r w:rsidRPr="00AF2AC8">
        <w:rPr>
          <w:rFonts w:ascii="Times New Roman" w:hAnsi="Times New Roman" w:cs="Times New Roman"/>
          <w:sz w:val="24"/>
          <w:szCs w:val="24"/>
        </w:rPr>
        <w:t>Утверждены</w:t>
      </w:r>
    </w:p>
    <w:p w:rsidR="00D11BEC" w:rsidRPr="00AF2AC8" w:rsidRDefault="00D11BEC">
      <w:pPr>
        <w:pStyle w:val="ConsPlusNormal"/>
        <w:jc w:val="right"/>
        <w:rPr>
          <w:rFonts w:ascii="Times New Roman" w:hAnsi="Times New Roman" w:cs="Times New Roman"/>
          <w:sz w:val="24"/>
          <w:szCs w:val="24"/>
        </w:rPr>
      </w:pPr>
      <w:r w:rsidRPr="00AF2AC8">
        <w:rPr>
          <w:rFonts w:ascii="Times New Roman" w:hAnsi="Times New Roman" w:cs="Times New Roman"/>
          <w:sz w:val="24"/>
          <w:szCs w:val="24"/>
        </w:rPr>
        <w:t>постановлением Правительства</w:t>
      </w:r>
    </w:p>
    <w:p w:rsidR="00D11BEC" w:rsidRPr="00AF2AC8" w:rsidRDefault="00D11BEC">
      <w:pPr>
        <w:pStyle w:val="ConsPlusNormal"/>
        <w:jc w:val="right"/>
        <w:rPr>
          <w:rFonts w:ascii="Times New Roman" w:hAnsi="Times New Roman" w:cs="Times New Roman"/>
          <w:sz w:val="24"/>
          <w:szCs w:val="24"/>
        </w:rPr>
      </w:pPr>
      <w:r w:rsidRPr="00AF2AC8">
        <w:rPr>
          <w:rFonts w:ascii="Times New Roman" w:hAnsi="Times New Roman" w:cs="Times New Roman"/>
          <w:sz w:val="24"/>
          <w:szCs w:val="24"/>
        </w:rPr>
        <w:t>Российской Федерации</w:t>
      </w:r>
    </w:p>
    <w:p w:rsidR="00D11BEC" w:rsidRPr="00AF2AC8" w:rsidRDefault="00D11BEC">
      <w:pPr>
        <w:pStyle w:val="ConsPlusNormal"/>
        <w:jc w:val="right"/>
        <w:rPr>
          <w:rFonts w:ascii="Times New Roman" w:hAnsi="Times New Roman" w:cs="Times New Roman"/>
          <w:sz w:val="24"/>
          <w:szCs w:val="24"/>
        </w:rPr>
      </w:pPr>
      <w:r w:rsidRPr="00AF2AC8">
        <w:rPr>
          <w:rFonts w:ascii="Times New Roman" w:hAnsi="Times New Roman" w:cs="Times New Roman"/>
          <w:sz w:val="24"/>
          <w:szCs w:val="24"/>
        </w:rPr>
        <w:t>от 21 ноября 2013 г. N 1043</w:t>
      </w:r>
    </w:p>
    <w:p w:rsidR="00D11BEC" w:rsidRPr="00AF2AC8" w:rsidRDefault="00D11BEC">
      <w:pPr>
        <w:pStyle w:val="ConsPlusNormal"/>
        <w:ind w:firstLine="540"/>
        <w:jc w:val="both"/>
        <w:rPr>
          <w:rFonts w:ascii="Times New Roman" w:hAnsi="Times New Roman" w:cs="Times New Roman"/>
          <w:sz w:val="24"/>
          <w:szCs w:val="24"/>
        </w:rPr>
      </w:pPr>
    </w:p>
    <w:p w:rsidR="00D11BEC" w:rsidRPr="00AF2AC8" w:rsidRDefault="00D11BEC">
      <w:pPr>
        <w:pStyle w:val="ConsPlusTitle"/>
        <w:jc w:val="center"/>
        <w:rPr>
          <w:rFonts w:ascii="Times New Roman" w:hAnsi="Times New Roman" w:cs="Times New Roman"/>
          <w:sz w:val="24"/>
          <w:szCs w:val="24"/>
        </w:rPr>
      </w:pPr>
      <w:bookmarkStart w:id="0" w:name="P35"/>
      <w:bookmarkEnd w:id="0"/>
      <w:r w:rsidRPr="00AF2AC8">
        <w:rPr>
          <w:rFonts w:ascii="Times New Roman" w:hAnsi="Times New Roman" w:cs="Times New Roman"/>
          <w:sz w:val="24"/>
          <w:szCs w:val="24"/>
        </w:rPr>
        <w:t>ТРЕБОВАНИЯ</w:t>
      </w:r>
    </w:p>
    <w:p w:rsidR="00D11BEC" w:rsidRPr="00AF2AC8" w:rsidRDefault="00D11BEC">
      <w:pPr>
        <w:pStyle w:val="ConsPlusTitle"/>
        <w:jc w:val="center"/>
        <w:rPr>
          <w:rFonts w:ascii="Times New Roman" w:hAnsi="Times New Roman" w:cs="Times New Roman"/>
          <w:sz w:val="24"/>
          <w:szCs w:val="24"/>
        </w:rPr>
      </w:pPr>
      <w:r w:rsidRPr="00AF2AC8">
        <w:rPr>
          <w:rFonts w:ascii="Times New Roman" w:hAnsi="Times New Roman" w:cs="Times New Roman"/>
          <w:sz w:val="24"/>
          <w:szCs w:val="24"/>
        </w:rPr>
        <w:t>К ФОРМИРОВАНИЮ, УТВЕРЖДЕНИЮ И ВЕДЕНИЮ ПЛАНОВ ЗАКУПОК</w:t>
      </w:r>
    </w:p>
    <w:p w:rsidR="00D11BEC" w:rsidRPr="00AF2AC8" w:rsidRDefault="00D11BEC">
      <w:pPr>
        <w:pStyle w:val="ConsPlusTitle"/>
        <w:jc w:val="center"/>
        <w:rPr>
          <w:rFonts w:ascii="Times New Roman" w:hAnsi="Times New Roman" w:cs="Times New Roman"/>
          <w:sz w:val="24"/>
          <w:szCs w:val="24"/>
        </w:rPr>
      </w:pPr>
      <w:r w:rsidRPr="00AF2AC8">
        <w:rPr>
          <w:rFonts w:ascii="Times New Roman" w:hAnsi="Times New Roman" w:cs="Times New Roman"/>
          <w:sz w:val="24"/>
          <w:szCs w:val="24"/>
        </w:rPr>
        <w:t>ТОВАРОВ, РАБОТ, УСЛУГ ДЛЯ ОБЕСПЕЧЕНИЯ НУЖД СУБЪЕКТА</w:t>
      </w:r>
    </w:p>
    <w:p w:rsidR="00D11BEC" w:rsidRPr="00AF2AC8" w:rsidRDefault="00D11BEC">
      <w:pPr>
        <w:pStyle w:val="ConsPlusTitle"/>
        <w:jc w:val="center"/>
        <w:rPr>
          <w:rFonts w:ascii="Times New Roman" w:hAnsi="Times New Roman" w:cs="Times New Roman"/>
          <w:sz w:val="24"/>
          <w:szCs w:val="24"/>
        </w:rPr>
      </w:pPr>
      <w:r w:rsidRPr="00AF2AC8">
        <w:rPr>
          <w:rFonts w:ascii="Times New Roman" w:hAnsi="Times New Roman" w:cs="Times New Roman"/>
          <w:sz w:val="24"/>
          <w:szCs w:val="24"/>
        </w:rPr>
        <w:t>РОССИЙСКОЙ ФЕДЕРАЦИИ И МУНИЦИПАЛЬНЫХ НУЖД</w:t>
      </w:r>
    </w:p>
    <w:p w:rsidR="00D11BEC" w:rsidRPr="00AF2AC8" w:rsidRDefault="00D11BEC">
      <w:pPr>
        <w:pStyle w:val="ConsPlusNormal"/>
        <w:jc w:val="center"/>
        <w:rPr>
          <w:rFonts w:ascii="Times New Roman" w:hAnsi="Times New Roman" w:cs="Times New Roman"/>
          <w:sz w:val="24"/>
          <w:szCs w:val="24"/>
        </w:rPr>
      </w:pPr>
    </w:p>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Список изменяющих документов</w:t>
      </w:r>
    </w:p>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 xml:space="preserve">(в ред. </w:t>
      </w:r>
      <w:hyperlink r:id="rId6" w:history="1">
        <w:r w:rsidRPr="00AF2AC8">
          <w:rPr>
            <w:rFonts w:ascii="Times New Roman" w:hAnsi="Times New Roman" w:cs="Times New Roman"/>
            <w:color w:val="0000FF"/>
            <w:sz w:val="24"/>
            <w:szCs w:val="24"/>
          </w:rPr>
          <w:t>Постановления</w:t>
        </w:r>
      </w:hyperlink>
      <w:r w:rsidRPr="00AF2AC8">
        <w:rPr>
          <w:rFonts w:ascii="Times New Roman" w:hAnsi="Times New Roman" w:cs="Times New Roman"/>
          <w:sz w:val="24"/>
          <w:szCs w:val="24"/>
        </w:rPr>
        <w:t xml:space="preserve"> Правительства РФ от 29.10.2014 N 1113)</w:t>
      </w:r>
    </w:p>
    <w:p w:rsidR="00D11BEC" w:rsidRPr="00AF2AC8" w:rsidRDefault="00D11BEC">
      <w:pPr>
        <w:pStyle w:val="ConsPlusNormal"/>
        <w:ind w:firstLine="540"/>
        <w:jc w:val="both"/>
        <w:rPr>
          <w:rFonts w:ascii="Times New Roman" w:hAnsi="Times New Roman" w:cs="Times New Roman"/>
          <w:sz w:val="24"/>
          <w:szCs w:val="24"/>
        </w:rPr>
      </w:pP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1. Настоящий документ устанавливает требования к формированию, утверждению и ведению планов закупок товаров, работ, услуг (далее - закупки) для обеспечения нужд субъекта Российской Федерации (муниципальных нужд) в соответствии с Федеральным </w:t>
      </w:r>
      <w:hyperlink r:id="rId7" w:history="1">
        <w:r w:rsidRPr="00AF2AC8">
          <w:rPr>
            <w:rFonts w:ascii="Times New Roman" w:hAnsi="Times New Roman" w:cs="Times New Roman"/>
            <w:color w:val="0000FF"/>
            <w:sz w:val="24"/>
            <w:szCs w:val="24"/>
          </w:rPr>
          <w:t>законом</w:t>
        </w:r>
      </w:hyperlink>
      <w:r w:rsidRPr="00AF2AC8">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 (далее - Федеральный закон).</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2. Порядок формирования, утверждения и ведения планов закупок для обеспечения </w:t>
      </w:r>
      <w:r w:rsidRPr="00AF2AC8">
        <w:rPr>
          <w:rFonts w:ascii="Times New Roman" w:hAnsi="Times New Roman" w:cs="Times New Roman"/>
          <w:sz w:val="24"/>
          <w:szCs w:val="24"/>
        </w:rPr>
        <w:lastRenderedPageBreak/>
        <w:t>нужд субъекта Российской Федерации (муниципальных нужд), устанавливаемый соответственно высшим исполнительным органом государственной власти субъекта Российской Федерации (местной администрацией) с учетом настоящего документа, в течение 3 дней со дня его утверждения подлежит размещению в единой информационной системе в сфере закупок, а до ввода ее в эксплуатацию -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(www.zakupki.gov.ru).</w:t>
      </w:r>
    </w:p>
    <w:p w:rsidR="00D11BEC" w:rsidRPr="00AF2AC8" w:rsidRDefault="00D11BEC">
      <w:pPr>
        <w:pStyle w:val="ConsPlusNormal"/>
        <w:ind w:firstLine="540"/>
        <w:jc w:val="both"/>
        <w:rPr>
          <w:rFonts w:ascii="Times New Roman" w:hAnsi="Times New Roman" w:cs="Times New Roman"/>
          <w:sz w:val="24"/>
          <w:szCs w:val="24"/>
        </w:rPr>
      </w:pPr>
      <w:bookmarkStart w:id="1" w:name="P45"/>
      <w:bookmarkEnd w:id="1"/>
      <w:r w:rsidRPr="00AF2AC8">
        <w:rPr>
          <w:rFonts w:ascii="Times New Roman" w:hAnsi="Times New Roman" w:cs="Times New Roman"/>
          <w:sz w:val="24"/>
          <w:szCs w:val="24"/>
        </w:rPr>
        <w:t>3. Планы закупок утверждаются в течение 10 рабочих дней:</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а) государственными заказчиками, действующими от имени субъекта Российской Федерации (далее - государственные заказчики), или муниципальными заказчиками, действующими от имени муниципального образования (далее - муниципальные заказчики), - после доведения до соответствующего государственного заказчика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D11BEC" w:rsidRPr="00AF2AC8" w:rsidRDefault="00D11BEC">
      <w:pPr>
        <w:pStyle w:val="ConsPlusNormal"/>
        <w:ind w:firstLine="540"/>
        <w:jc w:val="both"/>
        <w:rPr>
          <w:rFonts w:ascii="Times New Roman" w:hAnsi="Times New Roman" w:cs="Times New Roman"/>
          <w:sz w:val="24"/>
          <w:szCs w:val="24"/>
        </w:rPr>
      </w:pPr>
      <w:bookmarkStart w:id="2" w:name="P47"/>
      <w:bookmarkEnd w:id="2"/>
      <w:r w:rsidRPr="00AF2AC8">
        <w:rPr>
          <w:rFonts w:ascii="Times New Roman" w:hAnsi="Times New Roman" w:cs="Times New Roman"/>
          <w:sz w:val="24"/>
          <w:szCs w:val="24"/>
        </w:rPr>
        <w:t xml:space="preserve">б) бюджетными учреждениями, созданными субъектом Российской Федерации (муниципальным образованием), за исключением закупок, осуществляемых в соответствии с </w:t>
      </w:r>
      <w:hyperlink r:id="rId8" w:history="1">
        <w:r w:rsidRPr="00AF2AC8">
          <w:rPr>
            <w:rFonts w:ascii="Times New Roman" w:hAnsi="Times New Roman" w:cs="Times New Roman"/>
            <w:color w:val="0000FF"/>
            <w:sz w:val="24"/>
            <w:szCs w:val="24"/>
          </w:rPr>
          <w:t>частями 2</w:t>
        </w:r>
      </w:hyperlink>
      <w:r w:rsidRPr="00AF2AC8">
        <w:rPr>
          <w:rFonts w:ascii="Times New Roman" w:hAnsi="Times New Roman" w:cs="Times New Roman"/>
          <w:sz w:val="24"/>
          <w:szCs w:val="24"/>
        </w:rPr>
        <w:t xml:space="preserve"> и </w:t>
      </w:r>
      <w:hyperlink r:id="rId9" w:history="1">
        <w:r w:rsidRPr="00AF2AC8">
          <w:rPr>
            <w:rFonts w:ascii="Times New Roman" w:hAnsi="Times New Roman" w:cs="Times New Roman"/>
            <w:color w:val="0000FF"/>
            <w:sz w:val="24"/>
            <w:szCs w:val="24"/>
          </w:rPr>
          <w:t>6 статьи 15</w:t>
        </w:r>
      </w:hyperlink>
      <w:r w:rsidRPr="00AF2AC8">
        <w:rPr>
          <w:rFonts w:ascii="Times New Roman" w:hAnsi="Times New Roman" w:cs="Times New Roman"/>
          <w:sz w:val="24"/>
          <w:szCs w:val="24"/>
        </w:rPr>
        <w:t xml:space="preserve"> Федерального закона, - после утверждения планов финансово-хозяйственной деятельности;</w:t>
      </w:r>
    </w:p>
    <w:p w:rsidR="00D11BEC" w:rsidRPr="00AF2AC8" w:rsidRDefault="00D11BEC">
      <w:pPr>
        <w:pStyle w:val="ConsPlusNormal"/>
        <w:ind w:firstLine="540"/>
        <w:jc w:val="both"/>
        <w:rPr>
          <w:rFonts w:ascii="Times New Roman" w:hAnsi="Times New Roman" w:cs="Times New Roman"/>
          <w:sz w:val="24"/>
          <w:szCs w:val="24"/>
        </w:rPr>
      </w:pPr>
      <w:bookmarkStart w:id="3" w:name="P48"/>
      <w:bookmarkEnd w:id="3"/>
      <w:r w:rsidRPr="00AF2AC8">
        <w:rPr>
          <w:rFonts w:ascii="Times New Roman" w:hAnsi="Times New Roman" w:cs="Times New Roman"/>
          <w:sz w:val="24"/>
          <w:szCs w:val="24"/>
        </w:rPr>
        <w:t xml:space="preserve">в) автономными учреждениями, созданными субъектом Российской Федерации (муниципальным образованием), государственными унитарными предприятиями, имущество которых принадлежит на праве собственности субъектам Российской Федерации (муниципальными унитарными предприятиями), в случае, предусмотренном </w:t>
      </w:r>
      <w:hyperlink r:id="rId10" w:history="1">
        <w:r w:rsidRPr="00AF2AC8">
          <w:rPr>
            <w:rFonts w:ascii="Times New Roman" w:hAnsi="Times New Roman" w:cs="Times New Roman"/>
            <w:color w:val="0000FF"/>
            <w:sz w:val="24"/>
            <w:szCs w:val="24"/>
          </w:rPr>
          <w:t>частью 4 статьи 15</w:t>
        </w:r>
      </w:hyperlink>
      <w:r w:rsidRPr="00AF2AC8">
        <w:rPr>
          <w:rFonts w:ascii="Times New Roman" w:hAnsi="Times New Roman" w:cs="Times New Roman"/>
          <w:sz w:val="24"/>
          <w:szCs w:val="24"/>
        </w:rPr>
        <w:t xml:space="preserve"> Федерального закона, - после заключения соглашений о предоставлении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субсидии на осуществление капитальных вложений). При этом в план закупок включаются только закупки, которые планируется осуществлять за счет субсидий на осуществление капитальных вложений;</w:t>
      </w:r>
    </w:p>
    <w:p w:rsidR="00D11BEC" w:rsidRPr="00AF2AC8" w:rsidRDefault="00D11BEC">
      <w:pPr>
        <w:pStyle w:val="ConsPlusNormal"/>
        <w:ind w:firstLine="540"/>
        <w:jc w:val="both"/>
        <w:rPr>
          <w:rFonts w:ascii="Times New Roman" w:hAnsi="Times New Roman" w:cs="Times New Roman"/>
          <w:sz w:val="24"/>
          <w:szCs w:val="24"/>
        </w:rPr>
      </w:pPr>
      <w:bookmarkStart w:id="4" w:name="P49"/>
      <w:bookmarkEnd w:id="4"/>
      <w:r w:rsidRPr="00AF2AC8">
        <w:rPr>
          <w:rFonts w:ascii="Times New Roman" w:hAnsi="Times New Roman" w:cs="Times New Roman"/>
          <w:sz w:val="24"/>
          <w:szCs w:val="24"/>
        </w:rPr>
        <w:t xml:space="preserve">г) бюджетными, автономными учреждениями, созданными субъектом Российской Федерации (муниципальным образованием), государственными унитарными предприятиями, имущество которых принадлежит на праве собственности субъектам Российской Федерации, или муниципальными унитарными предприятиями, осуществляющими закупки в рамках переданных им государственными органами субъектов Российской Федерации, органами управления территориальными государственными внебюджетными фондами или органами местного самоуправления полномочий государственного заказчика (муниципального заказчика) по заключению и исполнению от имени субъектов Российской Федерации (муниципальных образований) государственных контрактов (муниципальных контрактов) от лица указанных органов, в случаях, предусмотренных </w:t>
      </w:r>
      <w:hyperlink r:id="rId11" w:history="1">
        <w:r w:rsidRPr="00AF2AC8">
          <w:rPr>
            <w:rFonts w:ascii="Times New Roman" w:hAnsi="Times New Roman" w:cs="Times New Roman"/>
            <w:color w:val="0000FF"/>
            <w:sz w:val="24"/>
            <w:szCs w:val="24"/>
          </w:rPr>
          <w:t>частью 6 статьи 15</w:t>
        </w:r>
      </w:hyperlink>
      <w:r w:rsidRPr="00AF2AC8">
        <w:rPr>
          <w:rFonts w:ascii="Times New Roman" w:hAnsi="Times New Roman" w:cs="Times New Roman"/>
          <w:sz w:val="24"/>
          <w:szCs w:val="24"/>
        </w:rPr>
        <w:t xml:space="preserve"> Федерального закона, - со дня доведения на соответствующий лицевой счет по переданным полномочиям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4. Планы закупок для обеспечения нужд субъектов Российской Федерации (муниципальных нужд) формируются лицами, указанными в </w:t>
      </w:r>
      <w:hyperlink w:anchor="P45" w:history="1">
        <w:r w:rsidRPr="00AF2AC8">
          <w:rPr>
            <w:rFonts w:ascii="Times New Roman" w:hAnsi="Times New Roman" w:cs="Times New Roman"/>
            <w:color w:val="0000FF"/>
            <w:sz w:val="24"/>
            <w:szCs w:val="24"/>
          </w:rPr>
          <w:t>пункте 3</w:t>
        </w:r>
      </w:hyperlink>
      <w:r w:rsidRPr="00AF2AC8">
        <w:rPr>
          <w:rFonts w:ascii="Times New Roman" w:hAnsi="Times New Roman" w:cs="Times New Roman"/>
          <w:sz w:val="24"/>
          <w:szCs w:val="24"/>
        </w:rPr>
        <w:t xml:space="preserve"> настоящего документа, на очередной финансовый год и плановый период (очередной финансовый год) в сроки, установленные высшими исполнительными органами государственной власти субъектов Российской Федерации (местными администрациями), с учетом следующих положений:</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а) государственные заказчики (муниципальные заказчики) в сроки, установленные главными распорядителями средств бюджета субъекта Российской Федерации (местного </w:t>
      </w:r>
      <w:r w:rsidRPr="00AF2AC8">
        <w:rPr>
          <w:rFonts w:ascii="Times New Roman" w:hAnsi="Times New Roman" w:cs="Times New Roman"/>
          <w:sz w:val="24"/>
          <w:szCs w:val="24"/>
        </w:rPr>
        <w:lastRenderedPageBreak/>
        <w:t>бюджета), органами управления территориальными государственными внебюджетными фондами (далее - главные распорядители), но не позднее сроков, установленных высшими исполнительными органами государственной власти субъектов Российской Федерации (местными администрациями):</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формируют планы закупок исходя из целей осуществления закупок, определенных с учетом положений </w:t>
      </w:r>
      <w:hyperlink r:id="rId12" w:history="1">
        <w:r w:rsidRPr="00AF2AC8">
          <w:rPr>
            <w:rFonts w:ascii="Times New Roman" w:hAnsi="Times New Roman" w:cs="Times New Roman"/>
            <w:color w:val="0000FF"/>
            <w:sz w:val="24"/>
            <w:szCs w:val="24"/>
          </w:rPr>
          <w:t>статьи 13</w:t>
        </w:r>
      </w:hyperlink>
      <w:r w:rsidRPr="00AF2AC8">
        <w:rPr>
          <w:rFonts w:ascii="Times New Roman" w:hAnsi="Times New Roman" w:cs="Times New Roman"/>
          <w:sz w:val="24"/>
          <w:szCs w:val="24"/>
        </w:rPr>
        <w:t xml:space="preserve"> Федерального закона, и представляют их не позднее 1 июля текущего года главным распорядителям (не позднее 1 августа - главным распорядителям средств местного бюджета) для формирования на их основании в соответствии с бюджетным законодательством Российской Федерации обоснований бюджетных ассигнований на осуществление закупок;</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корректируют при необходимости по согласованию с главными распорядителями планы закупок в процессе составления проектов бюджетных смет и представления главными распорядителями при составлении проекта закона (решения) о бюджете обоснований бюджетных ассигнований на осуществление закупок в соответствии с бюджетным законодательством Российской Федерации;</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при необходимости уточняют сформированные планы закупок, после их уточнения и доведения до государственного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 утверждают в сроки, установленные </w:t>
      </w:r>
      <w:hyperlink w:anchor="P45" w:history="1">
        <w:r w:rsidRPr="00AF2AC8">
          <w:rPr>
            <w:rFonts w:ascii="Times New Roman" w:hAnsi="Times New Roman" w:cs="Times New Roman"/>
            <w:color w:val="0000FF"/>
            <w:sz w:val="24"/>
            <w:szCs w:val="24"/>
          </w:rPr>
          <w:t>пунктом 3</w:t>
        </w:r>
      </w:hyperlink>
      <w:r w:rsidRPr="00AF2AC8">
        <w:rPr>
          <w:rFonts w:ascii="Times New Roman" w:hAnsi="Times New Roman" w:cs="Times New Roman"/>
          <w:sz w:val="24"/>
          <w:szCs w:val="24"/>
        </w:rPr>
        <w:t xml:space="preserve"> настоящего документа, сформированные планы закупок и уведомляют об этом главного распорядителя;</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б) учреждения, указанные в </w:t>
      </w:r>
      <w:hyperlink w:anchor="P47" w:history="1">
        <w:r w:rsidRPr="00AF2AC8">
          <w:rPr>
            <w:rFonts w:ascii="Times New Roman" w:hAnsi="Times New Roman" w:cs="Times New Roman"/>
            <w:color w:val="0000FF"/>
            <w:sz w:val="24"/>
            <w:szCs w:val="24"/>
          </w:rPr>
          <w:t>подпункте "б" пункта 3</w:t>
        </w:r>
      </w:hyperlink>
      <w:r w:rsidRPr="00AF2AC8">
        <w:rPr>
          <w:rFonts w:ascii="Times New Roman" w:hAnsi="Times New Roman" w:cs="Times New Roman"/>
          <w:sz w:val="24"/>
          <w:szCs w:val="24"/>
        </w:rPr>
        <w:t xml:space="preserve"> настоящего документа, в сроки, установленные органами, осуществляющими функции и полномочия их учредителя, не позднее сроков, установленных высшими исполнительными органами государственной власти субъектов Российской Федерации (местными администрациями):</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формируют планы закупок при планировании в соответствии с законодательством Российской Федерации их финансово-хозяйственной деятельности и представляют их не позднее 1 июля текущего года (при формировании плана закупок муниципального учреждения - не позднее 1 августа текущего года) органам, осуществляющим функции и полномочия их учредителя, для учета при формировании обоснований бюджетных ассигнований в соответствии с бюджетным законодательством Российской Федерации;</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корректируют при необходимости по согласованию с органами, осуществляющими функции и полномочия их учредителя, планы закупок в процессе составления проектов планов их финансово-хозяйственной деятельности и представления в соответствии с бюджетным законодательством Российской Федерации обоснований бюджетных ассигнований;</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при необходимости уточняют планы закупок, после их уточнения и утверждения планов финансово-хозяйственной деятельности утверждают в сроки, установленные </w:t>
      </w:r>
      <w:hyperlink w:anchor="P45" w:history="1">
        <w:r w:rsidRPr="00AF2AC8">
          <w:rPr>
            <w:rFonts w:ascii="Times New Roman" w:hAnsi="Times New Roman" w:cs="Times New Roman"/>
            <w:color w:val="0000FF"/>
            <w:sz w:val="24"/>
            <w:szCs w:val="24"/>
          </w:rPr>
          <w:t>пунктом 3</w:t>
        </w:r>
      </w:hyperlink>
      <w:r w:rsidRPr="00AF2AC8">
        <w:rPr>
          <w:rFonts w:ascii="Times New Roman" w:hAnsi="Times New Roman" w:cs="Times New Roman"/>
          <w:sz w:val="24"/>
          <w:szCs w:val="24"/>
        </w:rPr>
        <w:t xml:space="preserve"> настоящего документа, сформированные планы закупок и уведомляют об этом орган, осуществляющий функции и полномочия их учредителя;</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в) юридические лица, указанные в </w:t>
      </w:r>
      <w:hyperlink w:anchor="P48" w:history="1">
        <w:r w:rsidRPr="00AF2AC8">
          <w:rPr>
            <w:rFonts w:ascii="Times New Roman" w:hAnsi="Times New Roman" w:cs="Times New Roman"/>
            <w:color w:val="0000FF"/>
            <w:sz w:val="24"/>
            <w:szCs w:val="24"/>
          </w:rPr>
          <w:t>подпункте "в" пункта 3</w:t>
        </w:r>
      </w:hyperlink>
      <w:r w:rsidRPr="00AF2AC8">
        <w:rPr>
          <w:rFonts w:ascii="Times New Roman" w:hAnsi="Times New Roman" w:cs="Times New Roman"/>
          <w:sz w:val="24"/>
          <w:szCs w:val="24"/>
        </w:rPr>
        <w:t xml:space="preserve"> настоящего документа:</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формируют планы закупок в сроки, установленные главными распорядителями, не позднее сроков, установленных высшими исполнительными органами государственной власти субъектов Российской Федерации (местными администрациями), после принятия решений (согласования проектов решений) о предоставлении субсидий на осуществление капитальных вложений;</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уточняют при необходимости планы закупок, после их уточнения и заключения соглашений о предоставлении субсидий на осуществление капитальных вложений утверждают в сроки, установленные </w:t>
      </w:r>
      <w:hyperlink w:anchor="P45" w:history="1">
        <w:r w:rsidRPr="00AF2AC8">
          <w:rPr>
            <w:rFonts w:ascii="Times New Roman" w:hAnsi="Times New Roman" w:cs="Times New Roman"/>
            <w:color w:val="0000FF"/>
            <w:sz w:val="24"/>
            <w:szCs w:val="24"/>
          </w:rPr>
          <w:t>пунктом 3</w:t>
        </w:r>
      </w:hyperlink>
      <w:r w:rsidRPr="00AF2AC8">
        <w:rPr>
          <w:rFonts w:ascii="Times New Roman" w:hAnsi="Times New Roman" w:cs="Times New Roman"/>
          <w:sz w:val="24"/>
          <w:szCs w:val="24"/>
        </w:rPr>
        <w:t xml:space="preserve"> настоящего документа, планы закупок;</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г) юридические лица, указанные в </w:t>
      </w:r>
      <w:hyperlink w:anchor="P49" w:history="1">
        <w:r w:rsidRPr="00AF2AC8">
          <w:rPr>
            <w:rFonts w:ascii="Times New Roman" w:hAnsi="Times New Roman" w:cs="Times New Roman"/>
            <w:color w:val="0000FF"/>
            <w:sz w:val="24"/>
            <w:szCs w:val="24"/>
          </w:rPr>
          <w:t>подпункте "г" пункта 3</w:t>
        </w:r>
      </w:hyperlink>
      <w:r w:rsidRPr="00AF2AC8">
        <w:rPr>
          <w:rFonts w:ascii="Times New Roman" w:hAnsi="Times New Roman" w:cs="Times New Roman"/>
          <w:sz w:val="24"/>
          <w:szCs w:val="24"/>
        </w:rPr>
        <w:t xml:space="preserve"> настоящего документа:</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формируют планы закупок в сроки, установленные главными распорядителями, не позднее сроков, установленных высшими исполнительными органами государственной </w:t>
      </w:r>
      <w:r w:rsidRPr="00AF2AC8">
        <w:rPr>
          <w:rFonts w:ascii="Times New Roman" w:hAnsi="Times New Roman" w:cs="Times New Roman"/>
          <w:sz w:val="24"/>
          <w:szCs w:val="24"/>
        </w:rPr>
        <w:lastRenderedPageBreak/>
        <w:t>власти субъектов Российской Федерации (местными администрациями), после принятия решений (согласования проектов решений) о подготовке и реализации бюджетных инвестиций в объекты капитального строительства государственной собственности субъектов Российской Федерации (муниципальной собственности) или приобретении объектов недвижимого имущества в государственную собственность субъектов Российской Федерации (муниципальную собственность);</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уточняют при необходимости планы закупок, после их уточнения и доведения на соответствующий лицевой счет по переданным полномочиям объема прав в денежном выражении на принятие и (или) исполнение обязательств в соответствии с бюджетным законодательством Российской Федерации утверждают в сроки, установленные </w:t>
      </w:r>
      <w:hyperlink w:anchor="P45" w:history="1">
        <w:r w:rsidRPr="00AF2AC8">
          <w:rPr>
            <w:rFonts w:ascii="Times New Roman" w:hAnsi="Times New Roman" w:cs="Times New Roman"/>
            <w:color w:val="0000FF"/>
            <w:sz w:val="24"/>
            <w:szCs w:val="24"/>
          </w:rPr>
          <w:t>пунктом 3</w:t>
        </w:r>
      </w:hyperlink>
      <w:r w:rsidRPr="00AF2AC8">
        <w:rPr>
          <w:rFonts w:ascii="Times New Roman" w:hAnsi="Times New Roman" w:cs="Times New Roman"/>
          <w:sz w:val="24"/>
          <w:szCs w:val="24"/>
        </w:rPr>
        <w:t xml:space="preserve"> настоящего документа, планы закупок.</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5. План закупок на очередной финансовый год и плановый период разрабатывается путем изменения параметров очередного года и первого года планового периода утвержденного плана закупок и добавления к ним параметров 2-го года планового периода.</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6. Планы закупок формируются на срок, на который составляется закон субъекта Российской Федерации о бюджете субъекта Российской Федерации, закон субъекта Российской Федерации о бюджете территориального государственного внебюджетного фонда, муниципальный правовой акт представительного органа муниципального образования о местном бюджете.</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7. В планы закупок государственных заказчиков (муниципальных заказчиков) в соответствии с бюджетным законодательством Российской Федерации, а также в планы закупок юридических лиц, указанных в </w:t>
      </w:r>
      <w:hyperlink w:anchor="P47" w:history="1">
        <w:r w:rsidRPr="00AF2AC8">
          <w:rPr>
            <w:rFonts w:ascii="Times New Roman" w:hAnsi="Times New Roman" w:cs="Times New Roman"/>
            <w:color w:val="0000FF"/>
            <w:sz w:val="24"/>
            <w:szCs w:val="24"/>
          </w:rPr>
          <w:t>подпунктах "б"</w:t>
        </w:r>
      </w:hyperlink>
      <w:r w:rsidRPr="00AF2AC8">
        <w:rPr>
          <w:rFonts w:ascii="Times New Roman" w:hAnsi="Times New Roman" w:cs="Times New Roman"/>
          <w:sz w:val="24"/>
          <w:szCs w:val="24"/>
        </w:rPr>
        <w:t xml:space="preserve"> и </w:t>
      </w:r>
      <w:hyperlink w:anchor="P48" w:history="1">
        <w:r w:rsidRPr="00AF2AC8">
          <w:rPr>
            <w:rFonts w:ascii="Times New Roman" w:hAnsi="Times New Roman" w:cs="Times New Roman"/>
            <w:color w:val="0000FF"/>
            <w:sz w:val="24"/>
            <w:szCs w:val="24"/>
          </w:rPr>
          <w:t>"в" пункта 3</w:t>
        </w:r>
      </w:hyperlink>
      <w:r w:rsidRPr="00AF2AC8">
        <w:rPr>
          <w:rFonts w:ascii="Times New Roman" w:hAnsi="Times New Roman" w:cs="Times New Roman"/>
          <w:sz w:val="24"/>
          <w:szCs w:val="24"/>
        </w:rPr>
        <w:t xml:space="preserve"> настоящего документа, включается информация о закупках, осуществление которых планируется по истечении планового периода. В этом случае информация вносится в планы закупок на весь срок планируемых закупок с учетом особенностей, установленных порядком формирования, утверждения и ведения планов закупок для обеспечения соответственно нужд субъекта Российской Федерации (муниципальных нужд).</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8. Лица, указанные в </w:t>
      </w:r>
      <w:hyperlink w:anchor="P45" w:history="1">
        <w:r w:rsidRPr="00AF2AC8">
          <w:rPr>
            <w:rFonts w:ascii="Times New Roman" w:hAnsi="Times New Roman" w:cs="Times New Roman"/>
            <w:color w:val="0000FF"/>
            <w:sz w:val="24"/>
            <w:szCs w:val="24"/>
          </w:rPr>
          <w:t>пункте 3</w:t>
        </w:r>
      </w:hyperlink>
      <w:r w:rsidRPr="00AF2AC8">
        <w:rPr>
          <w:rFonts w:ascii="Times New Roman" w:hAnsi="Times New Roman" w:cs="Times New Roman"/>
          <w:sz w:val="24"/>
          <w:szCs w:val="24"/>
        </w:rPr>
        <w:t xml:space="preserve"> настоящего документа, ведут планы закупок в соответствии с положениями Федерального </w:t>
      </w:r>
      <w:hyperlink r:id="rId13" w:history="1">
        <w:r w:rsidRPr="00AF2AC8">
          <w:rPr>
            <w:rFonts w:ascii="Times New Roman" w:hAnsi="Times New Roman" w:cs="Times New Roman"/>
            <w:color w:val="0000FF"/>
            <w:sz w:val="24"/>
            <w:szCs w:val="24"/>
          </w:rPr>
          <w:t>закона</w:t>
        </w:r>
      </w:hyperlink>
      <w:r w:rsidRPr="00AF2AC8">
        <w:rPr>
          <w:rFonts w:ascii="Times New Roman" w:hAnsi="Times New Roman" w:cs="Times New Roman"/>
          <w:sz w:val="24"/>
          <w:szCs w:val="24"/>
        </w:rPr>
        <w:t xml:space="preserve"> и настоящего документа. Основаниями для внесения изменений в утвержденные планы закупок в случае необходимости являются:</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а) приведение планов закупок в соответствие с утвержденными изменениями целей осуществления закупок, определенных с учетом положений </w:t>
      </w:r>
      <w:hyperlink r:id="rId14" w:history="1">
        <w:r w:rsidRPr="00AF2AC8">
          <w:rPr>
            <w:rFonts w:ascii="Times New Roman" w:hAnsi="Times New Roman" w:cs="Times New Roman"/>
            <w:color w:val="0000FF"/>
            <w:sz w:val="24"/>
            <w:szCs w:val="24"/>
          </w:rPr>
          <w:t>статьи 13</w:t>
        </w:r>
      </w:hyperlink>
      <w:r w:rsidRPr="00AF2AC8">
        <w:rPr>
          <w:rFonts w:ascii="Times New Roman" w:hAnsi="Times New Roman" w:cs="Times New Roman"/>
          <w:sz w:val="24"/>
          <w:szCs w:val="24"/>
        </w:rPr>
        <w:t xml:space="preserve"> Федерального закона и установленных в соответствии со </w:t>
      </w:r>
      <w:hyperlink r:id="rId15" w:history="1">
        <w:r w:rsidRPr="00AF2AC8">
          <w:rPr>
            <w:rFonts w:ascii="Times New Roman" w:hAnsi="Times New Roman" w:cs="Times New Roman"/>
            <w:color w:val="0000FF"/>
            <w:sz w:val="24"/>
            <w:szCs w:val="24"/>
          </w:rPr>
          <w:t>статьей 19</w:t>
        </w:r>
      </w:hyperlink>
      <w:r w:rsidRPr="00AF2AC8">
        <w:rPr>
          <w:rFonts w:ascii="Times New Roman" w:hAnsi="Times New Roman" w:cs="Times New Roman"/>
          <w:sz w:val="24"/>
          <w:szCs w:val="24"/>
        </w:rPr>
        <w:t xml:space="preserve"> Федерального закона требований к закупаемым товарам, работам, услугам (в том числе предельной цены товаров, работ, услуг) и нормативных затрат на обеспечение функций государственных органов, органов управления территориальными государственными внебюджетными фондами, муниципальных органов и подведомственных им казенных учреждений;</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б) приведение планов закупок в соответствие с законами субъектов Российской Федерации о внесении изменений в законы субъектов Российской Федерации о бюджетах субъектов Российской Федерации на текущий финансовый год (текущий финансовый год и плановый период), законами субъектов Российской Федерации о внесении изменений в законы о бюджетах территориальных государственных внебюджетных фондов и муниципальными правовыми актами о внесении изменений в муниципальные правовые акты о местных бюджетах на текущий финансовый год (текущий финансовый год и плановый период);</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в) реализация федеральных законов, решений, поручений, указаний Президента Российской Федерации, решений, поручений Правительства Российской Федерации, законов субъектов Российской Федерации, решений, поручений высших исполнительных органов государственной власти субъектов Российской Федерации, муниципальных правовых актов, которые приняты после утверждения планов закупок и не приводят к изменению объема бюджетных ассигнований, утвержденных законом (решением) о бюджете;</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lastRenderedPageBreak/>
        <w:t>г) реализация решения, принятого государственным заказчиком (муниципальным заказчиком) или юридическим лицом по итогам обязательного общественного обсуждения закупок;</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д) использование в соответствии с законодательством Российской Федерации экономии, полученной при осуществлении закупок;</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е) выдача предписания органами контроля, определенными </w:t>
      </w:r>
      <w:hyperlink r:id="rId16" w:history="1">
        <w:r w:rsidRPr="00AF2AC8">
          <w:rPr>
            <w:rFonts w:ascii="Times New Roman" w:hAnsi="Times New Roman" w:cs="Times New Roman"/>
            <w:color w:val="0000FF"/>
            <w:sz w:val="24"/>
            <w:szCs w:val="24"/>
          </w:rPr>
          <w:t>статьей 99</w:t>
        </w:r>
      </w:hyperlink>
      <w:r w:rsidRPr="00AF2AC8">
        <w:rPr>
          <w:rFonts w:ascii="Times New Roman" w:hAnsi="Times New Roman" w:cs="Times New Roman"/>
          <w:sz w:val="24"/>
          <w:szCs w:val="24"/>
        </w:rPr>
        <w:t xml:space="preserve"> Федерального закона, в том числе об аннулировании процедуры определения поставщиков (подрядчиков, исполнителей);</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ж) 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9. В план закупок включается информация о закупках, извещение об осуществлении которых планируется разместить либо приглашение принять участие в определении поставщика (подрядчика, исполнителя) которых планируется направить в установленных Федеральным </w:t>
      </w:r>
      <w:hyperlink r:id="rId17" w:history="1">
        <w:r w:rsidRPr="00AF2AC8">
          <w:rPr>
            <w:rFonts w:ascii="Times New Roman" w:hAnsi="Times New Roman" w:cs="Times New Roman"/>
            <w:color w:val="0000FF"/>
            <w:sz w:val="24"/>
            <w:szCs w:val="24"/>
          </w:rPr>
          <w:t>законом</w:t>
        </w:r>
      </w:hyperlink>
      <w:r w:rsidRPr="00AF2AC8">
        <w:rPr>
          <w:rFonts w:ascii="Times New Roman" w:hAnsi="Times New Roman" w:cs="Times New Roman"/>
          <w:sz w:val="24"/>
          <w:szCs w:val="24"/>
        </w:rPr>
        <w:t xml:space="preserve"> случаях в очередном финансовом году и (или) плановом периоде, а также информация о закупках у единственного поставщика (подрядчика, исполнителя), контракты с которым планируются к заключению в течение указанного периода.</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10. Формирование, утверждение и ведение планов закупок юридическими лицами, указанными в </w:t>
      </w:r>
      <w:hyperlink w:anchor="P49" w:history="1">
        <w:r w:rsidRPr="00AF2AC8">
          <w:rPr>
            <w:rFonts w:ascii="Times New Roman" w:hAnsi="Times New Roman" w:cs="Times New Roman"/>
            <w:color w:val="0000FF"/>
            <w:sz w:val="24"/>
            <w:szCs w:val="24"/>
          </w:rPr>
          <w:t>подпункте "г" пункта 3</w:t>
        </w:r>
      </w:hyperlink>
      <w:r w:rsidRPr="00AF2AC8">
        <w:rPr>
          <w:rFonts w:ascii="Times New Roman" w:hAnsi="Times New Roman" w:cs="Times New Roman"/>
          <w:sz w:val="24"/>
          <w:szCs w:val="24"/>
        </w:rPr>
        <w:t xml:space="preserve"> настоящего документа, осуществляются от лица соответствующих государственных органов субъектов Российской Федерации, органов управления территориальными государственными внебюджетными фондами или органов местного самоуправления, передавших этим лицам полномочия государственного заказчика (муниципального заказчика).</w:t>
      </w:r>
    </w:p>
    <w:p w:rsidR="00D11BEC" w:rsidRPr="00AF2AC8" w:rsidRDefault="00D11BEC">
      <w:pPr>
        <w:pStyle w:val="ConsPlusNormal"/>
        <w:ind w:firstLine="540"/>
        <w:jc w:val="both"/>
        <w:rPr>
          <w:rFonts w:ascii="Times New Roman" w:hAnsi="Times New Roman" w:cs="Times New Roman"/>
          <w:sz w:val="24"/>
          <w:szCs w:val="24"/>
        </w:rPr>
      </w:pPr>
    </w:p>
    <w:p w:rsidR="00D11BEC" w:rsidRPr="00AF2AC8" w:rsidRDefault="00D11BEC">
      <w:pPr>
        <w:pStyle w:val="ConsPlusNormal"/>
        <w:ind w:firstLine="540"/>
        <w:jc w:val="both"/>
        <w:rPr>
          <w:rFonts w:ascii="Times New Roman" w:hAnsi="Times New Roman" w:cs="Times New Roman"/>
          <w:sz w:val="24"/>
          <w:szCs w:val="24"/>
        </w:rPr>
      </w:pPr>
    </w:p>
    <w:p w:rsidR="00D11BEC" w:rsidRPr="00AF2AC8" w:rsidRDefault="00D11BEC">
      <w:pPr>
        <w:pStyle w:val="ConsPlusNormal"/>
        <w:ind w:firstLine="540"/>
        <w:jc w:val="both"/>
        <w:rPr>
          <w:rFonts w:ascii="Times New Roman" w:hAnsi="Times New Roman" w:cs="Times New Roman"/>
          <w:sz w:val="24"/>
          <w:szCs w:val="24"/>
        </w:rPr>
      </w:pPr>
    </w:p>
    <w:p w:rsidR="00D11BEC" w:rsidRPr="00AF2AC8" w:rsidRDefault="00D11BEC">
      <w:pPr>
        <w:pStyle w:val="ConsPlusNormal"/>
        <w:ind w:firstLine="540"/>
        <w:jc w:val="both"/>
        <w:rPr>
          <w:rFonts w:ascii="Times New Roman" w:hAnsi="Times New Roman" w:cs="Times New Roman"/>
          <w:sz w:val="24"/>
          <w:szCs w:val="24"/>
        </w:rPr>
      </w:pPr>
    </w:p>
    <w:p w:rsidR="00D11BEC" w:rsidRPr="00AF2AC8" w:rsidRDefault="00D11BEC">
      <w:pPr>
        <w:pStyle w:val="ConsPlusNormal"/>
        <w:ind w:firstLine="540"/>
        <w:jc w:val="both"/>
        <w:rPr>
          <w:rFonts w:ascii="Times New Roman" w:hAnsi="Times New Roman" w:cs="Times New Roman"/>
          <w:sz w:val="24"/>
          <w:szCs w:val="24"/>
        </w:rPr>
      </w:pPr>
    </w:p>
    <w:p w:rsidR="00D11BEC" w:rsidRPr="00AF2AC8" w:rsidRDefault="00D11BEC">
      <w:pPr>
        <w:pStyle w:val="ConsPlusNormal"/>
        <w:jc w:val="right"/>
        <w:outlineLvl w:val="0"/>
        <w:rPr>
          <w:rFonts w:ascii="Times New Roman" w:hAnsi="Times New Roman" w:cs="Times New Roman"/>
          <w:sz w:val="24"/>
          <w:szCs w:val="24"/>
        </w:rPr>
      </w:pPr>
      <w:r w:rsidRPr="00AF2AC8">
        <w:rPr>
          <w:rFonts w:ascii="Times New Roman" w:hAnsi="Times New Roman" w:cs="Times New Roman"/>
          <w:sz w:val="24"/>
          <w:szCs w:val="24"/>
        </w:rPr>
        <w:t>Утверждены</w:t>
      </w:r>
    </w:p>
    <w:p w:rsidR="00D11BEC" w:rsidRPr="00AF2AC8" w:rsidRDefault="00D11BEC">
      <w:pPr>
        <w:pStyle w:val="ConsPlusNormal"/>
        <w:jc w:val="right"/>
        <w:rPr>
          <w:rFonts w:ascii="Times New Roman" w:hAnsi="Times New Roman" w:cs="Times New Roman"/>
          <w:sz w:val="24"/>
          <w:szCs w:val="24"/>
        </w:rPr>
      </w:pPr>
      <w:r w:rsidRPr="00AF2AC8">
        <w:rPr>
          <w:rFonts w:ascii="Times New Roman" w:hAnsi="Times New Roman" w:cs="Times New Roman"/>
          <w:sz w:val="24"/>
          <w:szCs w:val="24"/>
        </w:rPr>
        <w:t>постановлением Правительства</w:t>
      </w:r>
    </w:p>
    <w:p w:rsidR="00D11BEC" w:rsidRPr="00AF2AC8" w:rsidRDefault="00D11BEC">
      <w:pPr>
        <w:pStyle w:val="ConsPlusNormal"/>
        <w:jc w:val="right"/>
        <w:rPr>
          <w:rFonts w:ascii="Times New Roman" w:hAnsi="Times New Roman" w:cs="Times New Roman"/>
          <w:sz w:val="24"/>
          <w:szCs w:val="24"/>
        </w:rPr>
      </w:pPr>
      <w:r w:rsidRPr="00AF2AC8">
        <w:rPr>
          <w:rFonts w:ascii="Times New Roman" w:hAnsi="Times New Roman" w:cs="Times New Roman"/>
          <w:sz w:val="24"/>
          <w:szCs w:val="24"/>
        </w:rPr>
        <w:t>Российской Федерации</w:t>
      </w:r>
    </w:p>
    <w:p w:rsidR="00D11BEC" w:rsidRPr="00AF2AC8" w:rsidRDefault="00D11BEC">
      <w:pPr>
        <w:pStyle w:val="ConsPlusNormal"/>
        <w:jc w:val="right"/>
        <w:rPr>
          <w:rFonts w:ascii="Times New Roman" w:hAnsi="Times New Roman" w:cs="Times New Roman"/>
          <w:sz w:val="24"/>
          <w:szCs w:val="24"/>
        </w:rPr>
      </w:pPr>
      <w:r w:rsidRPr="00AF2AC8">
        <w:rPr>
          <w:rFonts w:ascii="Times New Roman" w:hAnsi="Times New Roman" w:cs="Times New Roman"/>
          <w:sz w:val="24"/>
          <w:szCs w:val="24"/>
        </w:rPr>
        <w:t>от 21 ноября 2013 г. N 1043</w:t>
      </w:r>
    </w:p>
    <w:p w:rsidR="00D11BEC" w:rsidRPr="00AF2AC8" w:rsidRDefault="00D11BEC">
      <w:pPr>
        <w:pStyle w:val="ConsPlusNormal"/>
        <w:ind w:firstLine="540"/>
        <w:jc w:val="both"/>
        <w:rPr>
          <w:rFonts w:ascii="Times New Roman" w:hAnsi="Times New Roman" w:cs="Times New Roman"/>
          <w:sz w:val="24"/>
          <w:szCs w:val="24"/>
        </w:rPr>
      </w:pPr>
    </w:p>
    <w:p w:rsidR="00D11BEC" w:rsidRPr="00AF2AC8" w:rsidRDefault="00D11BEC">
      <w:pPr>
        <w:pStyle w:val="ConsPlusTitle"/>
        <w:jc w:val="center"/>
        <w:rPr>
          <w:rFonts w:ascii="Times New Roman" w:hAnsi="Times New Roman" w:cs="Times New Roman"/>
          <w:sz w:val="24"/>
          <w:szCs w:val="24"/>
        </w:rPr>
      </w:pPr>
      <w:bookmarkStart w:id="5" w:name="P88"/>
      <w:bookmarkEnd w:id="5"/>
      <w:r w:rsidRPr="00AF2AC8">
        <w:rPr>
          <w:rFonts w:ascii="Times New Roman" w:hAnsi="Times New Roman" w:cs="Times New Roman"/>
          <w:sz w:val="24"/>
          <w:szCs w:val="24"/>
        </w:rPr>
        <w:t>ТРЕБОВАНИЯ К ФОРМЕ ПЛАНОВ ЗАКУПОК ТОВАРОВ, РАБОТ, УСЛУГ</w:t>
      </w:r>
    </w:p>
    <w:p w:rsidR="00D11BEC" w:rsidRPr="00AF2AC8" w:rsidRDefault="00D11BEC">
      <w:pPr>
        <w:pStyle w:val="ConsPlusNormal"/>
        <w:jc w:val="center"/>
        <w:rPr>
          <w:rFonts w:ascii="Times New Roman" w:hAnsi="Times New Roman" w:cs="Times New Roman"/>
          <w:sz w:val="24"/>
          <w:szCs w:val="24"/>
        </w:rPr>
      </w:pPr>
    </w:p>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Список изменяющих документов</w:t>
      </w:r>
    </w:p>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 xml:space="preserve">(в ред. </w:t>
      </w:r>
      <w:hyperlink r:id="rId18" w:history="1">
        <w:r w:rsidRPr="00AF2AC8">
          <w:rPr>
            <w:rFonts w:ascii="Times New Roman" w:hAnsi="Times New Roman" w:cs="Times New Roman"/>
            <w:color w:val="0000FF"/>
            <w:sz w:val="24"/>
            <w:szCs w:val="24"/>
          </w:rPr>
          <w:t>Постановления</w:t>
        </w:r>
      </w:hyperlink>
      <w:r w:rsidRPr="00AF2AC8">
        <w:rPr>
          <w:rFonts w:ascii="Times New Roman" w:hAnsi="Times New Roman" w:cs="Times New Roman"/>
          <w:sz w:val="24"/>
          <w:szCs w:val="24"/>
        </w:rPr>
        <w:t xml:space="preserve"> Правительства РФ от 29.10.2014 N 1113)</w:t>
      </w:r>
    </w:p>
    <w:p w:rsidR="00D11BEC" w:rsidRPr="00AF2AC8" w:rsidRDefault="00D11BEC">
      <w:pPr>
        <w:pStyle w:val="ConsPlusNormal"/>
        <w:ind w:firstLine="540"/>
        <w:jc w:val="both"/>
        <w:rPr>
          <w:rFonts w:ascii="Times New Roman" w:hAnsi="Times New Roman" w:cs="Times New Roman"/>
          <w:sz w:val="24"/>
          <w:szCs w:val="24"/>
        </w:rPr>
      </w:pP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1. План закупок товаров, работ, услуг для обеспечения нужд субъекта Российской Федерации (муниципальных нужд) (далее - закупки) представляет собой единый документ, форма которого включает в том числе:</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а) полное наименование, местонахождение, телефон и адрес электронной почты государственного (муниципального) заказчика, юридического лица, осуществляющего формирование, утверждение и ведение плана закупок;</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б) идентификационный номер налогоплательщика;</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в) код причины постановки на учет;</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г) код по Общероссийскому </w:t>
      </w:r>
      <w:hyperlink r:id="rId19" w:history="1">
        <w:r w:rsidRPr="00AF2AC8">
          <w:rPr>
            <w:rFonts w:ascii="Times New Roman" w:hAnsi="Times New Roman" w:cs="Times New Roman"/>
            <w:color w:val="0000FF"/>
            <w:sz w:val="24"/>
            <w:szCs w:val="24"/>
          </w:rPr>
          <w:t>классификатору</w:t>
        </w:r>
      </w:hyperlink>
      <w:r w:rsidRPr="00AF2AC8">
        <w:rPr>
          <w:rFonts w:ascii="Times New Roman" w:hAnsi="Times New Roman" w:cs="Times New Roman"/>
          <w:sz w:val="24"/>
          <w:szCs w:val="24"/>
        </w:rPr>
        <w:t xml:space="preserve"> территорий муниципальных образований, идентифицирующий:</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субъект Российской Федерации (первый и второй знаки кода) - в отношении плана закупок для обеспечения нужд субъекта Российской Федерации;</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муниципальное образование - в отношении плана закупок для обеспечения муниципальных нужд;</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lastRenderedPageBreak/>
        <w:t>д) код по Общероссийскому классификатору предприятий и организаций;</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е) код по Общероссийскому </w:t>
      </w:r>
      <w:hyperlink r:id="rId20" w:history="1">
        <w:r w:rsidRPr="00AF2AC8">
          <w:rPr>
            <w:rFonts w:ascii="Times New Roman" w:hAnsi="Times New Roman" w:cs="Times New Roman"/>
            <w:color w:val="0000FF"/>
            <w:sz w:val="24"/>
            <w:szCs w:val="24"/>
          </w:rPr>
          <w:t>классификатору</w:t>
        </w:r>
      </w:hyperlink>
      <w:r w:rsidRPr="00AF2AC8">
        <w:rPr>
          <w:rFonts w:ascii="Times New Roman" w:hAnsi="Times New Roman" w:cs="Times New Roman"/>
          <w:sz w:val="24"/>
          <w:szCs w:val="24"/>
        </w:rPr>
        <w:t xml:space="preserve"> организационно-правовых форм;</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ж) в отношении плана закупок, содержащего информацию о закупках, осуществляемых в рамках переданных бюджетному, автономному учреждению, государственному (муниципальному) унитарному предприятию государственным органом субъекта Российской Федерации, органом управления территориальным государственным внебюджетным фондом или органом местного самоуправления, являющимся государственным (муниципальным) заказчиком, своих полномочий государственного (муниципального) заказчика по заключению и исполнению от лица указанных органов государственных (муниципальных) контрактов, - полное наименование, местонахождение, телефон и адрес электронной почты такого учреждения, предприятия с указанием кода по Общероссийскому </w:t>
      </w:r>
      <w:hyperlink r:id="rId21" w:history="1">
        <w:r w:rsidRPr="00AF2AC8">
          <w:rPr>
            <w:rFonts w:ascii="Times New Roman" w:hAnsi="Times New Roman" w:cs="Times New Roman"/>
            <w:color w:val="0000FF"/>
            <w:sz w:val="24"/>
            <w:szCs w:val="24"/>
          </w:rPr>
          <w:t>классификатору</w:t>
        </w:r>
      </w:hyperlink>
      <w:r w:rsidRPr="00AF2AC8">
        <w:rPr>
          <w:rFonts w:ascii="Times New Roman" w:hAnsi="Times New Roman" w:cs="Times New Roman"/>
          <w:sz w:val="24"/>
          <w:szCs w:val="24"/>
        </w:rPr>
        <w:t xml:space="preserve"> территорий муниципальных образований, идентифицирующего:</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субъект Российской Федерации (первый и второй знаки кода), на территории которого расположено государственное бюджетное, автономное учреждение субъекта Российской Федерации, государственное унитарное предприятие субъекта Российской Федерации;</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муниципальное образование, на территории которого расположено муниципальное бюджетное, автономное учреждение, муниципальное унитарное предприятие;</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з) таблицу, включающую в том числе следующую информацию с учетом особенностей, предусмотренных </w:t>
      </w:r>
      <w:hyperlink w:anchor="P117" w:history="1">
        <w:r w:rsidRPr="00AF2AC8">
          <w:rPr>
            <w:rFonts w:ascii="Times New Roman" w:hAnsi="Times New Roman" w:cs="Times New Roman"/>
            <w:color w:val="0000FF"/>
            <w:sz w:val="24"/>
            <w:szCs w:val="24"/>
          </w:rPr>
          <w:t>пунктом 2</w:t>
        </w:r>
      </w:hyperlink>
      <w:r w:rsidRPr="00AF2AC8">
        <w:rPr>
          <w:rFonts w:ascii="Times New Roman" w:hAnsi="Times New Roman" w:cs="Times New Roman"/>
          <w:sz w:val="24"/>
          <w:szCs w:val="24"/>
        </w:rPr>
        <w:t xml:space="preserve"> настоящего документа:</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идентификационный код закупки, сформированный в соответствии со </w:t>
      </w:r>
      <w:hyperlink r:id="rId22" w:history="1">
        <w:r w:rsidRPr="00AF2AC8">
          <w:rPr>
            <w:rFonts w:ascii="Times New Roman" w:hAnsi="Times New Roman" w:cs="Times New Roman"/>
            <w:color w:val="0000FF"/>
            <w:sz w:val="24"/>
            <w:szCs w:val="24"/>
          </w:rPr>
          <w:t>статьей 23</w:t>
        </w:r>
      </w:hyperlink>
      <w:r w:rsidRPr="00AF2AC8">
        <w:rPr>
          <w:rFonts w:ascii="Times New Roman" w:hAnsi="Times New Roman" w:cs="Times New Roman"/>
          <w:sz w:val="24"/>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цель осуществления закупок в соответствии со </w:t>
      </w:r>
      <w:hyperlink r:id="rId23" w:history="1">
        <w:r w:rsidRPr="00AF2AC8">
          <w:rPr>
            <w:rFonts w:ascii="Times New Roman" w:hAnsi="Times New Roman" w:cs="Times New Roman"/>
            <w:color w:val="0000FF"/>
            <w:sz w:val="24"/>
            <w:szCs w:val="24"/>
          </w:rPr>
          <w:t>статьей 13</w:t>
        </w:r>
      </w:hyperlink>
      <w:r w:rsidRPr="00AF2AC8">
        <w:rPr>
          <w:rFonts w:ascii="Times New Roman" w:hAnsi="Times New Roman" w:cs="Times New Roman"/>
          <w:sz w:val="24"/>
          <w:szCs w:val="24"/>
        </w:rPr>
        <w:t xml:space="preserve"> Федерального закона. При этом в план закупок включается наименование мероприятия государственной программы субъекта Российской Федерации (в том числе региональной целевой программы, иного документа стратегического и программно-целевого планирования субъекта Российской Федерации), муниципальной программы с указанием соответствующего ожидаемого результата реализации такого мероприятия либо наименование функции (полномочия) государственного органа субъекта Российской Федерации, органа управления территориальным государственным внебюджетным фондом, муниципального органа, не предусмотренной указанными программами, а также наименование международного договора Российской Федерации, затрагивающего полномочия субъекта Российской Федерации;</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наименование объекта и (или) объектов закупок;</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планируемый год размещения извещения об осуществлении закупок или приглашения принять участие в определении поставщика (подрядчика, исполнителя) либо заключения контракта с единственным поставщиком (подрядчиком, исполнителем);</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объем финансового обеспечения (планируемые платежи) для осуществления закупок на соответствующий финансовый год;</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сроки (периодичность) осуществления планируемых закупок. При этом указывается срок (сроки) поставки товаров, выполнения работ, оказания услуг на квартал, год (периодичность поставки товаров, выполнения работ, оказания услуг - еженедельно, 2 раза в месяц, ежемесячно, ежеквартально, один раз в полгода, один раз в год и др.);</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сведения о закупках (да или нет),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также которые предназначены для проведения научных исследований, экспериментов, изысканий, проектных работ (в том числе архитектурно-строительного проектирования);</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сведения об обязательном общественном обсуждении закупок (да или нет) в соответствии со </w:t>
      </w:r>
      <w:hyperlink r:id="rId24" w:history="1">
        <w:r w:rsidRPr="00AF2AC8">
          <w:rPr>
            <w:rFonts w:ascii="Times New Roman" w:hAnsi="Times New Roman" w:cs="Times New Roman"/>
            <w:color w:val="0000FF"/>
            <w:sz w:val="24"/>
            <w:szCs w:val="24"/>
          </w:rPr>
          <w:t>статьей 20</w:t>
        </w:r>
      </w:hyperlink>
      <w:r w:rsidRPr="00AF2AC8">
        <w:rPr>
          <w:rFonts w:ascii="Times New Roman" w:hAnsi="Times New Roman" w:cs="Times New Roman"/>
          <w:sz w:val="24"/>
          <w:szCs w:val="24"/>
        </w:rPr>
        <w:t xml:space="preserve"> Федерального закона;</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lastRenderedPageBreak/>
        <w:t>дата, содержание и обоснование вносимых в план закупок изменений;</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и) дату утверждения плана закупок, фамилию, имя, отчество (при наличии) лица, являющегося ответственным исполнителем плана закупок, должность, фамилию, имя, отчество (при наличии) лица, утвердившего план закупок;</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к) приложения, содержащие обоснования в отношении каждого объекта или объектов закупок, подготовленные в порядке, установленном Правительством Российской Федерации в соответствии с </w:t>
      </w:r>
      <w:hyperlink r:id="rId25" w:history="1">
        <w:r w:rsidRPr="00AF2AC8">
          <w:rPr>
            <w:rFonts w:ascii="Times New Roman" w:hAnsi="Times New Roman" w:cs="Times New Roman"/>
            <w:color w:val="0000FF"/>
            <w:sz w:val="24"/>
            <w:szCs w:val="24"/>
          </w:rPr>
          <w:t>частью 7 статьи 18</w:t>
        </w:r>
      </w:hyperlink>
      <w:r w:rsidRPr="00AF2AC8">
        <w:rPr>
          <w:rFonts w:ascii="Times New Roman" w:hAnsi="Times New Roman" w:cs="Times New Roman"/>
          <w:sz w:val="24"/>
          <w:szCs w:val="24"/>
        </w:rPr>
        <w:t xml:space="preserve"> Федерального закона.</w:t>
      </w:r>
    </w:p>
    <w:p w:rsidR="00D11BEC" w:rsidRPr="00AF2AC8" w:rsidRDefault="00D11BEC">
      <w:pPr>
        <w:pStyle w:val="ConsPlusNormal"/>
        <w:ind w:firstLine="540"/>
        <w:jc w:val="both"/>
        <w:rPr>
          <w:rFonts w:ascii="Times New Roman" w:hAnsi="Times New Roman" w:cs="Times New Roman"/>
          <w:sz w:val="24"/>
          <w:szCs w:val="24"/>
        </w:rPr>
      </w:pPr>
      <w:bookmarkStart w:id="6" w:name="P117"/>
      <w:bookmarkEnd w:id="6"/>
      <w:r w:rsidRPr="00AF2AC8">
        <w:rPr>
          <w:rFonts w:ascii="Times New Roman" w:hAnsi="Times New Roman" w:cs="Times New Roman"/>
          <w:sz w:val="24"/>
          <w:szCs w:val="24"/>
        </w:rPr>
        <w:t xml:space="preserve">2. Информация о закупках, которые планируется осуществлять в соответствии с </w:t>
      </w:r>
      <w:hyperlink r:id="rId26" w:history="1">
        <w:r w:rsidRPr="00AF2AC8">
          <w:rPr>
            <w:rFonts w:ascii="Times New Roman" w:hAnsi="Times New Roman" w:cs="Times New Roman"/>
            <w:color w:val="0000FF"/>
            <w:sz w:val="24"/>
            <w:szCs w:val="24"/>
          </w:rPr>
          <w:t>пунктом 7 части 2 статьи 83</w:t>
        </w:r>
      </w:hyperlink>
      <w:r w:rsidRPr="00AF2AC8">
        <w:rPr>
          <w:rFonts w:ascii="Times New Roman" w:hAnsi="Times New Roman" w:cs="Times New Roman"/>
          <w:sz w:val="24"/>
          <w:szCs w:val="24"/>
        </w:rPr>
        <w:t xml:space="preserve"> и </w:t>
      </w:r>
      <w:hyperlink r:id="rId27" w:history="1">
        <w:r w:rsidRPr="00AF2AC8">
          <w:rPr>
            <w:rFonts w:ascii="Times New Roman" w:hAnsi="Times New Roman" w:cs="Times New Roman"/>
            <w:color w:val="0000FF"/>
            <w:sz w:val="24"/>
            <w:szCs w:val="24"/>
          </w:rPr>
          <w:t>пунктами 4</w:t>
        </w:r>
      </w:hyperlink>
      <w:r w:rsidRPr="00AF2AC8">
        <w:rPr>
          <w:rFonts w:ascii="Times New Roman" w:hAnsi="Times New Roman" w:cs="Times New Roman"/>
          <w:sz w:val="24"/>
          <w:szCs w:val="24"/>
        </w:rPr>
        <w:t xml:space="preserve">, </w:t>
      </w:r>
      <w:hyperlink r:id="rId28" w:history="1">
        <w:r w:rsidRPr="00AF2AC8">
          <w:rPr>
            <w:rFonts w:ascii="Times New Roman" w:hAnsi="Times New Roman" w:cs="Times New Roman"/>
            <w:color w:val="0000FF"/>
            <w:sz w:val="24"/>
            <w:szCs w:val="24"/>
          </w:rPr>
          <w:t>5</w:t>
        </w:r>
      </w:hyperlink>
      <w:r w:rsidRPr="00AF2AC8">
        <w:rPr>
          <w:rFonts w:ascii="Times New Roman" w:hAnsi="Times New Roman" w:cs="Times New Roman"/>
          <w:sz w:val="24"/>
          <w:szCs w:val="24"/>
        </w:rPr>
        <w:t xml:space="preserve">, </w:t>
      </w:r>
      <w:hyperlink r:id="rId29" w:history="1">
        <w:r w:rsidRPr="00AF2AC8">
          <w:rPr>
            <w:rFonts w:ascii="Times New Roman" w:hAnsi="Times New Roman" w:cs="Times New Roman"/>
            <w:color w:val="0000FF"/>
            <w:sz w:val="24"/>
            <w:szCs w:val="24"/>
          </w:rPr>
          <w:t>26</w:t>
        </w:r>
      </w:hyperlink>
      <w:r w:rsidRPr="00AF2AC8">
        <w:rPr>
          <w:rFonts w:ascii="Times New Roman" w:hAnsi="Times New Roman" w:cs="Times New Roman"/>
          <w:sz w:val="24"/>
          <w:szCs w:val="24"/>
        </w:rPr>
        <w:t xml:space="preserve">, </w:t>
      </w:r>
      <w:hyperlink r:id="rId30" w:history="1">
        <w:r w:rsidRPr="00AF2AC8">
          <w:rPr>
            <w:rFonts w:ascii="Times New Roman" w:hAnsi="Times New Roman" w:cs="Times New Roman"/>
            <w:color w:val="0000FF"/>
            <w:sz w:val="24"/>
            <w:szCs w:val="24"/>
          </w:rPr>
          <w:t>33 части 1 статьи 93</w:t>
        </w:r>
      </w:hyperlink>
      <w:r w:rsidRPr="00AF2AC8">
        <w:rPr>
          <w:rFonts w:ascii="Times New Roman" w:hAnsi="Times New Roman" w:cs="Times New Roman"/>
          <w:sz w:val="24"/>
          <w:szCs w:val="24"/>
        </w:rPr>
        <w:t xml:space="preserve"> Федерального закона, указывается в плане закупок одной строкой по каждому включенному в состав идентификационного кода закупки коду бюджетной классификации Российской Федерации в размере годового объема финансового обеспечения в отношении каждого из следующих объектов закупок:</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а) лекарственные препараты;</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б) товары, работы или услуги на сумму, не превышающую 100 тыс. рублей (в случае заключения заказчиком контракта в соответствии с </w:t>
      </w:r>
      <w:hyperlink r:id="rId31" w:history="1">
        <w:r w:rsidRPr="00AF2AC8">
          <w:rPr>
            <w:rFonts w:ascii="Times New Roman" w:hAnsi="Times New Roman" w:cs="Times New Roman"/>
            <w:color w:val="0000FF"/>
            <w:sz w:val="24"/>
            <w:szCs w:val="24"/>
          </w:rPr>
          <w:t>пунктом 4 части 1 статьи 93</w:t>
        </w:r>
      </w:hyperlink>
      <w:r w:rsidRPr="00AF2AC8">
        <w:rPr>
          <w:rFonts w:ascii="Times New Roman" w:hAnsi="Times New Roman" w:cs="Times New Roman"/>
          <w:sz w:val="24"/>
          <w:szCs w:val="24"/>
        </w:rPr>
        <w:t xml:space="preserve"> Федерального закона);</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в) товары, работы или услуги на сумму, не превышающую 400 тыс. рублей (в случае заключения заказчиком контракта в соответствии с </w:t>
      </w:r>
      <w:hyperlink r:id="rId32" w:history="1">
        <w:r w:rsidRPr="00AF2AC8">
          <w:rPr>
            <w:rFonts w:ascii="Times New Roman" w:hAnsi="Times New Roman" w:cs="Times New Roman"/>
            <w:color w:val="0000FF"/>
            <w:sz w:val="24"/>
            <w:szCs w:val="24"/>
          </w:rPr>
          <w:t>пунктом 5 части 1 статьи 93</w:t>
        </w:r>
      </w:hyperlink>
      <w:r w:rsidRPr="00AF2AC8">
        <w:rPr>
          <w:rFonts w:ascii="Times New Roman" w:hAnsi="Times New Roman" w:cs="Times New Roman"/>
          <w:sz w:val="24"/>
          <w:szCs w:val="24"/>
        </w:rPr>
        <w:t xml:space="preserve"> Федерального закона);</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г) услуги, связанные с направлением работника в служебную командировку, а также услуги, связанные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(в случае заключения заказчиком контракта в соответствии с </w:t>
      </w:r>
      <w:hyperlink r:id="rId33" w:history="1">
        <w:r w:rsidRPr="00AF2AC8">
          <w:rPr>
            <w:rFonts w:ascii="Times New Roman" w:hAnsi="Times New Roman" w:cs="Times New Roman"/>
            <w:color w:val="0000FF"/>
            <w:sz w:val="24"/>
            <w:szCs w:val="24"/>
          </w:rPr>
          <w:t>пунктом 26 части 1 статьи 93</w:t>
        </w:r>
      </w:hyperlink>
      <w:r w:rsidRPr="00AF2AC8">
        <w:rPr>
          <w:rFonts w:ascii="Times New Roman" w:hAnsi="Times New Roman" w:cs="Times New Roman"/>
          <w:sz w:val="24"/>
          <w:szCs w:val="24"/>
        </w:rPr>
        <w:t xml:space="preserve"> Федерального закона);</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д) преподавательские услуги, оказываемые физическими лицами;</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е) услуги экскурсовода (гида), оказываемые физическими лицами.</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3. В плане закупок отдельной строкой указывается общий объем финансового обеспечения, предусмотренный для осуществления закупок в текущем финансовом году, плановом периоде и в последующие годы (в случае если закупки планируется осуществить по истечении планового периода).</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4. Порядок включения дополнительных сведений в планы закупок, а также </w:t>
      </w:r>
      <w:hyperlink w:anchor="P136" w:history="1">
        <w:r w:rsidRPr="00AF2AC8">
          <w:rPr>
            <w:rFonts w:ascii="Times New Roman" w:hAnsi="Times New Roman" w:cs="Times New Roman"/>
            <w:color w:val="0000FF"/>
            <w:sz w:val="24"/>
            <w:szCs w:val="24"/>
          </w:rPr>
          <w:t>форма</w:t>
        </w:r>
      </w:hyperlink>
      <w:r w:rsidRPr="00AF2AC8">
        <w:rPr>
          <w:rFonts w:ascii="Times New Roman" w:hAnsi="Times New Roman" w:cs="Times New Roman"/>
          <w:sz w:val="24"/>
          <w:szCs w:val="24"/>
        </w:rPr>
        <w:t xml:space="preserve"> плана закупок, включающая дополнительные сведения, определяются нормативным правовым актом высшего исполнительного органа государственной власти субъекта Российской Федерации (муниципальным правовым актом местной администрации), устанавливающим дополнительные сведения.</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 xml:space="preserve">В случае определения высшим исполнительным органом государственной власти субъекта Российской Федерации (местной администрацией) </w:t>
      </w:r>
      <w:hyperlink w:anchor="P136" w:history="1">
        <w:r w:rsidRPr="00AF2AC8">
          <w:rPr>
            <w:rFonts w:ascii="Times New Roman" w:hAnsi="Times New Roman" w:cs="Times New Roman"/>
            <w:color w:val="0000FF"/>
            <w:sz w:val="24"/>
            <w:szCs w:val="24"/>
          </w:rPr>
          <w:t>формы</w:t>
        </w:r>
      </w:hyperlink>
      <w:r w:rsidRPr="00AF2AC8">
        <w:rPr>
          <w:rFonts w:ascii="Times New Roman" w:hAnsi="Times New Roman" w:cs="Times New Roman"/>
          <w:sz w:val="24"/>
          <w:szCs w:val="24"/>
        </w:rPr>
        <w:t xml:space="preserve"> плана закупок в соответствии с настоящим пунктом следует соблюдать структуру (в том числе строк и граф) формы плана закупок на 20__ финансовый год и на плановый период 20__ и 20__ годов согласно приложению. При этом применяемая форма может быть (при необходимости) дополнена иными строками и графами.</w:t>
      </w:r>
    </w:p>
    <w:p w:rsidR="00D11BEC" w:rsidRPr="00AF2AC8" w:rsidRDefault="00D11BEC">
      <w:pPr>
        <w:pStyle w:val="ConsPlusNormal"/>
        <w:ind w:firstLine="540"/>
        <w:jc w:val="both"/>
        <w:rPr>
          <w:rFonts w:ascii="Times New Roman" w:hAnsi="Times New Roman" w:cs="Times New Roman"/>
          <w:sz w:val="24"/>
          <w:szCs w:val="24"/>
        </w:rPr>
      </w:pPr>
    </w:p>
    <w:p w:rsidR="00D11BEC" w:rsidRPr="00AF2AC8" w:rsidRDefault="00D11BEC">
      <w:pPr>
        <w:pStyle w:val="ConsPlusNormal"/>
        <w:ind w:firstLine="540"/>
        <w:jc w:val="both"/>
        <w:rPr>
          <w:rFonts w:ascii="Times New Roman" w:hAnsi="Times New Roman" w:cs="Times New Roman"/>
          <w:sz w:val="24"/>
          <w:szCs w:val="24"/>
        </w:rPr>
      </w:pPr>
    </w:p>
    <w:p w:rsidR="00D11BEC" w:rsidRDefault="00D11BEC">
      <w:pPr>
        <w:pStyle w:val="ConsPlusNormal"/>
        <w:ind w:firstLine="540"/>
        <w:jc w:val="both"/>
        <w:rPr>
          <w:rFonts w:ascii="Times New Roman" w:hAnsi="Times New Roman" w:cs="Times New Roman"/>
          <w:sz w:val="24"/>
          <w:szCs w:val="24"/>
        </w:rPr>
      </w:pPr>
    </w:p>
    <w:p w:rsidR="00AF2AC8" w:rsidRDefault="00AF2AC8">
      <w:pPr>
        <w:pStyle w:val="ConsPlusNormal"/>
        <w:ind w:firstLine="540"/>
        <w:jc w:val="both"/>
        <w:rPr>
          <w:rFonts w:ascii="Times New Roman" w:hAnsi="Times New Roman" w:cs="Times New Roman"/>
          <w:sz w:val="24"/>
          <w:szCs w:val="24"/>
        </w:rPr>
      </w:pPr>
    </w:p>
    <w:p w:rsidR="00AF2AC8" w:rsidRDefault="00AF2AC8">
      <w:pPr>
        <w:pStyle w:val="ConsPlusNormal"/>
        <w:ind w:firstLine="540"/>
        <w:jc w:val="both"/>
        <w:rPr>
          <w:rFonts w:ascii="Times New Roman" w:hAnsi="Times New Roman" w:cs="Times New Roman"/>
          <w:sz w:val="24"/>
          <w:szCs w:val="24"/>
        </w:rPr>
      </w:pPr>
    </w:p>
    <w:p w:rsidR="00AF2AC8" w:rsidRDefault="00AF2AC8">
      <w:pPr>
        <w:pStyle w:val="ConsPlusNormal"/>
        <w:ind w:firstLine="540"/>
        <w:jc w:val="both"/>
        <w:rPr>
          <w:rFonts w:ascii="Times New Roman" w:hAnsi="Times New Roman" w:cs="Times New Roman"/>
          <w:sz w:val="24"/>
          <w:szCs w:val="24"/>
        </w:rPr>
      </w:pPr>
    </w:p>
    <w:p w:rsidR="00AF2AC8" w:rsidRDefault="00AF2AC8">
      <w:pPr>
        <w:pStyle w:val="ConsPlusNormal"/>
        <w:ind w:firstLine="540"/>
        <w:jc w:val="both"/>
        <w:rPr>
          <w:rFonts w:ascii="Times New Roman" w:hAnsi="Times New Roman" w:cs="Times New Roman"/>
          <w:sz w:val="24"/>
          <w:szCs w:val="24"/>
        </w:rPr>
      </w:pPr>
    </w:p>
    <w:p w:rsidR="00AF2AC8" w:rsidRPr="00AF2AC8" w:rsidRDefault="00AF2AC8">
      <w:pPr>
        <w:pStyle w:val="ConsPlusNormal"/>
        <w:ind w:firstLine="540"/>
        <w:jc w:val="both"/>
        <w:rPr>
          <w:rFonts w:ascii="Times New Roman" w:hAnsi="Times New Roman" w:cs="Times New Roman"/>
          <w:sz w:val="24"/>
          <w:szCs w:val="24"/>
        </w:rPr>
      </w:pPr>
    </w:p>
    <w:p w:rsidR="00D11BEC" w:rsidRPr="00AF2AC8" w:rsidRDefault="00D11BEC">
      <w:pPr>
        <w:pStyle w:val="ConsPlusNormal"/>
        <w:ind w:firstLine="540"/>
        <w:jc w:val="both"/>
        <w:rPr>
          <w:rFonts w:ascii="Times New Roman" w:hAnsi="Times New Roman" w:cs="Times New Roman"/>
          <w:sz w:val="24"/>
          <w:szCs w:val="24"/>
        </w:rPr>
      </w:pPr>
    </w:p>
    <w:p w:rsidR="00D11BEC" w:rsidRPr="00AF2AC8" w:rsidRDefault="00D11BEC">
      <w:pPr>
        <w:pStyle w:val="ConsPlusNormal"/>
        <w:ind w:firstLine="540"/>
        <w:jc w:val="both"/>
        <w:rPr>
          <w:rFonts w:ascii="Times New Roman" w:hAnsi="Times New Roman" w:cs="Times New Roman"/>
          <w:sz w:val="24"/>
          <w:szCs w:val="24"/>
        </w:rPr>
      </w:pPr>
    </w:p>
    <w:p w:rsidR="00D11BEC" w:rsidRPr="00AF2AC8" w:rsidRDefault="00D11BEC">
      <w:pPr>
        <w:pStyle w:val="ConsPlusNormal"/>
        <w:jc w:val="right"/>
        <w:outlineLvl w:val="1"/>
        <w:rPr>
          <w:rFonts w:ascii="Times New Roman" w:hAnsi="Times New Roman" w:cs="Times New Roman"/>
          <w:sz w:val="24"/>
          <w:szCs w:val="24"/>
        </w:rPr>
      </w:pPr>
      <w:r w:rsidRPr="00AF2AC8">
        <w:rPr>
          <w:rFonts w:ascii="Times New Roman" w:hAnsi="Times New Roman" w:cs="Times New Roman"/>
          <w:sz w:val="24"/>
          <w:szCs w:val="24"/>
        </w:rPr>
        <w:lastRenderedPageBreak/>
        <w:t>Приложение</w:t>
      </w:r>
    </w:p>
    <w:p w:rsidR="00D11BEC" w:rsidRPr="00AF2AC8" w:rsidRDefault="00D11BEC">
      <w:pPr>
        <w:pStyle w:val="ConsPlusNormal"/>
        <w:jc w:val="right"/>
        <w:rPr>
          <w:rFonts w:ascii="Times New Roman" w:hAnsi="Times New Roman" w:cs="Times New Roman"/>
          <w:sz w:val="24"/>
          <w:szCs w:val="24"/>
        </w:rPr>
      </w:pPr>
      <w:r w:rsidRPr="00AF2AC8">
        <w:rPr>
          <w:rFonts w:ascii="Times New Roman" w:hAnsi="Times New Roman" w:cs="Times New Roman"/>
          <w:sz w:val="24"/>
          <w:szCs w:val="24"/>
        </w:rPr>
        <w:t>к требованиям к форме планов</w:t>
      </w:r>
    </w:p>
    <w:p w:rsidR="00D11BEC" w:rsidRPr="00AF2AC8" w:rsidRDefault="00D11BEC">
      <w:pPr>
        <w:pStyle w:val="ConsPlusNormal"/>
        <w:jc w:val="right"/>
        <w:rPr>
          <w:rFonts w:ascii="Times New Roman" w:hAnsi="Times New Roman" w:cs="Times New Roman"/>
          <w:sz w:val="24"/>
          <w:szCs w:val="24"/>
        </w:rPr>
      </w:pPr>
      <w:r w:rsidRPr="00AF2AC8">
        <w:rPr>
          <w:rFonts w:ascii="Times New Roman" w:hAnsi="Times New Roman" w:cs="Times New Roman"/>
          <w:sz w:val="24"/>
          <w:szCs w:val="24"/>
        </w:rPr>
        <w:t>закупок товаров, работ, услуг</w:t>
      </w:r>
    </w:p>
    <w:p w:rsidR="00D11BEC" w:rsidRPr="00AF2AC8" w:rsidRDefault="00D11BEC">
      <w:pPr>
        <w:pStyle w:val="ConsPlusNormal"/>
        <w:jc w:val="both"/>
        <w:rPr>
          <w:rFonts w:ascii="Times New Roman" w:hAnsi="Times New Roman" w:cs="Times New Roman"/>
          <w:sz w:val="24"/>
          <w:szCs w:val="24"/>
        </w:rPr>
      </w:pPr>
    </w:p>
    <w:p w:rsidR="00D11BEC" w:rsidRPr="00AF2AC8" w:rsidRDefault="00D11BEC">
      <w:pPr>
        <w:pStyle w:val="ConsPlusNonformat"/>
        <w:jc w:val="both"/>
        <w:rPr>
          <w:rFonts w:ascii="Times New Roman" w:hAnsi="Times New Roman" w:cs="Times New Roman"/>
          <w:sz w:val="24"/>
          <w:szCs w:val="24"/>
        </w:rPr>
      </w:pPr>
      <w:bookmarkStart w:id="7" w:name="P136"/>
      <w:bookmarkEnd w:id="7"/>
      <w:r w:rsidRPr="00AF2AC8">
        <w:rPr>
          <w:rFonts w:ascii="Times New Roman" w:hAnsi="Times New Roman" w:cs="Times New Roman"/>
          <w:sz w:val="24"/>
          <w:szCs w:val="24"/>
        </w:rPr>
        <w:t xml:space="preserve">                 Форма плана закупок товаров, работ, услуг</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 xml:space="preserve">            для обеспечения нужд субъектов Российской Федерации</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 xml:space="preserve">                и муниципальных нужд на 20__ финансовый год</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 xml:space="preserve">                  и на плановый период 20__ и 20__ годов</w:t>
      </w:r>
    </w:p>
    <w:p w:rsidR="00D11BEC" w:rsidRPr="00AF2AC8" w:rsidRDefault="00D11BEC">
      <w:pPr>
        <w:pStyle w:val="ConsPlusNonformat"/>
        <w:jc w:val="both"/>
        <w:rPr>
          <w:rFonts w:ascii="Times New Roman" w:hAnsi="Times New Roman" w:cs="Times New Roman"/>
          <w:sz w:val="24"/>
          <w:szCs w:val="24"/>
        </w:rPr>
      </w:pP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 xml:space="preserve">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 xml:space="preserve">                                                               │   Коды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 xml:space="preserve">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 xml:space="preserve">                                                          Дата │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 xml:space="preserve">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 xml:space="preserve">                                                       по ОКПО │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Наименование государственного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 xml:space="preserve">(муниципального) заказчика, </w:t>
      </w:r>
      <w:proofErr w:type="gramStart"/>
      <w:r w:rsidRPr="00AF2AC8">
        <w:rPr>
          <w:rFonts w:ascii="Times New Roman" w:hAnsi="Times New Roman" w:cs="Times New Roman"/>
          <w:sz w:val="24"/>
          <w:szCs w:val="24"/>
        </w:rPr>
        <w:t xml:space="preserve">бюджетного,   </w:t>
      </w:r>
      <w:proofErr w:type="gramEnd"/>
      <w:r w:rsidRPr="00AF2AC8">
        <w:rPr>
          <w:rFonts w:ascii="Times New Roman" w:hAnsi="Times New Roman" w:cs="Times New Roman"/>
          <w:sz w:val="24"/>
          <w:szCs w:val="24"/>
        </w:rPr>
        <w:t xml:space="preserve">                 ИНН │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автономного учреждения или государственного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(муниципального) унитарного предприятия                    КПП │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________________________________________________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 xml:space="preserve">Организационно-правовая форма                         по </w:t>
      </w:r>
      <w:hyperlink r:id="rId34" w:history="1">
        <w:r w:rsidRPr="00AF2AC8">
          <w:rPr>
            <w:rFonts w:ascii="Times New Roman" w:hAnsi="Times New Roman" w:cs="Times New Roman"/>
            <w:color w:val="0000FF"/>
            <w:sz w:val="24"/>
            <w:szCs w:val="24"/>
          </w:rPr>
          <w:t>ОКОПФ</w:t>
        </w:r>
      </w:hyperlink>
      <w:r w:rsidRPr="00AF2AC8">
        <w:rPr>
          <w:rFonts w:ascii="Times New Roman" w:hAnsi="Times New Roman" w:cs="Times New Roman"/>
          <w:sz w:val="24"/>
          <w:szCs w:val="24"/>
        </w:rPr>
        <w:t xml:space="preserve"> │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________________________________________________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 xml:space="preserve">Наименование публично-правового образования           по </w:t>
      </w:r>
      <w:hyperlink r:id="rId35" w:history="1">
        <w:r w:rsidRPr="00AF2AC8">
          <w:rPr>
            <w:rFonts w:ascii="Times New Roman" w:hAnsi="Times New Roman" w:cs="Times New Roman"/>
            <w:color w:val="0000FF"/>
            <w:sz w:val="24"/>
            <w:szCs w:val="24"/>
          </w:rPr>
          <w:t>ОКТМО</w:t>
        </w:r>
      </w:hyperlink>
      <w:r w:rsidRPr="00AF2AC8">
        <w:rPr>
          <w:rFonts w:ascii="Times New Roman" w:hAnsi="Times New Roman" w:cs="Times New Roman"/>
          <w:sz w:val="24"/>
          <w:szCs w:val="24"/>
        </w:rPr>
        <w:t xml:space="preserve"> │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________________________________________________               │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Местонахождение (адрес), телефон, адрес                        │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электронной почты                                              │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________________________________________________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Наименование бюджетного, автономного                   по ОКПО │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учреждения или государственного (</w:t>
      </w:r>
      <w:proofErr w:type="gramStart"/>
      <w:r w:rsidRPr="00AF2AC8">
        <w:rPr>
          <w:rFonts w:ascii="Times New Roman" w:hAnsi="Times New Roman" w:cs="Times New Roman"/>
          <w:sz w:val="24"/>
          <w:szCs w:val="24"/>
        </w:rPr>
        <w:t xml:space="preserve">муниципального)   </w:t>
      </w:r>
      <w:proofErr w:type="gramEnd"/>
      <w:r w:rsidRPr="00AF2AC8">
        <w:rPr>
          <w:rFonts w:ascii="Times New Roman" w:hAnsi="Times New Roman" w:cs="Times New Roman"/>
          <w:sz w:val="24"/>
          <w:szCs w:val="24"/>
        </w:rPr>
        <w:t xml:space="preserve">            │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унитарного предприятия, осуществляющего закупки                │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в рамках переданных полномочий государственного                │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 xml:space="preserve">(муниципального) заказчика </w:t>
      </w:r>
      <w:hyperlink w:anchor="P265" w:history="1">
        <w:r w:rsidRPr="00AF2AC8">
          <w:rPr>
            <w:rFonts w:ascii="Times New Roman" w:hAnsi="Times New Roman" w:cs="Times New Roman"/>
            <w:color w:val="0000FF"/>
            <w:sz w:val="24"/>
            <w:szCs w:val="24"/>
          </w:rPr>
          <w:t>&lt;*&gt;</w:t>
        </w:r>
      </w:hyperlink>
      <w:r w:rsidRPr="00AF2AC8">
        <w:rPr>
          <w:rFonts w:ascii="Times New Roman" w:hAnsi="Times New Roman" w:cs="Times New Roman"/>
          <w:sz w:val="24"/>
          <w:szCs w:val="24"/>
        </w:rPr>
        <w:t xml:space="preserve">                                 │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________________________________________________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 xml:space="preserve">Местонахождение (адрес), телефон, адрес               по </w:t>
      </w:r>
      <w:hyperlink r:id="rId36" w:history="1">
        <w:r w:rsidRPr="00AF2AC8">
          <w:rPr>
            <w:rFonts w:ascii="Times New Roman" w:hAnsi="Times New Roman" w:cs="Times New Roman"/>
            <w:color w:val="0000FF"/>
            <w:sz w:val="24"/>
            <w:szCs w:val="24"/>
          </w:rPr>
          <w:t>ОКТМО</w:t>
        </w:r>
      </w:hyperlink>
      <w:r w:rsidRPr="00AF2AC8">
        <w:rPr>
          <w:rFonts w:ascii="Times New Roman" w:hAnsi="Times New Roman" w:cs="Times New Roman"/>
          <w:sz w:val="24"/>
          <w:szCs w:val="24"/>
        </w:rPr>
        <w:t xml:space="preserve"> │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 xml:space="preserve">электронной почты </w:t>
      </w:r>
      <w:hyperlink w:anchor="P265" w:history="1">
        <w:r w:rsidRPr="00AF2AC8">
          <w:rPr>
            <w:rFonts w:ascii="Times New Roman" w:hAnsi="Times New Roman" w:cs="Times New Roman"/>
            <w:color w:val="0000FF"/>
            <w:sz w:val="24"/>
            <w:szCs w:val="24"/>
          </w:rPr>
          <w:t>&lt;*&gt;</w:t>
        </w:r>
      </w:hyperlink>
      <w:r w:rsidRPr="00AF2AC8">
        <w:rPr>
          <w:rFonts w:ascii="Times New Roman" w:hAnsi="Times New Roman" w:cs="Times New Roman"/>
          <w:sz w:val="24"/>
          <w:szCs w:val="24"/>
        </w:rPr>
        <w:t xml:space="preserve">                                          │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________________________________________________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Вид документа (базовый (0); измененный               изменения │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 xml:space="preserve">(порядковый код </w:t>
      </w:r>
      <w:proofErr w:type="gramStart"/>
      <w:r w:rsidRPr="00AF2AC8">
        <w:rPr>
          <w:rFonts w:ascii="Times New Roman" w:hAnsi="Times New Roman" w:cs="Times New Roman"/>
          <w:sz w:val="24"/>
          <w:szCs w:val="24"/>
        </w:rPr>
        <w:t xml:space="preserve">изменения)   </w:t>
      </w:r>
      <w:proofErr w:type="gramEnd"/>
      <w:r w:rsidRPr="00AF2AC8">
        <w:rPr>
          <w:rFonts w:ascii="Times New Roman" w:hAnsi="Times New Roman" w:cs="Times New Roman"/>
          <w:sz w:val="24"/>
          <w:szCs w:val="24"/>
        </w:rPr>
        <w:t xml:space="preserve">                                  │          │</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 xml:space="preserve">                                                               └──────────┘</w:t>
      </w:r>
    </w:p>
    <w:p w:rsidR="00D11BEC" w:rsidRPr="00AF2AC8" w:rsidRDefault="00D11BEC">
      <w:pPr>
        <w:pStyle w:val="ConsPlusNormal"/>
        <w:jc w:val="both"/>
        <w:rPr>
          <w:rFonts w:ascii="Times New Roman" w:hAnsi="Times New Roman" w:cs="Times New Roman"/>
          <w:sz w:val="24"/>
          <w:szCs w:val="24"/>
        </w:rPr>
      </w:pPr>
    </w:p>
    <w:p w:rsidR="00D11BEC" w:rsidRPr="00AF2AC8" w:rsidRDefault="00D11BEC">
      <w:pPr>
        <w:rPr>
          <w:rFonts w:ascii="Times New Roman" w:hAnsi="Times New Roman" w:cs="Times New Roman"/>
          <w:sz w:val="24"/>
          <w:szCs w:val="24"/>
        </w:rPr>
        <w:sectPr w:rsidR="00D11BEC" w:rsidRPr="00AF2AC8" w:rsidSect="008F01F3">
          <w:pgSz w:w="11906" w:h="16838"/>
          <w:pgMar w:top="1134" w:right="850" w:bottom="1134" w:left="1701" w:header="708" w:footer="708" w:gutter="0"/>
          <w:cols w:space="708"/>
          <w:docGrid w:linePitch="360"/>
        </w:sectPr>
      </w:pPr>
      <w:bookmarkStart w:id="8" w:name="_GoBack"/>
      <w:bookmarkEnd w:id="8"/>
    </w:p>
    <w:tbl>
      <w:tblPr>
        <w:tblW w:w="1986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6"/>
        <w:gridCol w:w="1054"/>
        <w:gridCol w:w="2160"/>
        <w:gridCol w:w="2280"/>
        <w:gridCol w:w="1320"/>
        <w:gridCol w:w="960"/>
        <w:gridCol w:w="960"/>
        <w:gridCol w:w="720"/>
        <w:gridCol w:w="960"/>
        <w:gridCol w:w="600"/>
        <w:gridCol w:w="360"/>
        <w:gridCol w:w="480"/>
        <w:gridCol w:w="600"/>
        <w:gridCol w:w="840"/>
        <w:gridCol w:w="966"/>
        <w:gridCol w:w="2385"/>
        <w:gridCol w:w="1209"/>
        <w:gridCol w:w="1320"/>
      </w:tblGrid>
      <w:tr w:rsidR="00D11BEC" w:rsidRPr="00AF2AC8" w:rsidTr="00AF2AC8">
        <w:tc>
          <w:tcPr>
            <w:tcW w:w="686" w:type="dxa"/>
            <w:vMerge w:val="restart"/>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lastRenderedPageBreak/>
              <w:t>N п/п</w:t>
            </w:r>
          </w:p>
        </w:tc>
        <w:tc>
          <w:tcPr>
            <w:tcW w:w="1054" w:type="dxa"/>
            <w:vMerge w:val="restart"/>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 xml:space="preserve">Идентификационный код закупки </w:t>
            </w:r>
            <w:hyperlink w:anchor="P266" w:history="1">
              <w:r w:rsidRPr="00AF2AC8">
                <w:rPr>
                  <w:rFonts w:ascii="Times New Roman" w:hAnsi="Times New Roman" w:cs="Times New Roman"/>
                  <w:color w:val="0000FF"/>
                  <w:sz w:val="24"/>
                  <w:szCs w:val="24"/>
                </w:rPr>
                <w:t>&lt;**&gt;</w:t>
              </w:r>
            </w:hyperlink>
          </w:p>
        </w:tc>
        <w:tc>
          <w:tcPr>
            <w:tcW w:w="4440" w:type="dxa"/>
            <w:gridSpan w:val="2"/>
            <w:vMerge w:val="restart"/>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Цель осуществления закупки</w:t>
            </w:r>
          </w:p>
        </w:tc>
        <w:tc>
          <w:tcPr>
            <w:tcW w:w="1320" w:type="dxa"/>
            <w:vMerge w:val="restart"/>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Наименование объекта закупки</w:t>
            </w:r>
          </w:p>
        </w:tc>
        <w:tc>
          <w:tcPr>
            <w:tcW w:w="1920" w:type="dxa"/>
            <w:gridSpan w:val="2"/>
            <w:vMerge w:val="restart"/>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Планируемый год размещения извещения, направления приглашения, заключения контракта с единственным поставщиком (подрядчиком, исполнителем)</w:t>
            </w:r>
          </w:p>
        </w:tc>
        <w:tc>
          <w:tcPr>
            <w:tcW w:w="4560" w:type="dxa"/>
            <w:gridSpan w:val="7"/>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Объем финансового обеспечения (тыс. рублей)</w:t>
            </w:r>
          </w:p>
        </w:tc>
        <w:tc>
          <w:tcPr>
            <w:tcW w:w="966" w:type="dxa"/>
            <w:vMerge w:val="restart"/>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Сроки (периодичность) осуществления планируемых закупок</w:t>
            </w:r>
          </w:p>
        </w:tc>
        <w:tc>
          <w:tcPr>
            <w:tcW w:w="2385" w:type="dxa"/>
            <w:vMerge w:val="restart"/>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 xml:space="preserve">Дополнительная информация в соответствии с </w:t>
            </w:r>
            <w:hyperlink r:id="rId37" w:history="1">
              <w:r w:rsidRPr="00AF2AC8">
                <w:rPr>
                  <w:rFonts w:ascii="Times New Roman" w:hAnsi="Times New Roman" w:cs="Times New Roman"/>
                  <w:color w:val="0000FF"/>
                  <w:sz w:val="24"/>
                  <w:szCs w:val="24"/>
                </w:rPr>
                <w:t>пунктом 7 части 2 статьи 17</w:t>
              </w:r>
            </w:hyperlink>
            <w:r w:rsidRPr="00AF2AC8">
              <w:rPr>
                <w:rFonts w:ascii="Times New Roman" w:hAnsi="Times New Roman" w:cs="Times New Roman"/>
                <w:sz w:val="24"/>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w:t>
            </w:r>
          </w:p>
        </w:tc>
        <w:tc>
          <w:tcPr>
            <w:tcW w:w="1209" w:type="dxa"/>
            <w:vMerge w:val="restart"/>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Информация о проведении общественного обсуждения закупки (да или нет)</w:t>
            </w:r>
          </w:p>
        </w:tc>
        <w:tc>
          <w:tcPr>
            <w:tcW w:w="1320" w:type="dxa"/>
            <w:vMerge w:val="restart"/>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Обоснование внесения изменений</w:t>
            </w:r>
          </w:p>
        </w:tc>
      </w:tr>
      <w:tr w:rsidR="00D11BEC" w:rsidRPr="00AF2AC8" w:rsidTr="00AF2AC8">
        <w:tc>
          <w:tcPr>
            <w:tcW w:w="686" w:type="dxa"/>
            <w:vMerge/>
          </w:tcPr>
          <w:p w:rsidR="00D11BEC" w:rsidRPr="00AF2AC8" w:rsidRDefault="00D11BEC">
            <w:pPr>
              <w:rPr>
                <w:rFonts w:ascii="Times New Roman" w:hAnsi="Times New Roman" w:cs="Times New Roman"/>
                <w:sz w:val="24"/>
                <w:szCs w:val="24"/>
              </w:rPr>
            </w:pPr>
          </w:p>
        </w:tc>
        <w:tc>
          <w:tcPr>
            <w:tcW w:w="1054" w:type="dxa"/>
            <w:vMerge/>
          </w:tcPr>
          <w:p w:rsidR="00D11BEC" w:rsidRPr="00AF2AC8" w:rsidRDefault="00D11BEC">
            <w:pPr>
              <w:rPr>
                <w:rFonts w:ascii="Times New Roman" w:hAnsi="Times New Roman" w:cs="Times New Roman"/>
                <w:sz w:val="24"/>
                <w:szCs w:val="24"/>
              </w:rPr>
            </w:pPr>
          </w:p>
        </w:tc>
        <w:tc>
          <w:tcPr>
            <w:tcW w:w="4440" w:type="dxa"/>
            <w:gridSpan w:val="2"/>
            <w:vMerge/>
          </w:tcPr>
          <w:p w:rsidR="00D11BEC" w:rsidRPr="00AF2AC8" w:rsidRDefault="00D11BEC">
            <w:pPr>
              <w:rPr>
                <w:rFonts w:ascii="Times New Roman" w:hAnsi="Times New Roman" w:cs="Times New Roman"/>
                <w:sz w:val="24"/>
                <w:szCs w:val="24"/>
              </w:rPr>
            </w:pPr>
          </w:p>
        </w:tc>
        <w:tc>
          <w:tcPr>
            <w:tcW w:w="1320" w:type="dxa"/>
            <w:vMerge/>
          </w:tcPr>
          <w:p w:rsidR="00D11BEC" w:rsidRPr="00AF2AC8" w:rsidRDefault="00D11BEC">
            <w:pPr>
              <w:rPr>
                <w:rFonts w:ascii="Times New Roman" w:hAnsi="Times New Roman" w:cs="Times New Roman"/>
                <w:sz w:val="24"/>
                <w:szCs w:val="24"/>
              </w:rPr>
            </w:pPr>
          </w:p>
        </w:tc>
        <w:tc>
          <w:tcPr>
            <w:tcW w:w="1920" w:type="dxa"/>
            <w:gridSpan w:val="2"/>
            <w:vMerge/>
          </w:tcPr>
          <w:p w:rsidR="00D11BEC" w:rsidRPr="00AF2AC8" w:rsidRDefault="00D11BEC">
            <w:pPr>
              <w:rPr>
                <w:rFonts w:ascii="Times New Roman" w:hAnsi="Times New Roman" w:cs="Times New Roman"/>
                <w:sz w:val="24"/>
                <w:szCs w:val="24"/>
              </w:rPr>
            </w:pPr>
          </w:p>
        </w:tc>
        <w:tc>
          <w:tcPr>
            <w:tcW w:w="720" w:type="dxa"/>
            <w:vMerge w:val="restart"/>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всего</w:t>
            </w:r>
          </w:p>
        </w:tc>
        <w:tc>
          <w:tcPr>
            <w:tcW w:w="3840" w:type="dxa"/>
            <w:gridSpan w:val="6"/>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в том числе планируемые платежи</w:t>
            </w:r>
          </w:p>
        </w:tc>
        <w:tc>
          <w:tcPr>
            <w:tcW w:w="966" w:type="dxa"/>
            <w:vMerge/>
          </w:tcPr>
          <w:p w:rsidR="00D11BEC" w:rsidRPr="00AF2AC8" w:rsidRDefault="00D11BEC">
            <w:pPr>
              <w:rPr>
                <w:rFonts w:ascii="Times New Roman" w:hAnsi="Times New Roman" w:cs="Times New Roman"/>
                <w:sz w:val="24"/>
                <w:szCs w:val="24"/>
              </w:rPr>
            </w:pPr>
          </w:p>
        </w:tc>
        <w:tc>
          <w:tcPr>
            <w:tcW w:w="2385" w:type="dxa"/>
            <w:vMerge/>
          </w:tcPr>
          <w:p w:rsidR="00D11BEC" w:rsidRPr="00AF2AC8" w:rsidRDefault="00D11BEC">
            <w:pPr>
              <w:rPr>
                <w:rFonts w:ascii="Times New Roman" w:hAnsi="Times New Roman" w:cs="Times New Roman"/>
                <w:sz w:val="24"/>
                <w:szCs w:val="24"/>
              </w:rPr>
            </w:pPr>
          </w:p>
        </w:tc>
        <w:tc>
          <w:tcPr>
            <w:tcW w:w="1209" w:type="dxa"/>
            <w:vMerge/>
          </w:tcPr>
          <w:p w:rsidR="00D11BEC" w:rsidRPr="00AF2AC8" w:rsidRDefault="00D11BEC">
            <w:pPr>
              <w:rPr>
                <w:rFonts w:ascii="Times New Roman" w:hAnsi="Times New Roman" w:cs="Times New Roman"/>
                <w:sz w:val="24"/>
                <w:szCs w:val="24"/>
              </w:rPr>
            </w:pPr>
          </w:p>
        </w:tc>
        <w:tc>
          <w:tcPr>
            <w:tcW w:w="1320" w:type="dxa"/>
            <w:vMerge/>
          </w:tcPr>
          <w:p w:rsidR="00D11BEC" w:rsidRPr="00AF2AC8" w:rsidRDefault="00D11BEC">
            <w:pPr>
              <w:rPr>
                <w:rFonts w:ascii="Times New Roman" w:hAnsi="Times New Roman" w:cs="Times New Roman"/>
                <w:sz w:val="24"/>
                <w:szCs w:val="24"/>
              </w:rPr>
            </w:pPr>
          </w:p>
        </w:tc>
      </w:tr>
      <w:tr w:rsidR="00D11BEC" w:rsidRPr="00AF2AC8" w:rsidTr="00AF2AC8">
        <w:tc>
          <w:tcPr>
            <w:tcW w:w="686" w:type="dxa"/>
            <w:vMerge/>
          </w:tcPr>
          <w:p w:rsidR="00D11BEC" w:rsidRPr="00AF2AC8" w:rsidRDefault="00D11BEC">
            <w:pPr>
              <w:rPr>
                <w:rFonts w:ascii="Times New Roman" w:hAnsi="Times New Roman" w:cs="Times New Roman"/>
                <w:sz w:val="24"/>
                <w:szCs w:val="24"/>
              </w:rPr>
            </w:pPr>
          </w:p>
        </w:tc>
        <w:tc>
          <w:tcPr>
            <w:tcW w:w="1054" w:type="dxa"/>
            <w:vMerge/>
          </w:tcPr>
          <w:p w:rsidR="00D11BEC" w:rsidRPr="00AF2AC8" w:rsidRDefault="00D11BEC">
            <w:pPr>
              <w:rPr>
                <w:rFonts w:ascii="Times New Roman" w:hAnsi="Times New Roman" w:cs="Times New Roman"/>
                <w:sz w:val="24"/>
                <w:szCs w:val="24"/>
              </w:rPr>
            </w:pPr>
          </w:p>
        </w:tc>
        <w:tc>
          <w:tcPr>
            <w:tcW w:w="2160" w:type="dxa"/>
            <w:vMerge w:val="restart"/>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наименование мероприятия государственной (муниципальной) программы либо непрограммные направления деятельности (функции, полномочия)</w:t>
            </w:r>
          </w:p>
        </w:tc>
        <w:tc>
          <w:tcPr>
            <w:tcW w:w="2280" w:type="dxa"/>
            <w:vMerge w:val="restart"/>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ожидаемый результат реализации мероприятия государственной (муниципальной) программы &lt;***&gt;</w:t>
            </w:r>
          </w:p>
        </w:tc>
        <w:tc>
          <w:tcPr>
            <w:tcW w:w="1320" w:type="dxa"/>
            <w:vMerge/>
          </w:tcPr>
          <w:p w:rsidR="00D11BEC" w:rsidRPr="00AF2AC8" w:rsidRDefault="00D11BEC">
            <w:pPr>
              <w:rPr>
                <w:rFonts w:ascii="Times New Roman" w:hAnsi="Times New Roman" w:cs="Times New Roman"/>
                <w:sz w:val="24"/>
                <w:szCs w:val="24"/>
              </w:rPr>
            </w:pPr>
          </w:p>
        </w:tc>
        <w:tc>
          <w:tcPr>
            <w:tcW w:w="1920" w:type="dxa"/>
            <w:gridSpan w:val="2"/>
            <w:vMerge/>
          </w:tcPr>
          <w:p w:rsidR="00D11BEC" w:rsidRPr="00AF2AC8" w:rsidRDefault="00D11BEC">
            <w:pPr>
              <w:rPr>
                <w:rFonts w:ascii="Times New Roman" w:hAnsi="Times New Roman" w:cs="Times New Roman"/>
                <w:sz w:val="24"/>
                <w:szCs w:val="24"/>
              </w:rPr>
            </w:pPr>
          </w:p>
        </w:tc>
        <w:tc>
          <w:tcPr>
            <w:tcW w:w="720" w:type="dxa"/>
            <w:vMerge/>
          </w:tcPr>
          <w:p w:rsidR="00D11BEC" w:rsidRPr="00AF2AC8" w:rsidRDefault="00D11BEC">
            <w:pPr>
              <w:rPr>
                <w:rFonts w:ascii="Times New Roman" w:hAnsi="Times New Roman" w:cs="Times New Roman"/>
                <w:sz w:val="24"/>
                <w:szCs w:val="24"/>
              </w:rPr>
            </w:pPr>
          </w:p>
        </w:tc>
        <w:tc>
          <w:tcPr>
            <w:tcW w:w="960" w:type="dxa"/>
            <w:vMerge w:val="restart"/>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на текущий финансовый год</w:t>
            </w:r>
          </w:p>
        </w:tc>
        <w:tc>
          <w:tcPr>
            <w:tcW w:w="2040" w:type="dxa"/>
            <w:gridSpan w:val="4"/>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на плановый период</w:t>
            </w:r>
          </w:p>
        </w:tc>
        <w:tc>
          <w:tcPr>
            <w:tcW w:w="840" w:type="dxa"/>
            <w:vMerge w:val="restart"/>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на последующие годы</w:t>
            </w:r>
          </w:p>
        </w:tc>
        <w:tc>
          <w:tcPr>
            <w:tcW w:w="966" w:type="dxa"/>
            <w:vMerge/>
          </w:tcPr>
          <w:p w:rsidR="00D11BEC" w:rsidRPr="00AF2AC8" w:rsidRDefault="00D11BEC">
            <w:pPr>
              <w:rPr>
                <w:rFonts w:ascii="Times New Roman" w:hAnsi="Times New Roman" w:cs="Times New Roman"/>
                <w:sz w:val="24"/>
                <w:szCs w:val="24"/>
              </w:rPr>
            </w:pPr>
          </w:p>
        </w:tc>
        <w:tc>
          <w:tcPr>
            <w:tcW w:w="2385" w:type="dxa"/>
            <w:vMerge/>
          </w:tcPr>
          <w:p w:rsidR="00D11BEC" w:rsidRPr="00AF2AC8" w:rsidRDefault="00D11BEC">
            <w:pPr>
              <w:rPr>
                <w:rFonts w:ascii="Times New Roman" w:hAnsi="Times New Roman" w:cs="Times New Roman"/>
                <w:sz w:val="24"/>
                <w:szCs w:val="24"/>
              </w:rPr>
            </w:pPr>
          </w:p>
        </w:tc>
        <w:tc>
          <w:tcPr>
            <w:tcW w:w="1209" w:type="dxa"/>
            <w:vMerge/>
          </w:tcPr>
          <w:p w:rsidR="00D11BEC" w:rsidRPr="00AF2AC8" w:rsidRDefault="00D11BEC">
            <w:pPr>
              <w:rPr>
                <w:rFonts w:ascii="Times New Roman" w:hAnsi="Times New Roman" w:cs="Times New Roman"/>
                <w:sz w:val="24"/>
                <w:szCs w:val="24"/>
              </w:rPr>
            </w:pPr>
          </w:p>
        </w:tc>
        <w:tc>
          <w:tcPr>
            <w:tcW w:w="1320" w:type="dxa"/>
            <w:vMerge/>
          </w:tcPr>
          <w:p w:rsidR="00D11BEC" w:rsidRPr="00AF2AC8" w:rsidRDefault="00D11BEC">
            <w:pPr>
              <w:rPr>
                <w:rFonts w:ascii="Times New Roman" w:hAnsi="Times New Roman" w:cs="Times New Roman"/>
                <w:sz w:val="24"/>
                <w:szCs w:val="24"/>
              </w:rPr>
            </w:pPr>
          </w:p>
        </w:tc>
      </w:tr>
      <w:tr w:rsidR="00D11BEC" w:rsidRPr="00AF2AC8" w:rsidTr="00AF2AC8">
        <w:tc>
          <w:tcPr>
            <w:tcW w:w="686" w:type="dxa"/>
            <w:vMerge/>
          </w:tcPr>
          <w:p w:rsidR="00D11BEC" w:rsidRPr="00AF2AC8" w:rsidRDefault="00D11BEC">
            <w:pPr>
              <w:rPr>
                <w:rFonts w:ascii="Times New Roman" w:hAnsi="Times New Roman" w:cs="Times New Roman"/>
                <w:sz w:val="24"/>
                <w:szCs w:val="24"/>
              </w:rPr>
            </w:pPr>
          </w:p>
        </w:tc>
        <w:tc>
          <w:tcPr>
            <w:tcW w:w="1054" w:type="dxa"/>
            <w:vMerge/>
          </w:tcPr>
          <w:p w:rsidR="00D11BEC" w:rsidRPr="00AF2AC8" w:rsidRDefault="00D11BEC">
            <w:pPr>
              <w:rPr>
                <w:rFonts w:ascii="Times New Roman" w:hAnsi="Times New Roman" w:cs="Times New Roman"/>
                <w:sz w:val="24"/>
                <w:szCs w:val="24"/>
              </w:rPr>
            </w:pPr>
          </w:p>
        </w:tc>
        <w:tc>
          <w:tcPr>
            <w:tcW w:w="2160" w:type="dxa"/>
            <w:vMerge/>
          </w:tcPr>
          <w:p w:rsidR="00D11BEC" w:rsidRPr="00AF2AC8" w:rsidRDefault="00D11BEC">
            <w:pPr>
              <w:rPr>
                <w:rFonts w:ascii="Times New Roman" w:hAnsi="Times New Roman" w:cs="Times New Roman"/>
                <w:sz w:val="24"/>
                <w:szCs w:val="24"/>
              </w:rPr>
            </w:pPr>
          </w:p>
        </w:tc>
        <w:tc>
          <w:tcPr>
            <w:tcW w:w="2280" w:type="dxa"/>
            <w:vMerge/>
          </w:tcPr>
          <w:p w:rsidR="00D11BEC" w:rsidRPr="00AF2AC8" w:rsidRDefault="00D11BEC">
            <w:pPr>
              <w:rPr>
                <w:rFonts w:ascii="Times New Roman" w:hAnsi="Times New Roman" w:cs="Times New Roman"/>
                <w:sz w:val="24"/>
                <w:szCs w:val="24"/>
              </w:rPr>
            </w:pPr>
          </w:p>
        </w:tc>
        <w:tc>
          <w:tcPr>
            <w:tcW w:w="1320" w:type="dxa"/>
            <w:vMerge/>
          </w:tcPr>
          <w:p w:rsidR="00D11BEC" w:rsidRPr="00AF2AC8" w:rsidRDefault="00D11BEC">
            <w:pPr>
              <w:rPr>
                <w:rFonts w:ascii="Times New Roman" w:hAnsi="Times New Roman" w:cs="Times New Roman"/>
                <w:sz w:val="24"/>
                <w:szCs w:val="24"/>
              </w:rPr>
            </w:pPr>
          </w:p>
        </w:tc>
        <w:tc>
          <w:tcPr>
            <w:tcW w:w="1920" w:type="dxa"/>
            <w:gridSpan w:val="2"/>
            <w:vMerge/>
          </w:tcPr>
          <w:p w:rsidR="00D11BEC" w:rsidRPr="00AF2AC8" w:rsidRDefault="00D11BEC">
            <w:pPr>
              <w:rPr>
                <w:rFonts w:ascii="Times New Roman" w:hAnsi="Times New Roman" w:cs="Times New Roman"/>
                <w:sz w:val="24"/>
                <w:szCs w:val="24"/>
              </w:rPr>
            </w:pPr>
          </w:p>
        </w:tc>
        <w:tc>
          <w:tcPr>
            <w:tcW w:w="720" w:type="dxa"/>
            <w:vMerge/>
          </w:tcPr>
          <w:p w:rsidR="00D11BEC" w:rsidRPr="00AF2AC8" w:rsidRDefault="00D11BEC">
            <w:pPr>
              <w:rPr>
                <w:rFonts w:ascii="Times New Roman" w:hAnsi="Times New Roman" w:cs="Times New Roman"/>
                <w:sz w:val="24"/>
                <w:szCs w:val="24"/>
              </w:rPr>
            </w:pPr>
          </w:p>
        </w:tc>
        <w:tc>
          <w:tcPr>
            <w:tcW w:w="960" w:type="dxa"/>
            <w:vMerge/>
          </w:tcPr>
          <w:p w:rsidR="00D11BEC" w:rsidRPr="00AF2AC8" w:rsidRDefault="00D11BEC">
            <w:pPr>
              <w:rPr>
                <w:rFonts w:ascii="Times New Roman" w:hAnsi="Times New Roman" w:cs="Times New Roman"/>
                <w:sz w:val="24"/>
                <w:szCs w:val="24"/>
              </w:rPr>
            </w:pPr>
          </w:p>
        </w:tc>
        <w:tc>
          <w:tcPr>
            <w:tcW w:w="960" w:type="dxa"/>
            <w:gridSpan w:val="2"/>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на первый год</w:t>
            </w:r>
          </w:p>
        </w:tc>
        <w:tc>
          <w:tcPr>
            <w:tcW w:w="1080" w:type="dxa"/>
            <w:gridSpan w:val="2"/>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на второй год</w:t>
            </w:r>
          </w:p>
        </w:tc>
        <w:tc>
          <w:tcPr>
            <w:tcW w:w="840" w:type="dxa"/>
            <w:vMerge/>
          </w:tcPr>
          <w:p w:rsidR="00D11BEC" w:rsidRPr="00AF2AC8" w:rsidRDefault="00D11BEC">
            <w:pPr>
              <w:rPr>
                <w:rFonts w:ascii="Times New Roman" w:hAnsi="Times New Roman" w:cs="Times New Roman"/>
                <w:sz w:val="24"/>
                <w:szCs w:val="24"/>
              </w:rPr>
            </w:pPr>
          </w:p>
        </w:tc>
        <w:tc>
          <w:tcPr>
            <w:tcW w:w="966" w:type="dxa"/>
            <w:vMerge/>
          </w:tcPr>
          <w:p w:rsidR="00D11BEC" w:rsidRPr="00AF2AC8" w:rsidRDefault="00D11BEC">
            <w:pPr>
              <w:rPr>
                <w:rFonts w:ascii="Times New Roman" w:hAnsi="Times New Roman" w:cs="Times New Roman"/>
                <w:sz w:val="24"/>
                <w:szCs w:val="24"/>
              </w:rPr>
            </w:pPr>
          </w:p>
        </w:tc>
        <w:tc>
          <w:tcPr>
            <w:tcW w:w="2385" w:type="dxa"/>
            <w:vMerge/>
          </w:tcPr>
          <w:p w:rsidR="00D11BEC" w:rsidRPr="00AF2AC8" w:rsidRDefault="00D11BEC">
            <w:pPr>
              <w:rPr>
                <w:rFonts w:ascii="Times New Roman" w:hAnsi="Times New Roman" w:cs="Times New Roman"/>
                <w:sz w:val="24"/>
                <w:szCs w:val="24"/>
              </w:rPr>
            </w:pPr>
          </w:p>
        </w:tc>
        <w:tc>
          <w:tcPr>
            <w:tcW w:w="1209" w:type="dxa"/>
            <w:vMerge/>
          </w:tcPr>
          <w:p w:rsidR="00D11BEC" w:rsidRPr="00AF2AC8" w:rsidRDefault="00D11BEC">
            <w:pPr>
              <w:rPr>
                <w:rFonts w:ascii="Times New Roman" w:hAnsi="Times New Roman" w:cs="Times New Roman"/>
                <w:sz w:val="24"/>
                <w:szCs w:val="24"/>
              </w:rPr>
            </w:pPr>
          </w:p>
        </w:tc>
        <w:tc>
          <w:tcPr>
            <w:tcW w:w="1320" w:type="dxa"/>
            <w:vMerge/>
          </w:tcPr>
          <w:p w:rsidR="00D11BEC" w:rsidRPr="00AF2AC8" w:rsidRDefault="00D11BEC">
            <w:pPr>
              <w:rPr>
                <w:rFonts w:ascii="Times New Roman" w:hAnsi="Times New Roman" w:cs="Times New Roman"/>
                <w:sz w:val="24"/>
                <w:szCs w:val="24"/>
              </w:rPr>
            </w:pPr>
          </w:p>
        </w:tc>
      </w:tr>
      <w:tr w:rsidR="00D11BEC" w:rsidRPr="00AF2AC8" w:rsidTr="00AF2AC8">
        <w:tc>
          <w:tcPr>
            <w:tcW w:w="686" w:type="dxa"/>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1</w:t>
            </w:r>
          </w:p>
        </w:tc>
        <w:tc>
          <w:tcPr>
            <w:tcW w:w="1054" w:type="dxa"/>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2</w:t>
            </w:r>
          </w:p>
        </w:tc>
        <w:tc>
          <w:tcPr>
            <w:tcW w:w="2160" w:type="dxa"/>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3</w:t>
            </w:r>
          </w:p>
        </w:tc>
        <w:tc>
          <w:tcPr>
            <w:tcW w:w="2280" w:type="dxa"/>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4</w:t>
            </w:r>
          </w:p>
        </w:tc>
        <w:tc>
          <w:tcPr>
            <w:tcW w:w="1320" w:type="dxa"/>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5</w:t>
            </w:r>
          </w:p>
        </w:tc>
        <w:tc>
          <w:tcPr>
            <w:tcW w:w="1920" w:type="dxa"/>
            <w:gridSpan w:val="2"/>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6</w:t>
            </w:r>
          </w:p>
        </w:tc>
        <w:tc>
          <w:tcPr>
            <w:tcW w:w="720" w:type="dxa"/>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7</w:t>
            </w:r>
          </w:p>
        </w:tc>
        <w:tc>
          <w:tcPr>
            <w:tcW w:w="960" w:type="dxa"/>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8</w:t>
            </w:r>
          </w:p>
        </w:tc>
        <w:tc>
          <w:tcPr>
            <w:tcW w:w="960" w:type="dxa"/>
            <w:gridSpan w:val="2"/>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9</w:t>
            </w:r>
          </w:p>
        </w:tc>
        <w:tc>
          <w:tcPr>
            <w:tcW w:w="1080" w:type="dxa"/>
            <w:gridSpan w:val="2"/>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10</w:t>
            </w:r>
          </w:p>
        </w:tc>
        <w:tc>
          <w:tcPr>
            <w:tcW w:w="840" w:type="dxa"/>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11</w:t>
            </w:r>
          </w:p>
        </w:tc>
        <w:tc>
          <w:tcPr>
            <w:tcW w:w="966" w:type="dxa"/>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12</w:t>
            </w:r>
          </w:p>
        </w:tc>
        <w:tc>
          <w:tcPr>
            <w:tcW w:w="2385" w:type="dxa"/>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13</w:t>
            </w:r>
          </w:p>
        </w:tc>
        <w:tc>
          <w:tcPr>
            <w:tcW w:w="1209" w:type="dxa"/>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14</w:t>
            </w:r>
          </w:p>
        </w:tc>
        <w:tc>
          <w:tcPr>
            <w:tcW w:w="1320" w:type="dxa"/>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15</w:t>
            </w:r>
          </w:p>
        </w:tc>
      </w:tr>
      <w:tr w:rsidR="00D11BEC" w:rsidRPr="00AF2AC8" w:rsidTr="00AF2AC8">
        <w:tc>
          <w:tcPr>
            <w:tcW w:w="686" w:type="dxa"/>
          </w:tcPr>
          <w:p w:rsidR="00D11BEC" w:rsidRPr="00AF2AC8" w:rsidRDefault="00D11BEC">
            <w:pPr>
              <w:pStyle w:val="ConsPlusNormal"/>
              <w:rPr>
                <w:rFonts w:ascii="Times New Roman" w:hAnsi="Times New Roman" w:cs="Times New Roman"/>
                <w:sz w:val="24"/>
                <w:szCs w:val="24"/>
              </w:rPr>
            </w:pPr>
          </w:p>
        </w:tc>
        <w:tc>
          <w:tcPr>
            <w:tcW w:w="1054" w:type="dxa"/>
          </w:tcPr>
          <w:p w:rsidR="00D11BEC" w:rsidRPr="00AF2AC8" w:rsidRDefault="00D11BEC">
            <w:pPr>
              <w:pStyle w:val="ConsPlusNormal"/>
              <w:rPr>
                <w:rFonts w:ascii="Times New Roman" w:hAnsi="Times New Roman" w:cs="Times New Roman"/>
                <w:sz w:val="24"/>
                <w:szCs w:val="24"/>
              </w:rPr>
            </w:pPr>
          </w:p>
        </w:tc>
        <w:tc>
          <w:tcPr>
            <w:tcW w:w="2160" w:type="dxa"/>
          </w:tcPr>
          <w:p w:rsidR="00D11BEC" w:rsidRPr="00AF2AC8" w:rsidRDefault="00D11BEC">
            <w:pPr>
              <w:pStyle w:val="ConsPlusNormal"/>
              <w:rPr>
                <w:rFonts w:ascii="Times New Roman" w:hAnsi="Times New Roman" w:cs="Times New Roman"/>
                <w:sz w:val="24"/>
                <w:szCs w:val="24"/>
              </w:rPr>
            </w:pPr>
          </w:p>
        </w:tc>
        <w:tc>
          <w:tcPr>
            <w:tcW w:w="2280" w:type="dxa"/>
          </w:tcPr>
          <w:p w:rsidR="00D11BEC" w:rsidRPr="00AF2AC8" w:rsidRDefault="00D11BEC">
            <w:pPr>
              <w:pStyle w:val="ConsPlusNormal"/>
              <w:rPr>
                <w:rFonts w:ascii="Times New Roman" w:hAnsi="Times New Roman" w:cs="Times New Roman"/>
                <w:sz w:val="24"/>
                <w:szCs w:val="24"/>
              </w:rPr>
            </w:pPr>
          </w:p>
        </w:tc>
        <w:tc>
          <w:tcPr>
            <w:tcW w:w="1320" w:type="dxa"/>
          </w:tcPr>
          <w:p w:rsidR="00D11BEC" w:rsidRPr="00AF2AC8" w:rsidRDefault="00D11BEC">
            <w:pPr>
              <w:pStyle w:val="ConsPlusNormal"/>
              <w:rPr>
                <w:rFonts w:ascii="Times New Roman" w:hAnsi="Times New Roman" w:cs="Times New Roman"/>
                <w:sz w:val="24"/>
                <w:szCs w:val="24"/>
              </w:rPr>
            </w:pPr>
          </w:p>
        </w:tc>
        <w:tc>
          <w:tcPr>
            <w:tcW w:w="1920" w:type="dxa"/>
            <w:gridSpan w:val="2"/>
          </w:tcPr>
          <w:p w:rsidR="00D11BEC" w:rsidRPr="00AF2AC8" w:rsidRDefault="00D11BEC">
            <w:pPr>
              <w:pStyle w:val="ConsPlusNormal"/>
              <w:rPr>
                <w:rFonts w:ascii="Times New Roman" w:hAnsi="Times New Roman" w:cs="Times New Roman"/>
                <w:sz w:val="24"/>
                <w:szCs w:val="24"/>
              </w:rPr>
            </w:pPr>
          </w:p>
        </w:tc>
        <w:tc>
          <w:tcPr>
            <w:tcW w:w="720" w:type="dxa"/>
          </w:tcPr>
          <w:p w:rsidR="00D11BEC" w:rsidRPr="00AF2AC8" w:rsidRDefault="00D11BEC">
            <w:pPr>
              <w:pStyle w:val="ConsPlusNormal"/>
              <w:rPr>
                <w:rFonts w:ascii="Times New Roman" w:hAnsi="Times New Roman" w:cs="Times New Roman"/>
                <w:sz w:val="24"/>
                <w:szCs w:val="24"/>
              </w:rPr>
            </w:pPr>
          </w:p>
        </w:tc>
        <w:tc>
          <w:tcPr>
            <w:tcW w:w="960" w:type="dxa"/>
          </w:tcPr>
          <w:p w:rsidR="00D11BEC" w:rsidRPr="00AF2AC8" w:rsidRDefault="00D11BEC">
            <w:pPr>
              <w:pStyle w:val="ConsPlusNormal"/>
              <w:rPr>
                <w:rFonts w:ascii="Times New Roman" w:hAnsi="Times New Roman" w:cs="Times New Roman"/>
                <w:sz w:val="24"/>
                <w:szCs w:val="24"/>
              </w:rPr>
            </w:pPr>
          </w:p>
        </w:tc>
        <w:tc>
          <w:tcPr>
            <w:tcW w:w="960" w:type="dxa"/>
            <w:gridSpan w:val="2"/>
          </w:tcPr>
          <w:p w:rsidR="00D11BEC" w:rsidRPr="00AF2AC8" w:rsidRDefault="00D11BEC">
            <w:pPr>
              <w:pStyle w:val="ConsPlusNormal"/>
              <w:rPr>
                <w:rFonts w:ascii="Times New Roman" w:hAnsi="Times New Roman" w:cs="Times New Roman"/>
                <w:sz w:val="24"/>
                <w:szCs w:val="24"/>
              </w:rPr>
            </w:pPr>
          </w:p>
        </w:tc>
        <w:tc>
          <w:tcPr>
            <w:tcW w:w="1080" w:type="dxa"/>
            <w:gridSpan w:val="2"/>
          </w:tcPr>
          <w:p w:rsidR="00D11BEC" w:rsidRPr="00AF2AC8" w:rsidRDefault="00D11BEC">
            <w:pPr>
              <w:pStyle w:val="ConsPlusNormal"/>
              <w:rPr>
                <w:rFonts w:ascii="Times New Roman" w:hAnsi="Times New Roman" w:cs="Times New Roman"/>
                <w:sz w:val="24"/>
                <w:szCs w:val="24"/>
              </w:rPr>
            </w:pPr>
          </w:p>
        </w:tc>
        <w:tc>
          <w:tcPr>
            <w:tcW w:w="840" w:type="dxa"/>
          </w:tcPr>
          <w:p w:rsidR="00D11BEC" w:rsidRPr="00AF2AC8" w:rsidRDefault="00D11BEC">
            <w:pPr>
              <w:pStyle w:val="ConsPlusNormal"/>
              <w:rPr>
                <w:rFonts w:ascii="Times New Roman" w:hAnsi="Times New Roman" w:cs="Times New Roman"/>
                <w:sz w:val="24"/>
                <w:szCs w:val="24"/>
              </w:rPr>
            </w:pPr>
          </w:p>
        </w:tc>
        <w:tc>
          <w:tcPr>
            <w:tcW w:w="966" w:type="dxa"/>
          </w:tcPr>
          <w:p w:rsidR="00D11BEC" w:rsidRPr="00AF2AC8" w:rsidRDefault="00D11BEC">
            <w:pPr>
              <w:pStyle w:val="ConsPlusNormal"/>
              <w:rPr>
                <w:rFonts w:ascii="Times New Roman" w:hAnsi="Times New Roman" w:cs="Times New Roman"/>
                <w:sz w:val="24"/>
                <w:szCs w:val="24"/>
              </w:rPr>
            </w:pPr>
          </w:p>
        </w:tc>
        <w:tc>
          <w:tcPr>
            <w:tcW w:w="2385" w:type="dxa"/>
          </w:tcPr>
          <w:p w:rsidR="00D11BEC" w:rsidRPr="00AF2AC8" w:rsidRDefault="00D11BEC">
            <w:pPr>
              <w:pStyle w:val="ConsPlusNormal"/>
              <w:rPr>
                <w:rFonts w:ascii="Times New Roman" w:hAnsi="Times New Roman" w:cs="Times New Roman"/>
                <w:sz w:val="24"/>
                <w:szCs w:val="24"/>
              </w:rPr>
            </w:pPr>
          </w:p>
        </w:tc>
        <w:tc>
          <w:tcPr>
            <w:tcW w:w="1209" w:type="dxa"/>
          </w:tcPr>
          <w:p w:rsidR="00D11BEC" w:rsidRPr="00AF2AC8" w:rsidRDefault="00D11BEC">
            <w:pPr>
              <w:pStyle w:val="ConsPlusNormal"/>
              <w:rPr>
                <w:rFonts w:ascii="Times New Roman" w:hAnsi="Times New Roman" w:cs="Times New Roman"/>
                <w:sz w:val="24"/>
                <w:szCs w:val="24"/>
              </w:rPr>
            </w:pPr>
          </w:p>
        </w:tc>
        <w:tc>
          <w:tcPr>
            <w:tcW w:w="1320" w:type="dxa"/>
          </w:tcPr>
          <w:p w:rsidR="00D11BEC" w:rsidRPr="00AF2AC8" w:rsidRDefault="00D11BEC">
            <w:pPr>
              <w:pStyle w:val="ConsPlusNormal"/>
              <w:rPr>
                <w:rFonts w:ascii="Times New Roman" w:hAnsi="Times New Roman" w:cs="Times New Roman"/>
                <w:sz w:val="24"/>
                <w:szCs w:val="24"/>
              </w:rPr>
            </w:pPr>
          </w:p>
        </w:tc>
      </w:tr>
      <w:tr w:rsidR="00D11BEC" w:rsidRPr="00AF2AC8" w:rsidTr="00AF2AC8">
        <w:tc>
          <w:tcPr>
            <w:tcW w:w="686" w:type="dxa"/>
          </w:tcPr>
          <w:p w:rsidR="00D11BEC" w:rsidRPr="00AF2AC8" w:rsidRDefault="00D11BEC">
            <w:pPr>
              <w:pStyle w:val="ConsPlusNormal"/>
              <w:rPr>
                <w:rFonts w:ascii="Times New Roman" w:hAnsi="Times New Roman" w:cs="Times New Roman"/>
                <w:sz w:val="24"/>
                <w:szCs w:val="24"/>
              </w:rPr>
            </w:pPr>
          </w:p>
        </w:tc>
        <w:tc>
          <w:tcPr>
            <w:tcW w:w="1054" w:type="dxa"/>
          </w:tcPr>
          <w:p w:rsidR="00D11BEC" w:rsidRPr="00AF2AC8" w:rsidRDefault="00D11BEC">
            <w:pPr>
              <w:pStyle w:val="ConsPlusNormal"/>
              <w:rPr>
                <w:rFonts w:ascii="Times New Roman" w:hAnsi="Times New Roman" w:cs="Times New Roman"/>
                <w:sz w:val="24"/>
                <w:szCs w:val="24"/>
              </w:rPr>
            </w:pPr>
          </w:p>
        </w:tc>
        <w:tc>
          <w:tcPr>
            <w:tcW w:w="2160" w:type="dxa"/>
          </w:tcPr>
          <w:p w:rsidR="00D11BEC" w:rsidRPr="00AF2AC8" w:rsidRDefault="00D11BEC">
            <w:pPr>
              <w:pStyle w:val="ConsPlusNormal"/>
              <w:rPr>
                <w:rFonts w:ascii="Times New Roman" w:hAnsi="Times New Roman" w:cs="Times New Roman"/>
                <w:sz w:val="24"/>
                <w:szCs w:val="24"/>
              </w:rPr>
            </w:pPr>
          </w:p>
        </w:tc>
        <w:tc>
          <w:tcPr>
            <w:tcW w:w="2280" w:type="dxa"/>
          </w:tcPr>
          <w:p w:rsidR="00D11BEC" w:rsidRPr="00AF2AC8" w:rsidRDefault="00D11BEC">
            <w:pPr>
              <w:pStyle w:val="ConsPlusNormal"/>
              <w:rPr>
                <w:rFonts w:ascii="Times New Roman" w:hAnsi="Times New Roman" w:cs="Times New Roman"/>
                <w:sz w:val="24"/>
                <w:szCs w:val="24"/>
              </w:rPr>
            </w:pPr>
          </w:p>
        </w:tc>
        <w:tc>
          <w:tcPr>
            <w:tcW w:w="1320" w:type="dxa"/>
          </w:tcPr>
          <w:p w:rsidR="00D11BEC" w:rsidRPr="00AF2AC8" w:rsidRDefault="00D11BEC">
            <w:pPr>
              <w:pStyle w:val="ConsPlusNormal"/>
              <w:rPr>
                <w:rFonts w:ascii="Times New Roman" w:hAnsi="Times New Roman" w:cs="Times New Roman"/>
                <w:sz w:val="24"/>
                <w:szCs w:val="24"/>
              </w:rPr>
            </w:pPr>
          </w:p>
        </w:tc>
        <w:tc>
          <w:tcPr>
            <w:tcW w:w="1920" w:type="dxa"/>
            <w:gridSpan w:val="2"/>
          </w:tcPr>
          <w:p w:rsidR="00D11BEC" w:rsidRPr="00AF2AC8" w:rsidRDefault="00D11BEC">
            <w:pPr>
              <w:pStyle w:val="ConsPlusNormal"/>
              <w:rPr>
                <w:rFonts w:ascii="Times New Roman" w:hAnsi="Times New Roman" w:cs="Times New Roman"/>
                <w:sz w:val="24"/>
                <w:szCs w:val="24"/>
              </w:rPr>
            </w:pPr>
          </w:p>
        </w:tc>
        <w:tc>
          <w:tcPr>
            <w:tcW w:w="720" w:type="dxa"/>
          </w:tcPr>
          <w:p w:rsidR="00D11BEC" w:rsidRPr="00AF2AC8" w:rsidRDefault="00D11BEC">
            <w:pPr>
              <w:pStyle w:val="ConsPlusNormal"/>
              <w:rPr>
                <w:rFonts w:ascii="Times New Roman" w:hAnsi="Times New Roman" w:cs="Times New Roman"/>
                <w:sz w:val="24"/>
                <w:szCs w:val="24"/>
              </w:rPr>
            </w:pPr>
          </w:p>
        </w:tc>
        <w:tc>
          <w:tcPr>
            <w:tcW w:w="960" w:type="dxa"/>
          </w:tcPr>
          <w:p w:rsidR="00D11BEC" w:rsidRPr="00AF2AC8" w:rsidRDefault="00D11BEC">
            <w:pPr>
              <w:pStyle w:val="ConsPlusNormal"/>
              <w:rPr>
                <w:rFonts w:ascii="Times New Roman" w:hAnsi="Times New Roman" w:cs="Times New Roman"/>
                <w:sz w:val="24"/>
                <w:szCs w:val="24"/>
              </w:rPr>
            </w:pPr>
          </w:p>
        </w:tc>
        <w:tc>
          <w:tcPr>
            <w:tcW w:w="960" w:type="dxa"/>
            <w:gridSpan w:val="2"/>
          </w:tcPr>
          <w:p w:rsidR="00D11BEC" w:rsidRPr="00AF2AC8" w:rsidRDefault="00D11BEC">
            <w:pPr>
              <w:pStyle w:val="ConsPlusNormal"/>
              <w:rPr>
                <w:rFonts w:ascii="Times New Roman" w:hAnsi="Times New Roman" w:cs="Times New Roman"/>
                <w:sz w:val="24"/>
                <w:szCs w:val="24"/>
              </w:rPr>
            </w:pPr>
          </w:p>
        </w:tc>
        <w:tc>
          <w:tcPr>
            <w:tcW w:w="1080" w:type="dxa"/>
            <w:gridSpan w:val="2"/>
          </w:tcPr>
          <w:p w:rsidR="00D11BEC" w:rsidRPr="00AF2AC8" w:rsidRDefault="00D11BEC">
            <w:pPr>
              <w:pStyle w:val="ConsPlusNormal"/>
              <w:rPr>
                <w:rFonts w:ascii="Times New Roman" w:hAnsi="Times New Roman" w:cs="Times New Roman"/>
                <w:sz w:val="24"/>
                <w:szCs w:val="24"/>
              </w:rPr>
            </w:pPr>
          </w:p>
        </w:tc>
        <w:tc>
          <w:tcPr>
            <w:tcW w:w="840" w:type="dxa"/>
          </w:tcPr>
          <w:p w:rsidR="00D11BEC" w:rsidRPr="00AF2AC8" w:rsidRDefault="00D11BEC">
            <w:pPr>
              <w:pStyle w:val="ConsPlusNormal"/>
              <w:rPr>
                <w:rFonts w:ascii="Times New Roman" w:hAnsi="Times New Roman" w:cs="Times New Roman"/>
                <w:sz w:val="24"/>
                <w:szCs w:val="24"/>
              </w:rPr>
            </w:pPr>
          </w:p>
        </w:tc>
        <w:tc>
          <w:tcPr>
            <w:tcW w:w="966" w:type="dxa"/>
          </w:tcPr>
          <w:p w:rsidR="00D11BEC" w:rsidRPr="00AF2AC8" w:rsidRDefault="00D11BEC">
            <w:pPr>
              <w:pStyle w:val="ConsPlusNormal"/>
              <w:rPr>
                <w:rFonts w:ascii="Times New Roman" w:hAnsi="Times New Roman" w:cs="Times New Roman"/>
                <w:sz w:val="24"/>
                <w:szCs w:val="24"/>
              </w:rPr>
            </w:pPr>
          </w:p>
        </w:tc>
        <w:tc>
          <w:tcPr>
            <w:tcW w:w="2385" w:type="dxa"/>
          </w:tcPr>
          <w:p w:rsidR="00D11BEC" w:rsidRPr="00AF2AC8" w:rsidRDefault="00D11BEC">
            <w:pPr>
              <w:pStyle w:val="ConsPlusNormal"/>
              <w:rPr>
                <w:rFonts w:ascii="Times New Roman" w:hAnsi="Times New Roman" w:cs="Times New Roman"/>
                <w:sz w:val="24"/>
                <w:szCs w:val="24"/>
              </w:rPr>
            </w:pPr>
          </w:p>
        </w:tc>
        <w:tc>
          <w:tcPr>
            <w:tcW w:w="1209" w:type="dxa"/>
          </w:tcPr>
          <w:p w:rsidR="00D11BEC" w:rsidRPr="00AF2AC8" w:rsidRDefault="00D11BEC">
            <w:pPr>
              <w:pStyle w:val="ConsPlusNormal"/>
              <w:rPr>
                <w:rFonts w:ascii="Times New Roman" w:hAnsi="Times New Roman" w:cs="Times New Roman"/>
                <w:sz w:val="24"/>
                <w:szCs w:val="24"/>
              </w:rPr>
            </w:pPr>
          </w:p>
        </w:tc>
        <w:tc>
          <w:tcPr>
            <w:tcW w:w="1320" w:type="dxa"/>
          </w:tcPr>
          <w:p w:rsidR="00D11BEC" w:rsidRPr="00AF2AC8" w:rsidRDefault="00D11BEC">
            <w:pPr>
              <w:pStyle w:val="ConsPlusNormal"/>
              <w:rPr>
                <w:rFonts w:ascii="Times New Roman" w:hAnsi="Times New Roman" w:cs="Times New Roman"/>
                <w:sz w:val="24"/>
                <w:szCs w:val="24"/>
              </w:rPr>
            </w:pPr>
          </w:p>
        </w:tc>
      </w:tr>
      <w:tr w:rsidR="00D11BEC" w:rsidRPr="00AF2AC8" w:rsidTr="00AF2AC8">
        <w:tc>
          <w:tcPr>
            <w:tcW w:w="8460" w:type="dxa"/>
            <w:gridSpan w:val="6"/>
          </w:tcPr>
          <w:p w:rsidR="00D11BEC" w:rsidRPr="00AF2AC8" w:rsidRDefault="00D11BEC">
            <w:pPr>
              <w:pStyle w:val="ConsPlusNormal"/>
              <w:jc w:val="right"/>
              <w:rPr>
                <w:rFonts w:ascii="Times New Roman" w:hAnsi="Times New Roman" w:cs="Times New Roman"/>
                <w:sz w:val="24"/>
                <w:szCs w:val="24"/>
              </w:rPr>
            </w:pPr>
            <w:r w:rsidRPr="00AF2AC8">
              <w:rPr>
                <w:rFonts w:ascii="Times New Roman" w:hAnsi="Times New Roman" w:cs="Times New Roman"/>
                <w:sz w:val="24"/>
                <w:szCs w:val="24"/>
              </w:rPr>
              <w:t>Итого по коду БК</w:t>
            </w:r>
          </w:p>
        </w:tc>
        <w:tc>
          <w:tcPr>
            <w:tcW w:w="1680" w:type="dxa"/>
            <w:gridSpan w:val="2"/>
          </w:tcPr>
          <w:p w:rsidR="00D11BEC" w:rsidRPr="00AF2AC8" w:rsidRDefault="00D11BEC">
            <w:pPr>
              <w:pStyle w:val="ConsPlusNormal"/>
              <w:rPr>
                <w:rFonts w:ascii="Times New Roman" w:hAnsi="Times New Roman" w:cs="Times New Roman"/>
                <w:sz w:val="24"/>
                <w:szCs w:val="24"/>
              </w:rPr>
            </w:pPr>
          </w:p>
        </w:tc>
        <w:tc>
          <w:tcPr>
            <w:tcW w:w="960" w:type="dxa"/>
          </w:tcPr>
          <w:p w:rsidR="00D11BEC" w:rsidRPr="00AF2AC8" w:rsidRDefault="00D11BEC">
            <w:pPr>
              <w:pStyle w:val="ConsPlusNormal"/>
              <w:rPr>
                <w:rFonts w:ascii="Times New Roman" w:hAnsi="Times New Roman" w:cs="Times New Roman"/>
                <w:sz w:val="24"/>
                <w:szCs w:val="24"/>
              </w:rPr>
            </w:pPr>
          </w:p>
        </w:tc>
        <w:tc>
          <w:tcPr>
            <w:tcW w:w="600" w:type="dxa"/>
          </w:tcPr>
          <w:p w:rsidR="00D11BEC" w:rsidRPr="00AF2AC8" w:rsidRDefault="00D11BEC">
            <w:pPr>
              <w:pStyle w:val="ConsPlusNormal"/>
              <w:rPr>
                <w:rFonts w:ascii="Times New Roman" w:hAnsi="Times New Roman" w:cs="Times New Roman"/>
                <w:sz w:val="24"/>
                <w:szCs w:val="24"/>
              </w:rPr>
            </w:pPr>
          </w:p>
        </w:tc>
        <w:tc>
          <w:tcPr>
            <w:tcW w:w="840" w:type="dxa"/>
            <w:gridSpan w:val="2"/>
          </w:tcPr>
          <w:p w:rsidR="00D11BEC" w:rsidRPr="00AF2AC8" w:rsidRDefault="00D11BEC">
            <w:pPr>
              <w:pStyle w:val="ConsPlusNormal"/>
              <w:rPr>
                <w:rFonts w:ascii="Times New Roman" w:hAnsi="Times New Roman" w:cs="Times New Roman"/>
                <w:sz w:val="24"/>
                <w:szCs w:val="24"/>
              </w:rPr>
            </w:pPr>
          </w:p>
        </w:tc>
        <w:tc>
          <w:tcPr>
            <w:tcW w:w="1440" w:type="dxa"/>
            <w:gridSpan w:val="2"/>
          </w:tcPr>
          <w:p w:rsidR="00D11BEC" w:rsidRPr="00AF2AC8" w:rsidRDefault="00D11BEC">
            <w:pPr>
              <w:pStyle w:val="ConsPlusNormal"/>
              <w:rPr>
                <w:rFonts w:ascii="Times New Roman" w:hAnsi="Times New Roman" w:cs="Times New Roman"/>
                <w:sz w:val="24"/>
                <w:szCs w:val="24"/>
              </w:rPr>
            </w:pPr>
          </w:p>
        </w:tc>
        <w:tc>
          <w:tcPr>
            <w:tcW w:w="966" w:type="dxa"/>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X</w:t>
            </w:r>
          </w:p>
        </w:tc>
        <w:tc>
          <w:tcPr>
            <w:tcW w:w="2385" w:type="dxa"/>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X</w:t>
            </w:r>
          </w:p>
        </w:tc>
        <w:tc>
          <w:tcPr>
            <w:tcW w:w="1209" w:type="dxa"/>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X</w:t>
            </w:r>
          </w:p>
        </w:tc>
        <w:tc>
          <w:tcPr>
            <w:tcW w:w="1320" w:type="dxa"/>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X</w:t>
            </w:r>
          </w:p>
        </w:tc>
      </w:tr>
      <w:tr w:rsidR="00D11BEC" w:rsidRPr="00AF2AC8" w:rsidTr="00AF2AC8">
        <w:tc>
          <w:tcPr>
            <w:tcW w:w="8460" w:type="dxa"/>
            <w:gridSpan w:val="6"/>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Итого объем финансового обеспечения, предусмотренного на заключение контрактов</w:t>
            </w:r>
          </w:p>
        </w:tc>
        <w:tc>
          <w:tcPr>
            <w:tcW w:w="1680" w:type="dxa"/>
            <w:gridSpan w:val="2"/>
          </w:tcPr>
          <w:p w:rsidR="00D11BEC" w:rsidRPr="00AF2AC8" w:rsidRDefault="00D11BEC">
            <w:pPr>
              <w:pStyle w:val="ConsPlusNormal"/>
              <w:rPr>
                <w:rFonts w:ascii="Times New Roman" w:hAnsi="Times New Roman" w:cs="Times New Roman"/>
                <w:sz w:val="24"/>
                <w:szCs w:val="24"/>
              </w:rPr>
            </w:pPr>
          </w:p>
        </w:tc>
        <w:tc>
          <w:tcPr>
            <w:tcW w:w="960" w:type="dxa"/>
          </w:tcPr>
          <w:p w:rsidR="00D11BEC" w:rsidRPr="00AF2AC8" w:rsidRDefault="00D11BEC">
            <w:pPr>
              <w:pStyle w:val="ConsPlusNormal"/>
              <w:rPr>
                <w:rFonts w:ascii="Times New Roman" w:hAnsi="Times New Roman" w:cs="Times New Roman"/>
                <w:sz w:val="24"/>
                <w:szCs w:val="24"/>
              </w:rPr>
            </w:pPr>
          </w:p>
        </w:tc>
        <w:tc>
          <w:tcPr>
            <w:tcW w:w="600" w:type="dxa"/>
          </w:tcPr>
          <w:p w:rsidR="00D11BEC" w:rsidRPr="00AF2AC8" w:rsidRDefault="00D11BEC">
            <w:pPr>
              <w:pStyle w:val="ConsPlusNormal"/>
              <w:rPr>
                <w:rFonts w:ascii="Times New Roman" w:hAnsi="Times New Roman" w:cs="Times New Roman"/>
                <w:sz w:val="24"/>
                <w:szCs w:val="24"/>
              </w:rPr>
            </w:pPr>
          </w:p>
        </w:tc>
        <w:tc>
          <w:tcPr>
            <w:tcW w:w="840" w:type="dxa"/>
            <w:gridSpan w:val="2"/>
          </w:tcPr>
          <w:p w:rsidR="00D11BEC" w:rsidRPr="00AF2AC8" w:rsidRDefault="00D11BEC">
            <w:pPr>
              <w:pStyle w:val="ConsPlusNormal"/>
              <w:rPr>
                <w:rFonts w:ascii="Times New Roman" w:hAnsi="Times New Roman" w:cs="Times New Roman"/>
                <w:sz w:val="24"/>
                <w:szCs w:val="24"/>
              </w:rPr>
            </w:pPr>
          </w:p>
        </w:tc>
        <w:tc>
          <w:tcPr>
            <w:tcW w:w="1440" w:type="dxa"/>
            <w:gridSpan w:val="2"/>
          </w:tcPr>
          <w:p w:rsidR="00D11BEC" w:rsidRPr="00AF2AC8" w:rsidRDefault="00D11BEC">
            <w:pPr>
              <w:pStyle w:val="ConsPlusNormal"/>
              <w:rPr>
                <w:rFonts w:ascii="Times New Roman" w:hAnsi="Times New Roman" w:cs="Times New Roman"/>
                <w:sz w:val="24"/>
                <w:szCs w:val="24"/>
              </w:rPr>
            </w:pPr>
          </w:p>
        </w:tc>
        <w:tc>
          <w:tcPr>
            <w:tcW w:w="966" w:type="dxa"/>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X</w:t>
            </w:r>
          </w:p>
        </w:tc>
        <w:tc>
          <w:tcPr>
            <w:tcW w:w="2385" w:type="dxa"/>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X</w:t>
            </w:r>
          </w:p>
        </w:tc>
        <w:tc>
          <w:tcPr>
            <w:tcW w:w="1209" w:type="dxa"/>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X</w:t>
            </w:r>
          </w:p>
        </w:tc>
        <w:tc>
          <w:tcPr>
            <w:tcW w:w="1320" w:type="dxa"/>
          </w:tcPr>
          <w:p w:rsidR="00D11BEC" w:rsidRPr="00AF2AC8" w:rsidRDefault="00D11BEC">
            <w:pPr>
              <w:pStyle w:val="ConsPlusNormal"/>
              <w:jc w:val="center"/>
              <w:rPr>
                <w:rFonts w:ascii="Times New Roman" w:hAnsi="Times New Roman" w:cs="Times New Roman"/>
                <w:sz w:val="24"/>
                <w:szCs w:val="24"/>
              </w:rPr>
            </w:pPr>
            <w:r w:rsidRPr="00AF2AC8">
              <w:rPr>
                <w:rFonts w:ascii="Times New Roman" w:hAnsi="Times New Roman" w:cs="Times New Roman"/>
                <w:sz w:val="24"/>
                <w:szCs w:val="24"/>
              </w:rPr>
              <w:t>X</w:t>
            </w:r>
          </w:p>
        </w:tc>
      </w:tr>
    </w:tbl>
    <w:p w:rsidR="00D11BEC" w:rsidRPr="00AF2AC8" w:rsidRDefault="00D11BEC">
      <w:pPr>
        <w:pStyle w:val="ConsPlusNormal"/>
        <w:jc w:val="both"/>
        <w:rPr>
          <w:rFonts w:ascii="Times New Roman" w:hAnsi="Times New Roman" w:cs="Times New Roman"/>
          <w:sz w:val="24"/>
          <w:szCs w:val="24"/>
        </w:rPr>
      </w:pP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___________________________________   ___________   "__" __________ 20__ г.</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 xml:space="preserve">  (</w:t>
      </w:r>
      <w:proofErr w:type="spellStart"/>
      <w:r w:rsidRPr="00AF2AC8">
        <w:rPr>
          <w:rFonts w:ascii="Times New Roman" w:hAnsi="Times New Roman" w:cs="Times New Roman"/>
          <w:sz w:val="24"/>
          <w:szCs w:val="24"/>
        </w:rPr>
        <w:t>ф.и.о.</w:t>
      </w:r>
      <w:proofErr w:type="spellEnd"/>
      <w:r w:rsidRPr="00AF2AC8">
        <w:rPr>
          <w:rFonts w:ascii="Times New Roman" w:hAnsi="Times New Roman" w:cs="Times New Roman"/>
          <w:sz w:val="24"/>
          <w:szCs w:val="24"/>
        </w:rPr>
        <w:t xml:space="preserve">, должность руководителя   </w:t>
      </w:r>
      <w:proofErr w:type="gramStart"/>
      <w:r w:rsidRPr="00AF2AC8">
        <w:rPr>
          <w:rFonts w:ascii="Times New Roman" w:hAnsi="Times New Roman" w:cs="Times New Roman"/>
          <w:sz w:val="24"/>
          <w:szCs w:val="24"/>
        </w:rPr>
        <w:t xml:space="preserve">   (</w:t>
      </w:r>
      <w:proofErr w:type="gramEnd"/>
      <w:r w:rsidRPr="00AF2AC8">
        <w:rPr>
          <w:rFonts w:ascii="Times New Roman" w:hAnsi="Times New Roman" w:cs="Times New Roman"/>
          <w:sz w:val="24"/>
          <w:szCs w:val="24"/>
        </w:rPr>
        <w:t>подпись)      (дата утверждения)</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(уполномоченного должностного лица)</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 xml:space="preserve">           заказчика)</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___________________________________   ___________  М.П.</w:t>
      </w:r>
    </w:p>
    <w:p w:rsidR="00D11BEC" w:rsidRPr="00AF2AC8" w:rsidRDefault="00D11BEC">
      <w:pPr>
        <w:pStyle w:val="ConsPlusNonformat"/>
        <w:jc w:val="both"/>
        <w:rPr>
          <w:rFonts w:ascii="Times New Roman" w:hAnsi="Times New Roman" w:cs="Times New Roman"/>
          <w:sz w:val="24"/>
          <w:szCs w:val="24"/>
        </w:rPr>
      </w:pPr>
      <w:r w:rsidRPr="00AF2AC8">
        <w:rPr>
          <w:rFonts w:ascii="Times New Roman" w:hAnsi="Times New Roman" w:cs="Times New Roman"/>
          <w:sz w:val="24"/>
          <w:szCs w:val="24"/>
        </w:rPr>
        <w:t>(</w:t>
      </w:r>
      <w:proofErr w:type="spellStart"/>
      <w:r w:rsidRPr="00AF2AC8">
        <w:rPr>
          <w:rFonts w:ascii="Times New Roman" w:hAnsi="Times New Roman" w:cs="Times New Roman"/>
          <w:sz w:val="24"/>
          <w:szCs w:val="24"/>
        </w:rPr>
        <w:t>ф.и.о.</w:t>
      </w:r>
      <w:proofErr w:type="spellEnd"/>
      <w:r w:rsidRPr="00AF2AC8">
        <w:rPr>
          <w:rFonts w:ascii="Times New Roman" w:hAnsi="Times New Roman" w:cs="Times New Roman"/>
          <w:sz w:val="24"/>
          <w:szCs w:val="24"/>
        </w:rPr>
        <w:t xml:space="preserve"> ответственного </w:t>
      </w:r>
      <w:proofErr w:type="gramStart"/>
      <w:r w:rsidRPr="00AF2AC8">
        <w:rPr>
          <w:rFonts w:ascii="Times New Roman" w:hAnsi="Times New Roman" w:cs="Times New Roman"/>
          <w:sz w:val="24"/>
          <w:szCs w:val="24"/>
        </w:rPr>
        <w:t xml:space="preserve">исполнителя)   </w:t>
      </w:r>
      <w:proofErr w:type="gramEnd"/>
      <w:r w:rsidRPr="00AF2AC8">
        <w:rPr>
          <w:rFonts w:ascii="Times New Roman" w:hAnsi="Times New Roman" w:cs="Times New Roman"/>
          <w:sz w:val="24"/>
          <w:szCs w:val="24"/>
        </w:rPr>
        <w:t xml:space="preserve"> (подпись)</w:t>
      </w:r>
    </w:p>
    <w:p w:rsidR="00D11BEC" w:rsidRPr="00AF2AC8" w:rsidRDefault="00D11BEC">
      <w:pPr>
        <w:pStyle w:val="ConsPlusNormal"/>
        <w:jc w:val="both"/>
        <w:rPr>
          <w:rFonts w:ascii="Times New Roman" w:hAnsi="Times New Roman" w:cs="Times New Roman"/>
          <w:sz w:val="24"/>
          <w:szCs w:val="24"/>
        </w:rPr>
      </w:pP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lastRenderedPageBreak/>
        <w:t>--------------------------------</w:t>
      </w:r>
    </w:p>
    <w:p w:rsidR="00D11BEC" w:rsidRPr="00AF2AC8" w:rsidRDefault="00D11BEC">
      <w:pPr>
        <w:pStyle w:val="ConsPlusNormal"/>
        <w:ind w:firstLine="540"/>
        <w:jc w:val="both"/>
        <w:rPr>
          <w:rFonts w:ascii="Times New Roman" w:hAnsi="Times New Roman" w:cs="Times New Roman"/>
          <w:sz w:val="24"/>
          <w:szCs w:val="24"/>
        </w:rPr>
      </w:pPr>
      <w:bookmarkStart w:id="9" w:name="P265"/>
      <w:bookmarkEnd w:id="9"/>
      <w:r w:rsidRPr="00AF2AC8">
        <w:rPr>
          <w:rFonts w:ascii="Times New Roman" w:hAnsi="Times New Roman" w:cs="Times New Roman"/>
          <w:sz w:val="24"/>
          <w:szCs w:val="24"/>
        </w:rPr>
        <w:t>&lt;*&gt; Заполняется в отношении плана закупок, включающего информацию о закупках, осуществляемых бюджетным, автономным учреждением или государственным (муниципальным) унитарным предприятием в рамках переданных ему государственным органом субъекта Российской Федерации, органом управления территориальным государственным внебюджетным фондом или органом местного самоуправления полномочий государственного (муниципального) заказчика по заключению и исполнению от лица указанных органов государственных (муниципальных) контрактов.</w:t>
      </w:r>
    </w:p>
    <w:p w:rsidR="00D11BEC" w:rsidRPr="00AF2AC8" w:rsidRDefault="00D11BEC">
      <w:pPr>
        <w:pStyle w:val="ConsPlusNormal"/>
        <w:ind w:firstLine="540"/>
        <w:jc w:val="both"/>
        <w:rPr>
          <w:rFonts w:ascii="Times New Roman" w:hAnsi="Times New Roman" w:cs="Times New Roman"/>
          <w:sz w:val="24"/>
          <w:szCs w:val="24"/>
        </w:rPr>
      </w:pPr>
      <w:bookmarkStart w:id="10" w:name="P266"/>
      <w:bookmarkEnd w:id="10"/>
      <w:r w:rsidRPr="00AF2AC8">
        <w:rPr>
          <w:rFonts w:ascii="Times New Roman" w:hAnsi="Times New Roman" w:cs="Times New Roman"/>
          <w:sz w:val="24"/>
          <w:szCs w:val="24"/>
        </w:rPr>
        <w:t xml:space="preserve">&lt;**&gt; До 1 января 2017 г. при формировании и ведении плана закупок государственного (муниципального) заказчика идентификационный код закупки формируется на основе кодов главы и вида расходов бюджетной классификации Российской Федерации и кода Общероссийского </w:t>
      </w:r>
      <w:hyperlink r:id="rId38" w:history="1">
        <w:r w:rsidRPr="00AF2AC8">
          <w:rPr>
            <w:rFonts w:ascii="Times New Roman" w:hAnsi="Times New Roman" w:cs="Times New Roman"/>
            <w:color w:val="0000FF"/>
            <w:sz w:val="24"/>
            <w:szCs w:val="24"/>
          </w:rPr>
          <w:t>классификатора</w:t>
        </w:r>
      </w:hyperlink>
      <w:r w:rsidRPr="00AF2AC8">
        <w:rPr>
          <w:rFonts w:ascii="Times New Roman" w:hAnsi="Times New Roman" w:cs="Times New Roman"/>
          <w:sz w:val="24"/>
          <w:szCs w:val="24"/>
        </w:rPr>
        <w:t xml:space="preserve"> продукции по видам экономической деятельности, а при формировании и ведении плана закупок государственного (муниципального) унитарного предприятия - на основе кода Общероссийского </w:t>
      </w:r>
      <w:hyperlink r:id="rId39" w:history="1">
        <w:r w:rsidRPr="00AF2AC8">
          <w:rPr>
            <w:rFonts w:ascii="Times New Roman" w:hAnsi="Times New Roman" w:cs="Times New Roman"/>
            <w:color w:val="0000FF"/>
            <w:sz w:val="24"/>
            <w:szCs w:val="24"/>
          </w:rPr>
          <w:t>классификатора</w:t>
        </w:r>
      </w:hyperlink>
      <w:r w:rsidRPr="00AF2AC8">
        <w:rPr>
          <w:rFonts w:ascii="Times New Roman" w:hAnsi="Times New Roman" w:cs="Times New Roman"/>
          <w:sz w:val="24"/>
          <w:szCs w:val="24"/>
        </w:rPr>
        <w:t xml:space="preserve"> продукции по видам экономической деятельности. До 1 января 2016 г. при формировании и ведении плана закупок бюджетного, автономного учреждения идентификационный код закупки формируется на основе кода классификации операций сектора государственного управления и кода Общероссийского классификатора продукции по видам экономической деятельности, а с 1 января 2016 г. - на основе кода Общероссийского </w:t>
      </w:r>
      <w:hyperlink r:id="rId40" w:history="1">
        <w:r w:rsidRPr="00AF2AC8">
          <w:rPr>
            <w:rFonts w:ascii="Times New Roman" w:hAnsi="Times New Roman" w:cs="Times New Roman"/>
            <w:color w:val="0000FF"/>
            <w:sz w:val="24"/>
            <w:szCs w:val="24"/>
          </w:rPr>
          <w:t>классификатора</w:t>
        </w:r>
      </w:hyperlink>
      <w:r w:rsidRPr="00AF2AC8">
        <w:rPr>
          <w:rFonts w:ascii="Times New Roman" w:hAnsi="Times New Roman" w:cs="Times New Roman"/>
          <w:sz w:val="24"/>
          <w:szCs w:val="24"/>
        </w:rPr>
        <w:t xml:space="preserve"> продукции по видам экономической деятельности.</w:t>
      </w:r>
    </w:p>
    <w:p w:rsidR="00D11BEC" w:rsidRPr="00AF2AC8" w:rsidRDefault="00D11BEC">
      <w:pPr>
        <w:pStyle w:val="ConsPlusNormal"/>
        <w:ind w:firstLine="540"/>
        <w:jc w:val="both"/>
        <w:rPr>
          <w:rFonts w:ascii="Times New Roman" w:hAnsi="Times New Roman" w:cs="Times New Roman"/>
          <w:sz w:val="24"/>
          <w:szCs w:val="24"/>
        </w:rPr>
      </w:pPr>
      <w:r w:rsidRPr="00AF2AC8">
        <w:rPr>
          <w:rFonts w:ascii="Times New Roman" w:hAnsi="Times New Roman" w:cs="Times New Roman"/>
          <w:sz w:val="24"/>
          <w:szCs w:val="24"/>
        </w:rPr>
        <w:t>&lt;***&gt; Графа заполняется в случае, если планируемая закупка включена в государственную (муниципальную) программу.</w:t>
      </w:r>
    </w:p>
    <w:p w:rsidR="00D11BEC" w:rsidRPr="00AF2AC8" w:rsidRDefault="00D11BEC">
      <w:pPr>
        <w:pStyle w:val="ConsPlusNormal"/>
        <w:ind w:firstLine="540"/>
        <w:jc w:val="both"/>
        <w:rPr>
          <w:rFonts w:ascii="Times New Roman" w:hAnsi="Times New Roman" w:cs="Times New Roman"/>
          <w:sz w:val="24"/>
          <w:szCs w:val="24"/>
        </w:rPr>
      </w:pPr>
    </w:p>
    <w:p w:rsidR="00D11BEC" w:rsidRPr="00AF2AC8" w:rsidRDefault="00D11BEC">
      <w:pPr>
        <w:pStyle w:val="ConsPlusNormal"/>
        <w:ind w:firstLine="540"/>
        <w:jc w:val="both"/>
        <w:rPr>
          <w:rFonts w:ascii="Times New Roman" w:hAnsi="Times New Roman" w:cs="Times New Roman"/>
          <w:sz w:val="24"/>
          <w:szCs w:val="24"/>
        </w:rPr>
      </w:pPr>
    </w:p>
    <w:p w:rsidR="00D11BEC" w:rsidRPr="00AF2AC8" w:rsidRDefault="00D11BEC">
      <w:pPr>
        <w:pStyle w:val="ConsPlusNormal"/>
        <w:pBdr>
          <w:top w:val="single" w:sz="6" w:space="0" w:color="auto"/>
        </w:pBdr>
        <w:spacing w:before="100" w:after="100"/>
        <w:jc w:val="both"/>
        <w:rPr>
          <w:rFonts w:ascii="Times New Roman" w:hAnsi="Times New Roman" w:cs="Times New Roman"/>
          <w:sz w:val="24"/>
          <w:szCs w:val="24"/>
        </w:rPr>
      </w:pPr>
    </w:p>
    <w:p w:rsidR="0065243A" w:rsidRPr="00AF2AC8" w:rsidRDefault="00AF2AC8">
      <w:pPr>
        <w:rPr>
          <w:rFonts w:ascii="Times New Roman" w:hAnsi="Times New Roman" w:cs="Times New Roman"/>
          <w:sz w:val="24"/>
          <w:szCs w:val="24"/>
        </w:rPr>
      </w:pPr>
    </w:p>
    <w:sectPr w:rsidR="0065243A" w:rsidRPr="00AF2AC8" w:rsidSect="00986B74">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BEC"/>
    <w:rsid w:val="0040796F"/>
    <w:rsid w:val="00AF2AC8"/>
    <w:rsid w:val="00D11BEC"/>
    <w:rsid w:val="00E828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6EED4B-ECDF-4315-B0D5-EE7E3A319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11BE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11BE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11BE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11BE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E821D3186FEF4D9AB6A2D4F77D1AC848B6463A25814F0D38B4733C9CBW6j6N" TargetMode="External"/><Relationship Id="rId18" Type="http://schemas.openxmlformats.org/officeDocument/2006/relationships/hyperlink" Target="consultantplus://offline/ref=BE821D3186FEF4D9AB6A2D4F77D1AC84886263A75F13F0D38B4733C9CB661EDB16910F9C4E37E195W3j9N" TargetMode="External"/><Relationship Id="rId26" Type="http://schemas.openxmlformats.org/officeDocument/2006/relationships/hyperlink" Target="consultantplus://offline/ref=BE821D3186FEF4D9AB6A2D4F77D1AC848B6463A25814F0D38B4733C9CB661EDB16910F9C4E36E198W3j6N" TargetMode="External"/><Relationship Id="rId39" Type="http://schemas.openxmlformats.org/officeDocument/2006/relationships/hyperlink" Target="consultantplus://offline/ref=BE821D3186FEF4D9AB6A2D4F77D1AC848B6564A75813F0D38B4733C9CBW6j6N" TargetMode="External"/><Relationship Id="rId21" Type="http://schemas.openxmlformats.org/officeDocument/2006/relationships/hyperlink" Target="consultantplus://offline/ref=BE821D3186FEF4D9AB6A2D4F77D1AC8488616AAB5C15F0D38B4733C9CBW6j6N" TargetMode="External"/><Relationship Id="rId34" Type="http://schemas.openxmlformats.org/officeDocument/2006/relationships/hyperlink" Target="consultantplus://offline/ref=BE821D3186FEF4D9AB6A2D4F77D1AC8488626AA15A14F0D38B4733C9CBW6j6N" TargetMode="External"/><Relationship Id="rId42" Type="http://schemas.openxmlformats.org/officeDocument/2006/relationships/theme" Target="theme/theme1.xml"/><Relationship Id="rId7" Type="http://schemas.openxmlformats.org/officeDocument/2006/relationships/hyperlink" Target="consultantplus://offline/ref=BE821D3186FEF4D9AB6A2D4F77D1AC848B6463A25814F0D38B4733C9CB661EDB16910F9C4E37E094W3j0N" TargetMode="External"/><Relationship Id="rId2" Type="http://schemas.openxmlformats.org/officeDocument/2006/relationships/settings" Target="settings.xml"/><Relationship Id="rId16" Type="http://schemas.openxmlformats.org/officeDocument/2006/relationships/hyperlink" Target="consultantplus://offline/ref=BE821D3186FEF4D9AB6A2D4F77D1AC848B6463A25814F0D38B4733C9CB661EDB16910F9C4E36E296W3j7N" TargetMode="External"/><Relationship Id="rId20" Type="http://schemas.openxmlformats.org/officeDocument/2006/relationships/hyperlink" Target="consultantplus://offline/ref=BE821D3186FEF4D9AB6A2D4F77D1AC8488626AA15A14F0D38B4733C9CBW6j6N" TargetMode="External"/><Relationship Id="rId29" Type="http://schemas.openxmlformats.org/officeDocument/2006/relationships/hyperlink" Target="consultantplus://offline/ref=BE821D3186FEF4D9AB6A2D4F77D1AC848B6463A25814F0D38B4733C9CB661EDB16910F9C4E36E399W3j2N"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BE821D3186FEF4D9AB6A2D4F77D1AC84886263A75F13F0D38B4733C9CB661EDB16910F9C4E37E190W3j1N" TargetMode="External"/><Relationship Id="rId11" Type="http://schemas.openxmlformats.org/officeDocument/2006/relationships/hyperlink" Target="consultantplus://offline/ref=BE821D3186FEF4D9AB6A2D4F77D1AC848B6463A25814F0D38B4733C9CB661EDB16910F9C4E36E798W3j2N" TargetMode="External"/><Relationship Id="rId24" Type="http://schemas.openxmlformats.org/officeDocument/2006/relationships/hyperlink" Target="consultantplus://offline/ref=BE821D3186FEF4D9AB6A2D4F77D1AC848B6463A25814F0D38B4733C9CB661EDB16910F9C4E37E099W3j5N" TargetMode="External"/><Relationship Id="rId32" Type="http://schemas.openxmlformats.org/officeDocument/2006/relationships/hyperlink" Target="consultantplus://offline/ref=BE821D3186FEF4D9AB6A2D4F77D1AC848B6463A25814F0D38B4733C9CB661EDB16910F9C4E36E894W3j9N" TargetMode="External"/><Relationship Id="rId37" Type="http://schemas.openxmlformats.org/officeDocument/2006/relationships/hyperlink" Target="consultantplus://offline/ref=BE821D3186FEF4D9AB6A2D4F77D1AC848B6463A25814F0D38B4733C9CB661EDB16910F9C4E37E095W3j6N" TargetMode="External"/><Relationship Id="rId40" Type="http://schemas.openxmlformats.org/officeDocument/2006/relationships/hyperlink" Target="consultantplus://offline/ref=BE821D3186FEF4D9AB6A2D4F77D1AC848B6564A75813F0D38B4733C9CBW6j6N" TargetMode="External"/><Relationship Id="rId5" Type="http://schemas.openxmlformats.org/officeDocument/2006/relationships/hyperlink" Target="consultantplus://offline/ref=BE821D3186FEF4D9AB6A2D4F77D1AC848B6463A25814F0D38B4733C9CB661EDB16910F9C4E37E094W3j0N" TargetMode="External"/><Relationship Id="rId15" Type="http://schemas.openxmlformats.org/officeDocument/2006/relationships/hyperlink" Target="consultantplus://offline/ref=BE821D3186FEF4D9AB6A2D4F77D1AC848B6463A25814F0D38B4733C9CB661EDB16910F9C4E37E096W3j2N" TargetMode="External"/><Relationship Id="rId23" Type="http://schemas.openxmlformats.org/officeDocument/2006/relationships/hyperlink" Target="consultantplus://offline/ref=BE821D3186FEF4D9AB6A2D4F77D1AC848B6463A25814F0D38B4733C9CB661EDB16910F9C4E37E090W3j0N" TargetMode="External"/><Relationship Id="rId28" Type="http://schemas.openxmlformats.org/officeDocument/2006/relationships/hyperlink" Target="consultantplus://offline/ref=BE821D3186FEF4D9AB6A2D4F77D1AC848B6463A25814F0D38B4733C9CB661EDB16910F9C4E36E894W3j9N" TargetMode="External"/><Relationship Id="rId36" Type="http://schemas.openxmlformats.org/officeDocument/2006/relationships/hyperlink" Target="consultantplus://offline/ref=BE821D3186FEF4D9AB6A2D4F77D1AC8488616AAB5C15F0D38B4733C9CBW6j6N" TargetMode="External"/><Relationship Id="rId10" Type="http://schemas.openxmlformats.org/officeDocument/2006/relationships/hyperlink" Target="consultantplus://offline/ref=BE821D3186FEF4D9AB6A2D4F77D1AC848B6463A25814F0D38B4733C9CB661EDB16910F9C4E36E798W3j3N" TargetMode="External"/><Relationship Id="rId19" Type="http://schemas.openxmlformats.org/officeDocument/2006/relationships/hyperlink" Target="consultantplus://offline/ref=BE821D3186FEF4D9AB6A2D4F77D1AC8488616AAB5C15F0D38B4733C9CBW6j6N" TargetMode="External"/><Relationship Id="rId31" Type="http://schemas.openxmlformats.org/officeDocument/2006/relationships/hyperlink" Target="consultantplus://offline/ref=BE821D3186FEF4D9AB6A2D4F77D1AC848B6463A25814F0D38B4733C9CB661EDB16910F9C4E36E894W3j6N" TargetMode="External"/><Relationship Id="rId4" Type="http://schemas.openxmlformats.org/officeDocument/2006/relationships/hyperlink" Target="consultantplus://offline/ref=BE821D3186FEF4D9AB6A2D4F77D1AC84886263A75F13F0D38B4733C9CB661EDB16910F9C4E37E191W3j4N" TargetMode="External"/><Relationship Id="rId9" Type="http://schemas.openxmlformats.org/officeDocument/2006/relationships/hyperlink" Target="consultantplus://offline/ref=BE821D3186FEF4D9AB6A2D4F77D1AC848B6463A25814F0D38B4733C9CB661EDB16910F9C4E36E798W3j2N" TargetMode="External"/><Relationship Id="rId14" Type="http://schemas.openxmlformats.org/officeDocument/2006/relationships/hyperlink" Target="consultantplus://offline/ref=BE821D3186FEF4D9AB6A2D4F77D1AC848B6463A25814F0D38B4733C9CB661EDB16910F9C4E37E090W3j0N" TargetMode="External"/><Relationship Id="rId22" Type="http://schemas.openxmlformats.org/officeDocument/2006/relationships/hyperlink" Target="consultantplus://offline/ref=BE821D3186FEF4D9AB6A2D4F77D1AC848B6463A25814F0D38B4733C9CB661EDB16910F9C4E37E394W3j7N" TargetMode="External"/><Relationship Id="rId27" Type="http://schemas.openxmlformats.org/officeDocument/2006/relationships/hyperlink" Target="consultantplus://offline/ref=BE821D3186FEF4D9AB6A2D4F77D1AC848B6463A25814F0D38B4733C9CB661EDB16910F9C4E36E894W3j6N" TargetMode="External"/><Relationship Id="rId30" Type="http://schemas.openxmlformats.org/officeDocument/2006/relationships/hyperlink" Target="consultantplus://offline/ref=BE821D3186FEF4D9AB6A2D4F77D1AC848B6463A25814F0D38B4733C9CB661EDB16910F9C4E36E699W3j9N" TargetMode="External"/><Relationship Id="rId35" Type="http://schemas.openxmlformats.org/officeDocument/2006/relationships/hyperlink" Target="consultantplus://offline/ref=BE821D3186FEF4D9AB6A2D4F77D1AC8488616AAB5C15F0D38B4733C9CBW6j6N" TargetMode="External"/><Relationship Id="rId8" Type="http://schemas.openxmlformats.org/officeDocument/2006/relationships/hyperlink" Target="consultantplus://offline/ref=BE821D3186FEF4D9AB6A2D4F77D1AC848B6463A25814F0D38B4733C9CB661EDB16910F9C4E37E093W3j5N" TargetMode="External"/><Relationship Id="rId3" Type="http://schemas.openxmlformats.org/officeDocument/2006/relationships/webSettings" Target="webSettings.xml"/><Relationship Id="rId12" Type="http://schemas.openxmlformats.org/officeDocument/2006/relationships/hyperlink" Target="consultantplus://offline/ref=BE821D3186FEF4D9AB6A2D4F77D1AC848B6463A25814F0D38B4733C9CB661EDB16910F9C4E37E090W3j0N" TargetMode="External"/><Relationship Id="rId17" Type="http://schemas.openxmlformats.org/officeDocument/2006/relationships/hyperlink" Target="consultantplus://offline/ref=BE821D3186FEF4D9AB6A2D4F77D1AC848B6463A25814F0D38B4733C9CBW6j6N" TargetMode="External"/><Relationship Id="rId25" Type="http://schemas.openxmlformats.org/officeDocument/2006/relationships/hyperlink" Target="consultantplus://offline/ref=BE821D3186FEF4D9AB6A2D4F77D1AC848B6463A25814F0D38B4733C9CB661EDB16910F9C4E37E096W3j3N" TargetMode="External"/><Relationship Id="rId33" Type="http://schemas.openxmlformats.org/officeDocument/2006/relationships/hyperlink" Target="consultantplus://offline/ref=BE821D3186FEF4D9AB6A2D4F77D1AC848B6463A25814F0D38B4733C9CB661EDB16910F9C4E36E399W3j2N" TargetMode="External"/><Relationship Id="rId38" Type="http://schemas.openxmlformats.org/officeDocument/2006/relationships/hyperlink" Target="consultantplus://offline/ref=BE821D3186FEF4D9AB6A2D4F77D1AC848B6564A75813F0D38B4733C9CBW6j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4956</Words>
  <Characters>28255</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Мостовая Наталья Геннадьевна</dc:creator>
  <cp:keywords/>
  <dc:description/>
  <cp:lastModifiedBy>Мостовая Наталья Геннадьевна</cp:lastModifiedBy>
  <cp:revision>2</cp:revision>
  <dcterms:created xsi:type="dcterms:W3CDTF">2017-01-18T13:35:00Z</dcterms:created>
  <dcterms:modified xsi:type="dcterms:W3CDTF">2017-01-18T13:59:00Z</dcterms:modified>
</cp:coreProperties>
</file>