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225" w:rsidRPr="00427C76" w:rsidRDefault="00D96225">
      <w:pPr>
        <w:pStyle w:val="ConsPlusNormal"/>
        <w:jc w:val="both"/>
        <w:outlineLvl w:val="0"/>
        <w:rPr>
          <w:rFonts w:ascii="Times New Roman" w:hAnsi="Times New Roman" w:cs="Times New Roman"/>
          <w:sz w:val="24"/>
          <w:szCs w:val="24"/>
        </w:rPr>
      </w:pPr>
    </w:p>
    <w:p w:rsidR="00D96225" w:rsidRPr="00427C76" w:rsidRDefault="00D96225">
      <w:pPr>
        <w:pStyle w:val="ConsPlusTitle"/>
        <w:jc w:val="center"/>
        <w:outlineLvl w:val="0"/>
        <w:rPr>
          <w:rFonts w:ascii="Times New Roman" w:hAnsi="Times New Roman" w:cs="Times New Roman"/>
          <w:sz w:val="24"/>
          <w:szCs w:val="24"/>
        </w:rPr>
      </w:pPr>
      <w:r w:rsidRPr="00427C76">
        <w:rPr>
          <w:rFonts w:ascii="Times New Roman" w:hAnsi="Times New Roman" w:cs="Times New Roman"/>
          <w:sz w:val="24"/>
          <w:szCs w:val="24"/>
        </w:rPr>
        <w:t>ПРАВИТЕЛЬСТВО РОССИЙСКОЙ ФЕДЕРАЦИИ</w:t>
      </w:r>
    </w:p>
    <w:p w:rsidR="00D96225" w:rsidRPr="00427C76" w:rsidRDefault="00D96225">
      <w:pPr>
        <w:pStyle w:val="ConsPlusTitle"/>
        <w:jc w:val="center"/>
        <w:rPr>
          <w:rFonts w:ascii="Times New Roman" w:hAnsi="Times New Roman" w:cs="Times New Roman"/>
          <w:sz w:val="24"/>
          <w:szCs w:val="24"/>
        </w:rPr>
      </w:pP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ПОСТАНОВЛЕНИЕ</w:t>
      </w:r>
      <w:bookmarkStart w:id="0" w:name="_GoBack"/>
      <w:bookmarkEnd w:id="0"/>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от 12 декабря 2015 г. N 1367</w:t>
      </w:r>
    </w:p>
    <w:p w:rsidR="00D96225" w:rsidRPr="00427C76" w:rsidRDefault="00D96225">
      <w:pPr>
        <w:pStyle w:val="ConsPlusTitle"/>
        <w:jc w:val="center"/>
        <w:rPr>
          <w:rFonts w:ascii="Times New Roman" w:hAnsi="Times New Roman" w:cs="Times New Roman"/>
          <w:sz w:val="24"/>
          <w:szCs w:val="24"/>
        </w:rPr>
      </w:pP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О ПОРЯДКЕ</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ОСУЩЕСТВЛЕНИЯ КОНТРОЛЯ, ПРЕДУСМОТРЕННОГО ЧАСТЬЮ 5 СТАТЬИ 99</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ФЕДЕРАЛЬНОГО ЗАКОНА "О КОНТРАКТНОЙ СИСТЕМЕ В СФЕРЕ ЗАКУПОК</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ТОВАРОВ, РАБОТ, УСЛУГ ДЛЯ ОБЕСПЕЧЕНИЯ ГОСУДАРСТВЕННЫХ</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И МУНИЦИПАЛЬНЫХ НУЖД"</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В соответствии с </w:t>
      </w:r>
      <w:hyperlink r:id="rId4" w:history="1">
        <w:r w:rsidRPr="00427C76">
          <w:rPr>
            <w:rFonts w:ascii="Times New Roman" w:hAnsi="Times New Roman" w:cs="Times New Roman"/>
            <w:color w:val="0000FF"/>
            <w:sz w:val="24"/>
            <w:szCs w:val="24"/>
          </w:rPr>
          <w:t>частью 6 статьи 99</w:t>
        </w:r>
      </w:hyperlink>
      <w:r w:rsidRPr="00427C76">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1. Утвердить прилагаемые </w:t>
      </w:r>
      <w:hyperlink w:anchor="P29" w:history="1">
        <w:r w:rsidRPr="00427C76">
          <w:rPr>
            <w:rFonts w:ascii="Times New Roman" w:hAnsi="Times New Roman" w:cs="Times New Roman"/>
            <w:color w:val="0000FF"/>
            <w:sz w:val="24"/>
            <w:szCs w:val="24"/>
          </w:rPr>
          <w:t>Правила</w:t>
        </w:r>
      </w:hyperlink>
      <w:r w:rsidRPr="00427C76">
        <w:rPr>
          <w:rFonts w:ascii="Times New Roman" w:hAnsi="Times New Roman" w:cs="Times New Roman"/>
          <w:sz w:val="24"/>
          <w:szCs w:val="24"/>
        </w:rPr>
        <w:t xml:space="preserve"> осуществления контроля, предусмотренного </w:t>
      </w:r>
      <w:hyperlink r:id="rId5" w:history="1">
        <w:r w:rsidRPr="00427C76">
          <w:rPr>
            <w:rFonts w:ascii="Times New Roman" w:hAnsi="Times New Roman" w:cs="Times New Roman"/>
            <w:color w:val="0000FF"/>
            <w:sz w:val="24"/>
            <w:szCs w:val="24"/>
          </w:rPr>
          <w:t>частью 5 статьи 99</w:t>
        </w:r>
      </w:hyperlink>
      <w:r w:rsidRPr="00427C76">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2. Настоящее постановление вступает в силу с 1 января 2017 г.</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Председатель Правительства</w:t>
      </w: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Российской Федерации</w:t>
      </w: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Д.МЕДВЕДЕВ</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right"/>
        <w:outlineLvl w:val="0"/>
        <w:rPr>
          <w:rFonts w:ascii="Times New Roman" w:hAnsi="Times New Roman" w:cs="Times New Roman"/>
          <w:sz w:val="24"/>
          <w:szCs w:val="24"/>
        </w:rPr>
      </w:pPr>
      <w:r w:rsidRPr="00427C76">
        <w:rPr>
          <w:rFonts w:ascii="Times New Roman" w:hAnsi="Times New Roman" w:cs="Times New Roman"/>
          <w:sz w:val="24"/>
          <w:szCs w:val="24"/>
        </w:rPr>
        <w:t>Утверждены</w:t>
      </w: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постановлением Правительства</w:t>
      </w: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Российской Федерации</w:t>
      </w:r>
    </w:p>
    <w:p w:rsidR="00D96225" w:rsidRPr="00427C76" w:rsidRDefault="00D96225">
      <w:pPr>
        <w:pStyle w:val="ConsPlusNormal"/>
        <w:jc w:val="right"/>
        <w:rPr>
          <w:rFonts w:ascii="Times New Roman" w:hAnsi="Times New Roman" w:cs="Times New Roman"/>
          <w:sz w:val="24"/>
          <w:szCs w:val="24"/>
        </w:rPr>
      </w:pPr>
      <w:r w:rsidRPr="00427C76">
        <w:rPr>
          <w:rFonts w:ascii="Times New Roman" w:hAnsi="Times New Roman" w:cs="Times New Roman"/>
          <w:sz w:val="24"/>
          <w:szCs w:val="24"/>
        </w:rPr>
        <w:t>от 12 декабря 2015 г. N 1367</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Title"/>
        <w:jc w:val="center"/>
        <w:rPr>
          <w:rFonts w:ascii="Times New Roman" w:hAnsi="Times New Roman" w:cs="Times New Roman"/>
          <w:sz w:val="24"/>
          <w:szCs w:val="24"/>
        </w:rPr>
      </w:pPr>
      <w:bookmarkStart w:id="1" w:name="P29"/>
      <w:bookmarkEnd w:id="1"/>
      <w:r w:rsidRPr="00427C76">
        <w:rPr>
          <w:rFonts w:ascii="Times New Roman" w:hAnsi="Times New Roman" w:cs="Times New Roman"/>
          <w:sz w:val="24"/>
          <w:szCs w:val="24"/>
        </w:rPr>
        <w:t>ПРАВИЛА</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ОСУЩЕСТВЛЕНИЯ КОНТРОЛЯ, ПРЕДУСМОТРЕННОГО ЧАСТЬЮ 5 СТАТЬИ 99</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ФЕДЕРАЛЬНОГО ЗАКОНА "О КОНТРАКТНОЙ СИСТЕМЕ В СФЕРЕ ЗАКУПОК</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ТОВАРОВ, РАБОТ, УСЛУГ ДЛЯ ОБЕСПЕЧЕНИЯ ГОСУДАРСТВЕННЫХ</w:t>
      </w:r>
    </w:p>
    <w:p w:rsidR="00D96225" w:rsidRPr="00427C76" w:rsidRDefault="00D96225">
      <w:pPr>
        <w:pStyle w:val="ConsPlusTitle"/>
        <w:jc w:val="center"/>
        <w:rPr>
          <w:rFonts w:ascii="Times New Roman" w:hAnsi="Times New Roman" w:cs="Times New Roman"/>
          <w:sz w:val="24"/>
          <w:szCs w:val="24"/>
        </w:rPr>
      </w:pPr>
      <w:r w:rsidRPr="00427C76">
        <w:rPr>
          <w:rFonts w:ascii="Times New Roman" w:hAnsi="Times New Roman" w:cs="Times New Roman"/>
          <w:sz w:val="24"/>
          <w:szCs w:val="24"/>
        </w:rPr>
        <w:t>И МУНИЦИПАЛЬНЫХ НУЖД"</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1. Настоящие Правила устанавливают порядок осуществления контроля, предусмотренного </w:t>
      </w:r>
      <w:hyperlink r:id="rId6" w:history="1">
        <w:r w:rsidRPr="00427C76">
          <w:rPr>
            <w:rFonts w:ascii="Times New Roman" w:hAnsi="Times New Roman" w:cs="Times New Roman"/>
            <w:color w:val="0000FF"/>
            <w:sz w:val="24"/>
            <w:szCs w:val="24"/>
          </w:rPr>
          <w:t>частью 5 статьи 99</w:t>
        </w:r>
      </w:hyperlink>
      <w:r w:rsidRPr="00427C76">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в том числе порядок действий органов контроля при выявлении несоответствия контролируемой информации (далее соответственно - Федеральный закон, контроль).</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Органами контроля являются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(далее - Федеральное казначейство), финансовые органы субъектов Российской Федерации и муниципальных образований (далее - финансовые органы), органы управления государственными внебюджетными фондами.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lastRenderedPageBreak/>
        <w:t xml:space="preserve">2. Контроль осуществляется в отношении соответствия информации, содержащейся в документах, указанных в </w:t>
      </w:r>
      <w:hyperlink r:id="rId7" w:history="1">
        <w:r w:rsidRPr="00427C76">
          <w:rPr>
            <w:rFonts w:ascii="Times New Roman" w:hAnsi="Times New Roman" w:cs="Times New Roman"/>
            <w:color w:val="0000FF"/>
            <w:sz w:val="24"/>
            <w:szCs w:val="24"/>
          </w:rPr>
          <w:t>части 5 статьи 99</w:t>
        </w:r>
      </w:hyperlink>
      <w:r w:rsidRPr="00427C76">
        <w:rPr>
          <w:rFonts w:ascii="Times New Roman" w:hAnsi="Times New Roman" w:cs="Times New Roman"/>
          <w:sz w:val="24"/>
          <w:szCs w:val="24"/>
        </w:rPr>
        <w:t xml:space="preserve"> Федерального закона (далее соответственно - объекты контроля, контролируемая информация):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а) информации об объеме финансового обеспечения закупки, утвержденном и доведенном до заказчика в установленном порядке;</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б) информации об идентификационном коде закупки.</w:t>
      </w:r>
    </w:p>
    <w:p w:rsidR="00D96225" w:rsidRPr="00427C76" w:rsidRDefault="00D96225">
      <w:pPr>
        <w:pStyle w:val="ConsPlusNormal"/>
        <w:ind w:firstLine="540"/>
        <w:jc w:val="both"/>
        <w:rPr>
          <w:rFonts w:ascii="Times New Roman" w:hAnsi="Times New Roman" w:cs="Times New Roman"/>
          <w:sz w:val="24"/>
          <w:szCs w:val="24"/>
        </w:rPr>
      </w:pPr>
      <w:bookmarkStart w:id="2" w:name="P40"/>
      <w:bookmarkEnd w:id="2"/>
      <w:r w:rsidRPr="00427C76">
        <w:rPr>
          <w:rFonts w:ascii="Times New Roman" w:hAnsi="Times New Roman" w:cs="Times New Roman"/>
          <w:sz w:val="24"/>
          <w:szCs w:val="24"/>
        </w:rPr>
        <w:t>3. Субъектами контроля, осуществляемого Федеральным казначейством, являются: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а) государственные заказчики, осуществляющие закупки от имени Российской Федерации за счет средств федерального бюджета, в том числе при передаче ими полномочий государственного заказчика в соответствии с бюджетным законодательством Российской Федерации;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б) федеральные бюджетные учреждения, осуществляющие закупки в соответствии с </w:t>
      </w:r>
      <w:hyperlink r:id="rId8" w:history="1">
        <w:r w:rsidRPr="00427C76">
          <w:rPr>
            <w:rFonts w:ascii="Times New Roman" w:hAnsi="Times New Roman" w:cs="Times New Roman"/>
            <w:color w:val="0000FF"/>
            <w:sz w:val="24"/>
            <w:szCs w:val="24"/>
          </w:rPr>
          <w:t>частью 1 статьи 15</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в) федеральные автономные учреждения, федеральные государственные унитарные предприятия, осуществляющие закупки в соответствии с </w:t>
      </w:r>
      <w:hyperlink r:id="rId9" w:history="1">
        <w:r w:rsidRPr="00427C76">
          <w:rPr>
            <w:rFonts w:ascii="Times New Roman" w:hAnsi="Times New Roman" w:cs="Times New Roman"/>
            <w:color w:val="0000FF"/>
            <w:sz w:val="24"/>
            <w:szCs w:val="24"/>
          </w:rPr>
          <w:t>частью 4 статьи 15</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bookmarkStart w:id="3" w:name="P44"/>
      <w:bookmarkEnd w:id="3"/>
      <w:r w:rsidRPr="00427C76">
        <w:rPr>
          <w:rFonts w:ascii="Times New Roman" w:hAnsi="Times New Roman" w:cs="Times New Roman"/>
          <w:sz w:val="24"/>
          <w:szCs w:val="24"/>
        </w:rPr>
        <w:t>4. Субъектами контроля, осуществляемого финансовыми органами, являются: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а) государственные (муниципальные) заказчики, осуществляющие закупки от имени субъекта Российской Федерации (муниципального образования) за счет средств бюджета субъекта Российской Федерации (местного бюджета), в том числе при передаче им полномочий государственного (муниципального) заказчика в соответствии с бюджетным законодательством Российской Федерации;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б) бюджетные учреждения субъекта Российской Федерации (муниципальные бюджетные учреждения), осуществляющие закупки в соответствии с </w:t>
      </w:r>
      <w:hyperlink r:id="rId10" w:history="1">
        <w:r w:rsidRPr="00427C76">
          <w:rPr>
            <w:rFonts w:ascii="Times New Roman" w:hAnsi="Times New Roman" w:cs="Times New Roman"/>
            <w:color w:val="0000FF"/>
            <w:sz w:val="24"/>
            <w:szCs w:val="24"/>
          </w:rPr>
          <w:t>частью 1 статьи 15</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в) автономные учреждения субъекта Российской Федерации, государственные унитарные предприятия субъекта Российской Федерации (муниципальные автономные учреждения, муниципальные унитарные предприятия), осуществляющие закупки в соответствии с </w:t>
      </w:r>
      <w:hyperlink r:id="rId11" w:history="1">
        <w:r w:rsidRPr="00427C76">
          <w:rPr>
            <w:rFonts w:ascii="Times New Roman" w:hAnsi="Times New Roman" w:cs="Times New Roman"/>
            <w:color w:val="0000FF"/>
            <w:sz w:val="24"/>
            <w:szCs w:val="24"/>
          </w:rPr>
          <w:t>частью 4 статьи 15</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bookmarkStart w:id="4" w:name="P48"/>
      <w:bookmarkEnd w:id="4"/>
      <w:r w:rsidRPr="00427C76">
        <w:rPr>
          <w:rFonts w:ascii="Times New Roman" w:hAnsi="Times New Roman" w:cs="Times New Roman"/>
          <w:sz w:val="24"/>
          <w:szCs w:val="24"/>
        </w:rPr>
        <w:t>5. Субъектами контроля, осуществляемого органами управления государственными внебюджетными фондами, являются государственные заказчики, осуществляющие закупки от имени Российской Федерации (субъекта Российской Федерации) за счет средств бюджетов государственных внебюджетных фондов Российской Федерации, а также подведомственные государственным внебюджетным фондам Российской Федерации государственные учреждения.</w:t>
      </w:r>
    </w:p>
    <w:p w:rsidR="00D96225" w:rsidRPr="00427C76" w:rsidRDefault="00D96225">
      <w:pPr>
        <w:pStyle w:val="ConsPlusNormal"/>
        <w:ind w:firstLine="540"/>
        <w:jc w:val="both"/>
        <w:rPr>
          <w:rFonts w:ascii="Times New Roman" w:hAnsi="Times New Roman" w:cs="Times New Roman"/>
          <w:sz w:val="24"/>
          <w:szCs w:val="24"/>
        </w:rPr>
      </w:pPr>
      <w:bookmarkStart w:id="5" w:name="P49"/>
      <w:bookmarkEnd w:id="5"/>
      <w:r w:rsidRPr="00427C76">
        <w:rPr>
          <w:rFonts w:ascii="Times New Roman" w:hAnsi="Times New Roman" w:cs="Times New Roman"/>
          <w:sz w:val="24"/>
          <w:szCs w:val="24"/>
        </w:rPr>
        <w:t xml:space="preserve">6. В случае исполнения Федеральным казначейством в соответствии с </w:t>
      </w:r>
      <w:hyperlink r:id="rId12" w:history="1">
        <w:r w:rsidRPr="00427C76">
          <w:rPr>
            <w:rFonts w:ascii="Times New Roman" w:hAnsi="Times New Roman" w:cs="Times New Roman"/>
            <w:color w:val="0000FF"/>
            <w:sz w:val="24"/>
            <w:szCs w:val="24"/>
          </w:rPr>
          <w:t>частью 2 статьи 166.1</w:t>
        </w:r>
      </w:hyperlink>
      <w:r w:rsidRPr="00427C76">
        <w:rPr>
          <w:rFonts w:ascii="Times New Roman" w:hAnsi="Times New Roman" w:cs="Times New Roman"/>
          <w:sz w:val="24"/>
          <w:szCs w:val="24"/>
        </w:rPr>
        <w:t xml:space="preserve"> Бюджетного кодекса Российской Федерации отдельных функций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субъектами контроля, осуществляемого Федеральным казначейством на основании заключенных в соответствии с </w:t>
      </w:r>
      <w:hyperlink r:id="rId13" w:history="1">
        <w:r w:rsidRPr="00427C76">
          <w:rPr>
            <w:rFonts w:ascii="Times New Roman" w:hAnsi="Times New Roman" w:cs="Times New Roman"/>
            <w:color w:val="0000FF"/>
            <w:sz w:val="24"/>
            <w:szCs w:val="24"/>
          </w:rPr>
          <w:t>частью 7 статьи 99</w:t>
        </w:r>
      </w:hyperlink>
      <w:r w:rsidRPr="00427C76">
        <w:rPr>
          <w:rFonts w:ascii="Times New Roman" w:hAnsi="Times New Roman" w:cs="Times New Roman"/>
          <w:sz w:val="24"/>
          <w:szCs w:val="24"/>
        </w:rPr>
        <w:t xml:space="preserve"> Федерального закона соглашений с органами управления государственными внебюджетными фондами, с высшими исполнительными органами государственной власти субъектов Российской Федерации, местными администрациями муниципальных образований о передаче Федеральному казначейству полномочий по осуществлению контроля, являются указанные в </w:t>
      </w:r>
      <w:hyperlink w:anchor="P44" w:history="1">
        <w:r w:rsidRPr="00427C76">
          <w:rPr>
            <w:rFonts w:ascii="Times New Roman" w:hAnsi="Times New Roman" w:cs="Times New Roman"/>
            <w:color w:val="0000FF"/>
            <w:sz w:val="24"/>
            <w:szCs w:val="24"/>
          </w:rPr>
          <w:t>пунктах 4</w:t>
        </w:r>
      </w:hyperlink>
      <w:r w:rsidRPr="00427C76">
        <w:rPr>
          <w:rFonts w:ascii="Times New Roman" w:hAnsi="Times New Roman" w:cs="Times New Roman"/>
          <w:sz w:val="24"/>
          <w:szCs w:val="24"/>
        </w:rPr>
        <w:t xml:space="preserve"> и </w:t>
      </w:r>
      <w:hyperlink w:anchor="P48" w:history="1">
        <w:r w:rsidRPr="00427C76">
          <w:rPr>
            <w:rFonts w:ascii="Times New Roman" w:hAnsi="Times New Roman" w:cs="Times New Roman"/>
            <w:color w:val="0000FF"/>
            <w:sz w:val="24"/>
            <w:szCs w:val="24"/>
          </w:rPr>
          <w:t>5</w:t>
        </w:r>
      </w:hyperlink>
      <w:r w:rsidRPr="00427C76">
        <w:rPr>
          <w:rFonts w:ascii="Times New Roman" w:hAnsi="Times New Roman" w:cs="Times New Roman"/>
          <w:sz w:val="24"/>
          <w:szCs w:val="24"/>
        </w:rPr>
        <w:t xml:space="preserve"> настоящих Правил субъекты контроля.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7. Положения настоящих Правил, установленные в отношении субъектов контроля, распространяются на государственные органы (муниципальные органы), казенные учреждения, на которые возложены полномочия, установленные </w:t>
      </w:r>
      <w:hyperlink r:id="rId14" w:history="1">
        <w:r w:rsidRPr="00427C76">
          <w:rPr>
            <w:rFonts w:ascii="Times New Roman" w:hAnsi="Times New Roman" w:cs="Times New Roman"/>
            <w:color w:val="0000FF"/>
            <w:sz w:val="24"/>
            <w:szCs w:val="24"/>
          </w:rPr>
          <w:t>статьей 26</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8. Контроль осуществляется органами контроля в отношении: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а) объектов контроля, подлежащих в соответствии с Федеральным </w:t>
      </w:r>
      <w:hyperlink r:id="rId15" w:history="1">
        <w:r w:rsidRPr="00427C76">
          <w:rPr>
            <w:rFonts w:ascii="Times New Roman" w:hAnsi="Times New Roman" w:cs="Times New Roman"/>
            <w:color w:val="0000FF"/>
            <w:sz w:val="24"/>
            <w:szCs w:val="24"/>
          </w:rPr>
          <w:t>законом</w:t>
        </w:r>
      </w:hyperlink>
      <w:r w:rsidRPr="00427C76">
        <w:rPr>
          <w:rFonts w:ascii="Times New Roman" w:hAnsi="Times New Roman" w:cs="Times New Roman"/>
          <w:sz w:val="24"/>
          <w:szCs w:val="24"/>
        </w:rPr>
        <w:t xml:space="preserve"> </w:t>
      </w:r>
      <w:r w:rsidRPr="00427C76">
        <w:rPr>
          <w:rFonts w:ascii="Times New Roman" w:hAnsi="Times New Roman" w:cs="Times New Roman"/>
          <w:sz w:val="24"/>
          <w:szCs w:val="24"/>
        </w:rPr>
        <w:lastRenderedPageBreak/>
        <w:t>размещению в единой информационной системе в сфере закупок (далее - информационная система), при их направлении субъектами контроля для размещения в установленном порядке в информационной системе;</w:t>
      </w:r>
    </w:p>
    <w:p w:rsidR="00D96225" w:rsidRPr="00427C76" w:rsidRDefault="00D96225">
      <w:pPr>
        <w:pStyle w:val="ConsPlusNormal"/>
        <w:ind w:firstLine="540"/>
        <w:jc w:val="both"/>
        <w:rPr>
          <w:rFonts w:ascii="Times New Roman" w:hAnsi="Times New Roman" w:cs="Times New Roman"/>
          <w:sz w:val="24"/>
          <w:szCs w:val="24"/>
        </w:rPr>
      </w:pPr>
      <w:bookmarkStart w:id="6" w:name="P53"/>
      <w:bookmarkEnd w:id="6"/>
      <w:r w:rsidRPr="00427C76">
        <w:rPr>
          <w:rFonts w:ascii="Times New Roman" w:hAnsi="Times New Roman" w:cs="Times New Roman"/>
          <w:sz w:val="24"/>
          <w:szCs w:val="24"/>
        </w:rPr>
        <w:t xml:space="preserve">б) объектов контроля, не подлежащих в соответствии с Федеральным </w:t>
      </w:r>
      <w:hyperlink r:id="rId16" w:history="1">
        <w:r w:rsidRPr="00427C76">
          <w:rPr>
            <w:rFonts w:ascii="Times New Roman" w:hAnsi="Times New Roman" w:cs="Times New Roman"/>
            <w:color w:val="0000FF"/>
            <w:sz w:val="24"/>
            <w:szCs w:val="24"/>
          </w:rPr>
          <w:t>законом</w:t>
        </w:r>
      </w:hyperlink>
      <w:r w:rsidRPr="00427C76">
        <w:rPr>
          <w:rFonts w:ascii="Times New Roman" w:hAnsi="Times New Roman" w:cs="Times New Roman"/>
          <w:sz w:val="24"/>
          <w:szCs w:val="24"/>
        </w:rPr>
        <w:t xml:space="preserve"> размещению в информационной системе, путем направления с соблюдением требований законодательства Российской Федерации о защите государственной тайны (если такие объекты контроля содержат сведения, составляющие государственную тайну) на согласование в орган контроля: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утвержденные в установленном порядке планы закупок и планы-графики закупок, в том числе изменения, внесенные в них;</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информация об идентификационном коде закупки и об объеме финансового обеспечения закупки, утвержденном и доведенном до заказчика в установленном порядке, включенная в приглашения принять участие в определении поставщиков (подрядчиков, исполнителей), документацию о закупках, протоколы определения поставщиков (подрядчиков, исполнителей) и проекты контрактов, до направления соответствующих объектов контроля участникам закупок;</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сведения о контракте при их представлении в установленном порядке для включения в реестр контрактов, содержащий сведения, составляющие государственную тайну.</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9. Объекты контроля, указанные в </w:t>
      </w:r>
      <w:hyperlink w:anchor="P53" w:history="1">
        <w:r w:rsidRPr="00427C76">
          <w:rPr>
            <w:rFonts w:ascii="Times New Roman" w:hAnsi="Times New Roman" w:cs="Times New Roman"/>
            <w:color w:val="0000FF"/>
            <w:sz w:val="24"/>
            <w:szCs w:val="24"/>
          </w:rPr>
          <w:t>подпункте "б" пункта 8</w:t>
        </w:r>
      </w:hyperlink>
      <w:r w:rsidRPr="00427C76">
        <w:rPr>
          <w:rFonts w:ascii="Times New Roman" w:hAnsi="Times New Roman" w:cs="Times New Roman"/>
          <w:sz w:val="24"/>
          <w:szCs w:val="24"/>
        </w:rPr>
        <w:t xml:space="preserve"> настоящих Правил, представляются на бумажном носителе и при наличии технической возможности - на съемном машинном носителе информации с соблюдением требований законодательства Российской Федерации о защите государственной тайны.</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При представлении сведений на бумажном носителе и на съемном машинном носителе информации субъект контроля обеспечивает идентичность сведений, представленных на указанных носителях.</w:t>
      </w:r>
    </w:p>
    <w:p w:rsidR="00D96225" w:rsidRPr="00427C76" w:rsidRDefault="00D96225">
      <w:pPr>
        <w:pStyle w:val="ConsPlusNormal"/>
        <w:ind w:firstLine="540"/>
        <w:jc w:val="both"/>
        <w:rPr>
          <w:rFonts w:ascii="Times New Roman" w:hAnsi="Times New Roman" w:cs="Times New Roman"/>
          <w:sz w:val="24"/>
          <w:szCs w:val="24"/>
        </w:rPr>
      </w:pPr>
      <w:bookmarkStart w:id="7" w:name="P59"/>
      <w:bookmarkEnd w:id="7"/>
      <w:r w:rsidRPr="00427C76">
        <w:rPr>
          <w:rFonts w:ascii="Times New Roman" w:hAnsi="Times New Roman" w:cs="Times New Roman"/>
          <w:sz w:val="24"/>
          <w:szCs w:val="24"/>
        </w:rPr>
        <w:t xml:space="preserve">10. Государственные (муниципальные) учреждения (за исключением казенных учреждений) в целях обеспечения контроля представляют в органы контроля включенные в планы финансово-хозяйственной деятельности таких учреждений показатели выплат по расходам на закупку товаров, работ, услуг, осуществляемую в соответствии с Федеральным </w:t>
      </w:r>
      <w:hyperlink r:id="rId17" w:history="1">
        <w:r w:rsidRPr="00427C76">
          <w:rPr>
            <w:rFonts w:ascii="Times New Roman" w:hAnsi="Times New Roman" w:cs="Times New Roman"/>
            <w:color w:val="0000FF"/>
            <w:sz w:val="24"/>
            <w:szCs w:val="24"/>
          </w:rPr>
          <w:t>законом</w:t>
        </w:r>
      </w:hyperlink>
      <w:r w:rsidRPr="00427C76">
        <w:rPr>
          <w:rFonts w:ascii="Times New Roman" w:hAnsi="Times New Roman" w:cs="Times New Roman"/>
          <w:sz w:val="24"/>
          <w:szCs w:val="24"/>
        </w:rPr>
        <w:t>.</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Государственные (муниципальные) унитарные предприятия в целях обеспечения контроля представляют в органы контроля показатели контролируемой информации, включенные в соглашения о предоставлении субсидий на осуществление капитальных вложений, предоставляемых в соответствии со </w:t>
      </w:r>
      <w:hyperlink r:id="rId18" w:history="1">
        <w:r w:rsidRPr="00427C76">
          <w:rPr>
            <w:rFonts w:ascii="Times New Roman" w:hAnsi="Times New Roman" w:cs="Times New Roman"/>
            <w:color w:val="0000FF"/>
            <w:sz w:val="24"/>
            <w:szCs w:val="24"/>
          </w:rPr>
          <w:t>статьей 78.2</w:t>
        </w:r>
      </w:hyperlink>
      <w:r w:rsidRPr="00427C76">
        <w:rPr>
          <w:rFonts w:ascii="Times New Roman" w:hAnsi="Times New Roman" w:cs="Times New Roman"/>
          <w:sz w:val="24"/>
          <w:szCs w:val="24"/>
        </w:rPr>
        <w:t xml:space="preserve"> Бюджетного кодекса Российской Федерации, если такие соглашения содержат сведения, составляющие государственную тайну.</w:t>
      </w:r>
    </w:p>
    <w:p w:rsidR="00D96225" w:rsidRPr="00427C76" w:rsidRDefault="00D96225">
      <w:pPr>
        <w:pStyle w:val="ConsPlusNormal"/>
        <w:ind w:firstLine="540"/>
        <w:jc w:val="both"/>
        <w:rPr>
          <w:rFonts w:ascii="Times New Roman" w:hAnsi="Times New Roman" w:cs="Times New Roman"/>
          <w:sz w:val="24"/>
          <w:szCs w:val="24"/>
        </w:rPr>
      </w:pPr>
      <w:bookmarkStart w:id="8" w:name="P61"/>
      <w:bookmarkEnd w:id="8"/>
      <w:r w:rsidRPr="00427C76">
        <w:rPr>
          <w:rFonts w:ascii="Times New Roman" w:hAnsi="Times New Roman" w:cs="Times New Roman"/>
          <w:sz w:val="24"/>
          <w:szCs w:val="24"/>
        </w:rPr>
        <w:t xml:space="preserve">11. Порядок взаимодействия при осуществлении контроля финансовых органов и органов управления государственными внебюджетными фондами с субъектами контроля, указанными в </w:t>
      </w:r>
      <w:hyperlink w:anchor="P44" w:history="1">
        <w:r w:rsidRPr="00427C76">
          <w:rPr>
            <w:rFonts w:ascii="Times New Roman" w:hAnsi="Times New Roman" w:cs="Times New Roman"/>
            <w:color w:val="0000FF"/>
            <w:sz w:val="24"/>
            <w:szCs w:val="24"/>
          </w:rPr>
          <w:t>пунктах 4</w:t>
        </w:r>
      </w:hyperlink>
      <w:r w:rsidRPr="00427C76">
        <w:rPr>
          <w:rFonts w:ascii="Times New Roman" w:hAnsi="Times New Roman" w:cs="Times New Roman"/>
          <w:sz w:val="24"/>
          <w:szCs w:val="24"/>
        </w:rPr>
        <w:t xml:space="preserve"> и </w:t>
      </w:r>
      <w:hyperlink w:anchor="P48" w:history="1">
        <w:r w:rsidRPr="00427C76">
          <w:rPr>
            <w:rFonts w:ascii="Times New Roman" w:hAnsi="Times New Roman" w:cs="Times New Roman"/>
            <w:color w:val="0000FF"/>
            <w:sz w:val="24"/>
            <w:szCs w:val="24"/>
          </w:rPr>
          <w:t>5</w:t>
        </w:r>
      </w:hyperlink>
      <w:r w:rsidRPr="00427C76">
        <w:rPr>
          <w:rFonts w:ascii="Times New Roman" w:hAnsi="Times New Roman" w:cs="Times New Roman"/>
          <w:sz w:val="24"/>
          <w:szCs w:val="24"/>
        </w:rPr>
        <w:t xml:space="preserve"> настоящих Правил, включая формы направления субъектами контроля сведений, предусмотренных </w:t>
      </w:r>
      <w:hyperlink w:anchor="P53" w:history="1">
        <w:r w:rsidRPr="00427C76">
          <w:rPr>
            <w:rFonts w:ascii="Times New Roman" w:hAnsi="Times New Roman" w:cs="Times New Roman"/>
            <w:color w:val="0000FF"/>
            <w:sz w:val="24"/>
            <w:szCs w:val="24"/>
          </w:rPr>
          <w:t>подпунктом "б" пункта 8</w:t>
        </w:r>
      </w:hyperlink>
      <w:r w:rsidRPr="00427C76">
        <w:rPr>
          <w:rFonts w:ascii="Times New Roman" w:hAnsi="Times New Roman" w:cs="Times New Roman"/>
          <w:sz w:val="24"/>
          <w:szCs w:val="24"/>
        </w:rPr>
        <w:t xml:space="preserve"> и </w:t>
      </w:r>
      <w:hyperlink w:anchor="P59" w:history="1">
        <w:r w:rsidRPr="00427C76">
          <w:rPr>
            <w:rFonts w:ascii="Times New Roman" w:hAnsi="Times New Roman" w:cs="Times New Roman"/>
            <w:color w:val="0000FF"/>
            <w:sz w:val="24"/>
            <w:szCs w:val="24"/>
          </w:rPr>
          <w:t>пунктом 10</w:t>
        </w:r>
      </w:hyperlink>
      <w:r w:rsidRPr="00427C76">
        <w:rPr>
          <w:rFonts w:ascii="Times New Roman" w:hAnsi="Times New Roman" w:cs="Times New Roman"/>
          <w:sz w:val="24"/>
          <w:szCs w:val="24"/>
        </w:rPr>
        <w:t xml:space="preserve"> настоящих Правил, и формы протоколов, направляемых соответствующим органом контроля субъектам контроля, устанавливается указанным органом контроля с учетом </w:t>
      </w:r>
      <w:hyperlink r:id="rId19" w:history="1">
        <w:r w:rsidRPr="00427C76">
          <w:rPr>
            <w:rFonts w:ascii="Times New Roman" w:hAnsi="Times New Roman" w:cs="Times New Roman"/>
            <w:color w:val="0000FF"/>
            <w:sz w:val="24"/>
            <w:szCs w:val="24"/>
          </w:rPr>
          <w:t>общих требований</w:t>
        </w:r>
      </w:hyperlink>
      <w:r w:rsidRPr="00427C76">
        <w:rPr>
          <w:rFonts w:ascii="Times New Roman" w:hAnsi="Times New Roman" w:cs="Times New Roman"/>
          <w:sz w:val="24"/>
          <w:szCs w:val="24"/>
        </w:rPr>
        <w:t>, установленных Министерством финансов Российской Федерации.</w:t>
      </w:r>
    </w:p>
    <w:p w:rsidR="00D96225" w:rsidRPr="00427C76" w:rsidRDefault="00D96225">
      <w:pPr>
        <w:pStyle w:val="ConsPlusNormal"/>
        <w:ind w:firstLine="540"/>
        <w:jc w:val="both"/>
        <w:rPr>
          <w:rFonts w:ascii="Times New Roman" w:hAnsi="Times New Roman" w:cs="Times New Roman"/>
          <w:sz w:val="24"/>
          <w:szCs w:val="24"/>
        </w:rPr>
      </w:pPr>
      <w:bookmarkStart w:id="9" w:name="P62"/>
      <w:bookmarkEnd w:id="9"/>
      <w:r w:rsidRPr="00427C76">
        <w:rPr>
          <w:rFonts w:ascii="Times New Roman" w:hAnsi="Times New Roman" w:cs="Times New Roman"/>
          <w:sz w:val="24"/>
          <w:szCs w:val="24"/>
        </w:rPr>
        <w:t xml:space="preserve">12. </w:t>
      </w:r>
      <w:hyperlink r:id="rId20" w:history="1">
        <w:r w:rsidRPr="00427C76">
          <w:rPr>
            <w:rFonts w:ascii="Times New Roman" w:hAnsi="Times New Roman" w:cs="Times New Roman"/>
            <w:color w:val="0000FF"/>
            <w:sz w:val="24"/>
            <w:szCs w:val="24"/>
          </w:rPr>
          <w:t>Порядок</w:t>
        </w:r>
      </w:hyperlink>
      <w:r w:rsidRPr="00427C76">
        <w:rPr>
          <w:rFonts w:ascii="Times New Roman" w:hAnsi="Times New Roman" w:cs="Times New Roman"/>
          <w:sz w:val="24"/>
          <w:szCs w:val="24"/>
        </w:rPr>
        <w:t xml:space="preserve"> взаимодействия при осуществлении контроля Федерального казначейства с субъектами контроля, указанными в </w:t>
      </w:r>
      <w:hyperlink w:anchor="P40" w:history="1">
        <w:r w:rsidRPr="00427C76">
          <w:rPr>
            <w:rFonts w:ascii="Times New Roman" w:hAnsi="Times New Roman" w:cs="Times New Roman"/>
            <w:color w:val="0000FF"/>
            <w:sz w:val="24"/>
            <w:szCs w:val="24"/>
          </w:rPr>
          <w:t>пунктах 3</w:t>
        </w:r>
      </w:hyperlink>
      <w:r w:rsidRPr="00427C76">
        <w:rPr>
          <w:rFonts w:ascii="Times New Roman" w:hAnsi="Times New Roman" w:cs="Times New Roman"/>
          <w:sz w:val="24"/>
          <w:szCs w:val="24"/>
        </w:rPr>
        <w:t xml:space="preserve"> и </w:t>
      </w:r>
      <w:hyperlink w:anchor="P49" w:history="1">
        <w:r w:rsidRPr="00427C76">
          <w:rPr>
            <w:rFonts w:ascii="Times New Roman" w:hAnsi="Times New Roman" w:cs="Times New Roman"/>
            <w:color w:val="0000FF"/>
            <w:sz w:val="24"/>
            <w:szCs w:val="24"/>
          </w:rPr>
          <w:t>6</w:t>
        </w:r>
      </w:hyperlink>
      <w:r w:rsidRPr="00427C76">
        <w:rPr>
          <w:rFonts w:ascii="Times New Roman" w:hAnsi="Times New Roman" w:cs="Times New Roman"/>
          <w:sz w:val="24"/>
          <w:szCs w:val="24"/>
        </w:rPr>
        <w:t xml:space="preserve"> настоящих Правил, включая формы направления субъектами контроля сведений, предусмотренных </w:t>
      </w:r>
      <w:hyperlink w:anchor="P53" w:history="1">
        <w:r w:rsidRPr="00427C76">
          <w:rPr>
            <w:rFonts w:ascii="Times New Roman" w:hAnsi="Times New Roman" w:cs="Times New Roman"/>
            <w:color w:val="0000FF"/>
            <w:sz w:val="24"/>
            <w:szCs w:val="24"/>
          </w:rPr>
          <w:t>подпунктом "б" пункта 8</w:t>
        </w:r>
      </w:hyperlink>
      <w:r w:rsidRPr="00427C76">
        <w:rPr>
          <w:rFonts w:ascii="Times New Roman" w:hAnsi="Times New Roman" w:cs="Times New Roman"/>
          <w:sz w:val="24"/>
          <w:szCs w:val="24"/>
        </w:rPr>
        <w:t xml:space="preserve"> и </w:t>
      </w:r>
      <w:hyperlink w:anchor="P59" w:history="1">
        <w:r w:rsidRPr="00427C76">
          <w:rPr>
            <w:rFonts w:ascii="Times New Roman" w:hAnsi="Times New Roman" w:cs="Times New Roman"/>
            <w:color w:val="0000FF"/>
            <w:sz w:val="24"/>
            <w:szCs w:val="24"/>
          </w:rPr>
          <w:t>пунктом 10</w:t>
        </w:r>
      </w:hyperlink>
      <w:r w:rsidRPr="00427C76">
        <w:rPr>
          <w:rFonts w:ascii="Times New Roman" w:hAnsi="Times New Roman" w:cs="Times New Roman"/>
          <w:sz w:val="24"/>
          <w:szCs w:val="24"/>
        </w:rPr>
        <w:t xml:space="preserve"> настоящих Правил, и формы протоколов, направляемых Федеральным казначейством субъектам контроля, устанавливается Министерством финансов Российской Федерации.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13. При осуществлении контроля органами контроля проводятся: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а) проверка </w:t>
      </w:r>
      <w:proofErr w:type="spellStart"/>
      <w:r w:rsidRPr="00427C76">
        <w:rPr>
          <w:rFonts w:ascii="Times New Roman" w:hAnsi="Times New Roman" w:cs="Times New Roman"/>
          <w:sz w:val="24"/>
          <w:szCs w:val="24"/>
        </w:rPr>
        <w:t>непревышения</w:t>
      </w:r>
      <w:proofErr w:type="spellEnd"/>
      <w:r w:rsidRPr="00427C76">
        <w:rPr>
          <w:rFonts w:ascii="Times New Roman" w:hAnsi="Times New Roman" w:cs="Times New Roman"/>
          <w:sz w:val="24"/>
          <w:szCs w:val="24"/>
        </w:rPr>
        <w:t xml:space="preserve"> информации об объеме финансового обеспечения, включенной в планы закупок, над информацией:</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lastRenderedPageBreak/>
        <w:t>о лимитах бюджетных обязательств на закупку товаров, работ, услуг, на соответствующий финансовый год и плановый период, доведенных в установленном порядке до государственного (муниципального) заказчика как получателя бюджетных средств, а также об объемах средств, содержащихся в нормативных правовых актах,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о показателях выплат на закупку товаров, работ, услуг, осуществляемых в соответствии с Федеральным </w:t>
      </w:r>
      <w:hyperlink r:id="rId21" w:history="1">
        <w:r w:rsidRPr="00427C76">
          <w:rPr>
            <w:rFonts w:ascii="Times New Roman" w:hAnsi="Times New Roman" w:cs="Times New Roman"/>
            <w:color w:val="0000FF"/>
            <w:sz w:val="24"/>
            <w:szCs w:val="24"/>
          </w:rPr>
          <w:t>законом</w:t>
        </w:r>
      </w:hyperlink>
      <w:r w:rsidRPr="00427C76">
        <w:rPr>
          <w:rFonts w:ascii="Times New Roman" w:hAnsi="Times New Roman" w:cs="Times New Roman"/>
          <w:sz w:val="24"/>
          <w:szCs w:val="24"/>
        </w:rPr>
        <w:t>, включенных в планы финансово-хозяйственной деятельности государственных (муниципальных) бюджетных и автономных учреждений;</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об объемах финансового обеспечения осуществления капитальных вложений, содержащихся в соглашениях о предоставлении субсидий на осуществление капитальных вложений, предоставляемых государственным (муниципальным) унитарным предприятиям в соответствии со </w:t>
      </w:r>
      <w:hyperlink r:id="rId22" w:history="1">
        <w:r w:rsidRPr="00427C76">
          <w:rPr>
            <w:rFonts w:ascii="Times New Roman" w:hAnsi="Times New Roman" w:cs="Times New Roman"/>
            <w:color w:val="0000FF"/>
            <w:sz w:val="24"/>
            <w:szCs w:val="24"/>
          </w:rPr>
          <w:t>статьей 78.2</w:t>
        </w:r>
      </w:hyperlink>
      <w:r w:rsidRPr="00427C76">
        <w:rPr>
          <w:rFonts w:ascii="Times New Roman" w:hAnsi="Times New Roman" w:cs="Times New Roman"/>
          <w:sz w:val="24"/>
          <w:szCs w:val="24"/>
        </w:rPr>
        <w:t xml:space="preserve"> Бюджетного кодекса Российской Федерации;</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б) проверка контролируемой информации в части:</w:t>
      </w:r>
    </w:p>
    <w:p w:rsidR="00D96225" w:rsidRPr="00427C76" w:rsidRDefault="00D96225">
      <w:pPr>
        <w:pStyle w:val="ConsPlusNormal"/>
        <w:ind w:firstLine="540"/>
        <w:jc w:val="both"/>
        <w:rPr>
          <w:rFonts w:ascii="Times New Roman" w:hAnsi="Times New Roman" w:cs="Times New Roman"/>
          <w:sz w:val="24"/>
          <w:szCs w:val="24"/>
        </w:rPr>
      </w:pPr>
      <w:proofErr w:type="spellStart"/>
      <w:r w:rsidRPr="00427C76">
        <w:rPr>
          <w:rFonts w:ascii="Times New Roman" w:hAnsi="Times New Roman" w:cs="Times New Roman"/>
          <w:sz w:val="24"/>
          <w:szCs w:val="24"/>
        </w:rPr>
        <w:t>непревышения</w:t>
      </w:r>
      <w:proofErr w:type="spellEnd"/>
      <w:r w:rsidRPr="00427C76">
        <w:rPr>
          <w:rFonts w:ascii="Times New Roman" w:hAnsi="Times New Roman" w:cs="Times New Roman"/>
          <w:sz w:val="24"/>
          <w:szCs w:val="24"/>
        </w:rPr>
        <w:t xml:space="preserve">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информацией, содержащейся в плане закупок;</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приглашении принять участие в определении поставщика (подрядчика, исполнителя), проекте контракта, заключаемого с единственным поставщиком (подрядчиком, исполнителем), и (или) в документации о закупке, включая изменения указанных извещения, приглашения, проекта контракта и (или) документации, аналогичной информации, содержащейся в плане-графике закупок;</w:t>
      </w:r>
    </w:p>
    <w:p w:rsidR="00D96225" w:rsidRPr="00427C76" w:rsidRDefault="00D96225">
      <w:pPr>
        <w:pStyle w:val="ConsPlusNormal"/>
        <w:ind w:firstLine="540"/>
        <w:jc w:val="both"/>
        <w:rPr>
          <w:rFonts w:ascii="Times New Roman" w:hAnsi="Times New Roman" w:cs="Times New Roman"/>
          <w:sz w:val="24"/>
          <w:szCs w:val="24"/>
        </w:rPr>
      </w:pPr>
      <w:proofErr w:type="spellStart"/>
      <w:r w:rsidRPr="00427C76">
        <w:rPr>
          <w:rFonts w:ascii="Times New Roman" w:hAnsi="Times New Roman" w:cs="Times New Roman"/>
          <w:sz w:val="24"/>
          <w:szCs w:val="24"/>
        </w:rPr>
        <w:t>непревышения</w:t>
      </w:r>
      <w:proofErr w:type="spellEnd"/>
      <w:r w:rsidRPr="00427C76">
        <w:rPr>
          <w:rFonts w:ascii="Times New Roman" w:hAnsi="Times New Roman" w:cs="Times New Roman"/>
          <w:sz w:val="24"/>
          <w:szCs w:val="24"/>
        </w:rPr>
        <w:t xml:space="preserve"> начальной (максимальной) цены контракта,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информацией, содержащейся в документации о закупке;</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проекте контракта, направляемом участнику закупки (возвращаемом участником закупки), с которым заключается указанный контракт, аналогичной информации, содержащейся в протоколе определения поставщика (подрядчика, исполнителя);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соответствия цены контракта и идентификационного кода закупки, содержащихся в информации, включаемой в реестр контрактов, заключенных заказчиками, а также в сведениях о контракте, направленных для включения в реестр контрактов, содержащий сведения, составляющие государственную тайну, аналогичной информации, указанной в условиях контракта.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14. В случае соответствия контролируемой информации требованиям, установленным </w:t>
      </w:r>
      <w:hyperlink r:id="rId23" w:history="1">
        <w:r w:rsidRPr="00427C76">
          <w:rPr>
            <w:rFonts w:ascii="Times New Roman" w:hAnsi="Times New Roman" w:cs="Times New Roman"/>
            <w:color w:val="0000FF"/>
            <w:sz w:val="24"/>
            <w:szCs w:val="24"/>
          </w:rPr>
          <w:t>частью 5 статьи 99</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объекты контроля, подлежащие в соответствии с Федеральным законом размещению в информационной системе, размещаются в информационной системе (в том числе посредством информационного взаимодействия информационной системы с государственной интегрированной информационной системой управления общественными финансами "Электронный бюджет", региональными (муниципальными) </w:t>
      </w:r>
      <w:r w:rsidRPr="00427C76">
        <w:rPr>
          <w:rFonts w:ascii="Times New Roman" w:hAnsi="Times New Roman" w:cs="Times New Roman"/>
          <w:sz w:val="24"/>
          <w:szCs w:val="24"/>
        </w:rPr>
        <w:lastRenderedPageBreak/>
        <w:t>информационными системами в сфере закупок) в течение одного рабочего дня со дня направления объекта контроля для размещения в информационной системе;</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орган контроля по результатам контроля, предусмотренного </w:t>
      </w:r>
      <w:hyperlink w:anchor="P53" w:history="1">
        <w:r w:rsidRPr="00427C76">
          <w:rPr>
            <w:rFonts w:ascii="Times New Roman" w:hAnsi="Times New Roman" w:cs="Times New Roman"/>
            <w:color w:val="0000FF"/>
            <w:sz w:val="24"/>
            <w:szCs w:val="24"/>
          </w:rPr>
          <w:t>подпунктом "б" пункта 8</w:t>
        </w:r>
      </w:hyperlink>
      <w:r w:rsidRPr="00427C76">
        <w:rPr>
          <w:rFonts w:ascii="Times New Roman" w:hAnsi="Times New Roman" w:cs="Times New Roman"/>
          <w:sz w:val="24"/>
          <w:szCs w:val="24"/>
        </w:rPr>
        <w:t xml:space="preserve"> настоящих Правил, формирует отметку о соответствии контролируемой информации, включенной в объект контроля, в соответствии с </w:t>
      </w:r>
      <w:hyperlink w:anchor="P61" w:history="1">
        <w:r w:rsidRPr="00427C76">
          <w:rPr>
            <w:rFonts w:ascii="Times New Roman" w:hAnsi="Times New Roman" w:cs="Times New Roman"/>
            <w:color w:val="0000FF"/>
            <w:sz w:val="24"/>
            <w:szCs w:val="24"/>
          </w:rPr>
          <w:t>пунктами 11</w:t>
        </w:r>
      </w:hyperlink>
      <w:r w:rsidRPr="00427C76">
        <w:rPr>
          <w:rFonts w:ascii="Times New Roman" w:hAnsi="Times New Roman" w:cs="Times New Roman"/>
          <w:sz w:val="24"/>
          <w:szCs w:val="24"/>
        </w:rPr>
        <w:t xml:space="preserve"> и </w:t>
      </w:r>
      <w:hyperlink w:anchor="P62" w:history="1">
        <w:r w:rsidRPr="00427C76">
          <w:rPr>
            <w:rFonts w:ascii="Times New Roman" w:hAnsi="Times New Roman" w:cs="Times New Roman"/>
            <w:color w:val="0000FF"/>
            <w:sz w:val="24"/>
            <w:szCs w:val="24"/>
          </w:rPr>
          <w:t>12</w:t>
        </w:r>
      </w:hyperlink>
      <w:r w:rsidRPr="00427C76">
        <w:rPr>
          <w:rFonts w:ascii="Times New Roman" w:hAnsi="Times New Roman" w:cs="Times New Roman"/>
          <w:sz w:val="24"/>
          <w:szCs w:val="24"/>
        </w:rPr>
        <w:t xml:space="preserve"> настоящих Правил в течение 3 рабочих дней со дня поступления объекта контроля на согласование в орган контроля.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15. В случае несоответствия контролируемой информации требованиям, установленным </w:t>
      </w:r>
      <w:hyperlink r:id="rId24" w:history="1">
        <w:r w:rsidRPr="00427C76">
          <w:rPr>
            <w:rFonts w:ascii="Times New Roman" w:hAnsi="Times New Roman" w:cs="Times New Roman"/>
            <w:color w:val="0000FF"/>
            <w:sz w:val="24"/>
            <w:szCs w:val="24"/>
          </w:rPr>
          <w:t>частью 5 статьи 99</w:t>
        </w:r>
      </w:hyperlink>
      <w:r w:rsidRPr="00427C76">
        <w:rPr>
          <w:rFonts w:ascii="Times New Roman" w:hAnsi="Times New Roman" w:cs="Times New Roman"/>
          <w:sz w:val="24"/>
          <w:szCs w:val="24"/>
        </w:rPr>
        <w:t xml:space="preserve"> Федерального закона:</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органы контроля направляют субъектам контроля протокол с указанием выявленных нарушений, а объекты контроля, подлежащие в соответствии с Федеральным </w:t>
      </w:r>
      <w:hyperlink r:id="rId25" w:history="1">
        <w:r w:rsidRPr="00427C76">
          <w:rPr>
            <w:rFonts w:ascii="Times New Roman" w:hAnsi="Times New Roman" w:cs="Times New Roman"/>
            <w:color w:val="0000FF"/>
            <w:sz w:val="24"/>
            <w:szCs w:val="24"/>
          </w:rPr>
          <w:t>законом</w:t>
        </w:r>
      </w:hyperlink>
      <w:r w:rsidRPr="00427C76">
        <w:rPr>
          <w:rFonts w:ascii="Times New Roman" w:hAnsi="Times New Roman" w:cs="Times New Roman"/>
          <w:sz w:val="24"/>
          <w:szCs w:val="24"/>
        </w:rPr>
        <w:t xml:space="preserve"> размещению в информационной системе, не размещаются в информационной системе до устранения указанного нарушения и прохождения повторного контроля;</w:t>
      </w:r>
    </w:p>
    <w:p w:rsidR="00D96225" w:rsidRPr="00427C76" w:rsidRDefault="00D96225">
      <w:pPr>
        <w:pStyle w:val="ConsPlusNormal"/>
        <w:ind w:firstLine="540"/>
        <w:jc w:val="both"/>
        <w:rPr>
          <w:rFonts w:ascii="Times New Roman" w:hAnsi="Times New Roman" w:cs="Times New Roman"/>
          <w:sz w:val="24"/>
          <w:szCs w:val="24"/>
        </w:rPr>
      </w:pPr>
      <w:bookmarkStart w:id="10" w:name="P80"/>
      <w:bookmarkEnd w:id="10"/>
      <w:r w:rsidRPr="00427C76">
        <w:rPr>
          <w:rFonts w:ascii="Times New Roman" w:hAnsi="Times New Roman" w:cs="Times New Roman"/>
          <w:sz w:val="24"/>
          <w:szCs w:val="24"/>
        </w:rPr>
        <w:t xml:space="preserve">органы контроля формируют отметку о несоответствии контролируемой информации, включенной в объект контроля, не подлежащий в соответствии с Федеральным законом размещению в информационной системе, и направляют в соответствии с </w:t>
      </w:r>
      <w:hyperlink w:anchor="P61" w:history="1">
        <w:r w:rsidRPr="00427C76">
          <w:rPr>
            <w:rFonts w:ascii="Times New Roman" w:hAnsi="Times New Roman" w:cs="Times New Roman"/>
            <w:color w:val="0000FF"/>
            <w:sz w:val="24"/>
            <w:szCs w:val="24"/>
          </w:rPr>
          <w:t>пунктами 11</w:t>
        </w:r>
      </w:hyperlink>
      <w:r w:rsidRPr="00427C76">
        <w:rPr>
          <w:rFonts w:ascii="Times New Roman" w:hAnsi="Times New Roman" w:cs="Times New Roman"/>
          <w:sz w:val="24"/>
          <w:szCs w:val="24"/>
        </w:rPr>
        <w:t xml:space="preserve"> и </w:t>
      </w:r>
      <w:hyperlink w:anchor="P62" w:history="1">
        <w:r w:rsidRPr="00427C76">
          <w:rPr>
            <w:rFonts w:ascii="Times New Roman" w:hAnsi="Times New Roman" w:cs="Times New Roman"/>
            <w:color w:val="0000FF"/>
            <w:sz w:val="24"/>
            <w:szCs w:val="24"/>
          </w:rPr>
          <w:t>12</w:t>
        </w:r>
      </w:hyperlink>
      <w:r w:rsidRPr="00427C76">
        <w:rPr>
          <w:rFonts w:ascii="Times New Roman" w:hAnsi="Times New Roman" w:cs="Times New Roman"/>
          <w:sz w:val="24"/>
          <w:szCs w:val="24"/>
        </w:rPr>
        <w:t xml:space="preserve"> настоящих Правил протокол с указанием выявленных несоответствий в течение 3 рабочих дней со дня направления объекта контроля на согласование в орган контроля.</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При отсутствии отметки органа контроля о соответствии информации, включенной в объект контроля, такие объекты контроля не подлежат направлению участникам закупок, а сведения о контракте не подлежат включению в реестр контрактов, содержащий сведения, составляющие государственную тайну.</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16. Орган контроля в течение 3 часов с момента формирования результатов контроля уведомляет субъект контроля об указанных результатах в электронной форме в соответствии с </w:t>
      </w:r>
      <w:hyperlink w:anchor="P61" w:history="1">
        <w:r w:rsidRPr="00427C76">
          <w:rPr>
            <w:rFonts w:ascii="Times New Roman" w:hAnsi="Times New Roman" w:cs="Times New Roman"/>
            <w:color w:val="0000FF"/>
            <w:sz w:val="24"/>
            <w:szCs w:val="24"/>
          </w:rPr>
          <w:t>пунктами 11</w:t>
        </w:r>
      </w:hyperlink>
      <w:r w:rsidRPr="00427C76">
        <w:rPr>
          <w:rFonts w:ascii="Times New Roman" w:hAnsi="Times New Roman" w:cs="Times New Roman"/>
          <w:sz w:val="24"/>
          <w:szCs w:val="24"/>
        </w:rPr>
        <w:t xml:space="preserve"> и </w:t>
      </w:r>
      <w:hyperlink w:anchor="P62" w:history="1">
        <w:r w:rsidRPr="00427C76">
          <w:rPr>
            <w:rFonts w:ascii="Times New Roman" w:hAnsi="Times New Roman" w:cs="Times New Roman"/>
            <w:color w:val="0000FF"/>
            <w:sz w:val="24"/>
            <w:szCs w:val="24"/>
          </w:rPr>
          <w:t>12</w:t>
        </w:r>
      </w:hyperlink>
      <w:r w:rsidRPr="00427C76">
        <w:rPr>
          <w:rFonts w:ascii="Times New Roman" w:hAnsi="Times New Roman" w:cs="Times New Roman"/>
          <w:sz w:val="24"/>
          <w:szCs w:val="24"/>
        </w:rPr>
        <w:t xml:space="preserve"> настоящих Правил.</w:t>
      </w:r>
    </w:p>
    <w:p w:rsidR="00D96225" w:rsidRPr="00427C76" w:rsidRDefault="00D96225">
      <w:pPr>
        <w:pStyle w:val="ConsPlusNormal"/>
        <w:ind w:firstLine="540"/>
        <w:jc w:val="both"/>
        <w:rPr>
          <w:rFonts w:ascii="Times New Roman" w:hAnsi="Times New Roman" w:cs="Times New Roman"/>
          <w:sz w:val="24"/>
          <w:szCs w:val="24"/>
        </w:rPr>
      </w:pPr>
      <w:r w:rsidRPr="00427C76">
        <w:rPr>
          <w:rFonts w:ascii="Times New Roman" w:hAnsi="Times New Roman" w:cs="Times New Roman"/>
          <w:sz w:val="24"/>
          <w:szCs w:val="24"/>
        </w:rPr>
        <w:t xml:space="preserve">В случае если объект контроля и протокол, указанный в </w:t>
      </w:r>
      <w:hyperlink w:anchor="P80" w:history="1">
        <w:r w:rsidRPr="00427C76">
          <w:rPr>
            <w:rFonts w:ascii="Times New Roman" w:hAnsi="Times New Roman" w:cs="Times New Roman"/>
            <w:color w:val="0000FF"/>
            <w:sz w:val="24"/>
            <w:szCs w:val="24"/>
          </w:rPr>
          <w:t>абзаце третьем пункта 15</w:t>
        </w:r>
      </w:hyperlink>
      <w:r w:rsidRPr="00427C76">
        <w:rPr>
          <w:rFonts w:ascii="Times New Roman" w:hAnsi="Times New Roman" w:cs="Times New Roman"/>
          <w:sz w:val="24"/>
          <w:szCs w:val="24"/>
        </w:rPr>
        <w:t xml:space="preserve"> настоящих Правил, содержат сведения, составляющие государственную тайну, орган контроля направляет с соблюдением требований законодательства Российской Федерации о защите государственной тайны этот объект контроля с соответствующей отметкой и протокол в срок, предусмотренный </w:t>
      </w:r>
      <w:hyperlink w:anchor="P80" w:history="1">
        <w:r w:rsidRPr="00427C76">
          <w:rPr>
            <w:rFonts w:ascii="Times New Roman" w:hAnsi="Times New Roman" w:cs="Times New Roman"/>
            <w:color w:val="0000FF"/>
            <w:sz w:val="24"/>
            <w:szCs w:val="24"/>
          </w:rPr>
          <w:t>абзацем третьим пункта 15</w:t>
        </w:r>
      </w:hyperlink>
      <w:r w:rsidRPr="00427C76">
        <w:rPr>
          <w:rFonts w:ascii="Times New Roman" w:hAnsi="Times New Roman" w:cs="Times New Roman"/>
          <w:sz w:val="24"/>
          <w:szCs w:val="24"/>
        </w:rPr>
        <w:t xml:space="preserve"> настоящих Правил.</w:t>
      </w: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jc w:val="both"/>
        <w:rPr>
          <w:rFonts w:ascii="Times New Roman" w:hAnsi="Times New Roman" w:cs="Times New Roman"/>
          <w:sz w:val="24"/>
          <w:szCs w:val="24"/>
        </w:rPr>
      </w:pPr>
    </w:p>
    <w:p w:rsidR="00D96225" w:rsidRPr="00427C76" w:rsidRDefault="00D96225">
      <w:pPr>
        <w:pStyle w:val="ConsPlusNormal"/>
        <w:pBdr>
          <w:top w:val="single" w:sz="6" w:space="0" w:color="auto"/>
        </w:pBdr>
        <w:spacing w:before="100" w:after="100"/>
        <w:jc w:val="both"/>
        <w:rPr>
          <w:rFonts w:ascii="Times New Roman" w:hAnsi="Times New Roman" w:cs="Times New Roman"/>
          <w:sz w:val="24"/>
          <w:szCs w:val="24"/>
        </w:rPr>
      </w:pPr>
    </w:p>
    <w:p w:rsidR="0065243A" w:rsidRPr="00427C76" w:rsidRDefault="00427C76">
      <w:pPr>
        <w:rPr>
          <w:rFonts w:ascii="Times New Roman" w:hAnsi="Times New Roman" w:cs="Times New Roman"/>
          <w:sz w:val="24"/>
          <w:szCs w:val="24"/>
        </w:rPr>
      </w:pPr>
    </w:p>
    <w:sectPr w:rsidR="0065243A" w:rsidRPr="00427C76" w:rsidSect="00AD23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25"/>
    <w:rsid w:val="0040796F"/>
    <w:rsid w:val="00427C76"/>
    <w:rsid w:val="00D96225"/>
    <w:rsid w:val="00E82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C20D7-DC01-4C17-9A41-DD137EE3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62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962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9622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88702D99DEEB6D309D750E55A7BB8C2B9C866CE1A5DAE45B2846434C77F3B845F4DABB1B3BCAD9ZCh5N" TargetMode="External"/><Relationship Id="rId13" Type="http://schemas.openxmlformats.org/officeDocument/2006/relationships/hyperlink" Target="consultantplus://offline/ref=C088702D99DEEB6D309D750E55A7BB8C2B9C866CE1A5DAE45B2846434C77F3B845F4DABB1B3ACFDBZCh6N" TargetMode="External"/><Relationship Id="rId18" Type="http://schemas.openxmlformats.org/officeDocument/2006/relationships/hyperlink" Target="consultantplus://offline/ref=C088702D99DEEB6D309D750E55A7BB8C2B9D876CE3A6DAE45B2846434C77F3B845F4DABB1B38CFD8ZCh5N"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C088702D99DEEB6D309D750E55A7BB8C2B9C866CE1A5DAE45B2846434CZ7h7N" TargetMode="External"/><Relationship Id="rId7" Type="http://schemas.openxmlformats.org/officeDocument/2006/relationships/hyperlink" Target="consultantplus://offline/ref=C088702D99DEEB6D309D750E55A7BB8C2B9C866CE1A5DAE45B2846434C77F3B845F4DABB1B3AC8D2ZCh7N" TargetMode="External"/><Relationship Id="rId12" Type="http://schemas.openxmlformats.org/officeDocument/2006/relationships/hyperlink" Target="consultantplus://offline/ref=C088702D99DEEB6D309D750E55A7BB8C2B9D876CE3A6DAE45B2846434C77F3B845F4DAB91D3FZCh2N" TargetMode="External"/><Relationship Id="rId17" Type="http://schemas.openxmlformats.org/officeDocument/2006/relationships/hyperlink" Target="consultantplus://offline/ref=C088702D99DEEB6D309D750E55A7BB8C2B9C866CE1A5DAE45B2846434CZ7h7N" TargetMode="External"/><Relationship Id="rId25" Type="http://schemas.openxmlformats.org/officeDocument/2006/relationships/hyperlink" Target="consultantplus://offline/ref=C088702D99DEEB6D309D750E55A7BB8C2B9C866CE1A5DAE45B2846434CZ7h7N" TargetMode="External"/><Relationship Id="rId2" Type="http://schemas.openxmlformats.org/officeDocument/2006/relationships/settings" Target="settings.xml"/><Relationship Id="rId16" Type="http://schemas.openxmlformats.org/officeDocument/2006/relationships/hyperlink" Target="consultantplus://offline/ref=C088702D99DEEB6D309D750E55A7BB8C2B9C866CE1A5DAE45B2846434CZ7h7N" TargetMode="External"/><Relationship Id="rId20" Type="http://schemas.openxmlformats.org/officeDocument/2006/relationships/hyperlink" Target="consultantplus://offline/ref=C088702D99DEEB6D309D750E55A7BB8C2B9D8264E5A6DAE45B2846434C77F3B845F4DABB1B3BCBDAZCh7N" TargetMode="External"/><Relationship Id="rId1" Type="http://schemas.openxmlformats.org/officeDocument/2006/relationships/styles" Target="styles.xml"/><Relationship Id="rId6" Type="http://schemas.openxmlformats.org/officeDocument/2006/relationships/hyperlink" Target="consultantplus://offline/ref=C088702D99DEEB6D309D750E55A7BB8C2B9C866CE1A5DAE45B2846434C77F3B845F4DABB1B3AC8D2ZCh7N" TargetMode="External"/><Relationship Id="rId11" Type="http://schemas.openxmlformats.org/officeDocument/2006/relationships/hyperlink" Target="consultantplus://offline/ref=C088702D99DEEB6D309D750E55A7BB8C2B9C866CE1A5DAE45B2846434C77F3B845F4DAZBh3N" TargetMode="External"/><Relationship Id="rId24" Type="http://schemas.openxmlformats.org/officeDocument/2006/relationships/hyperlink" Target="consultantplus://offline/ref=C088702D99DEEB6D309D750E55A7BB8C2B9C866CE1A5DAE45B2846434C77F3B845F4DABB1B3AC8D2ZCh7N" TargetMode="External"/><Relationship Id="rId5" Type="http://schemas.openxmlformats.org/officeDocument/2006/relationships/hyperlink" Target="consultantplus://offline/ref=C088702D99DEEB6D309D750E55A7BB8C2B9C866CE1A5DAE45B2846434C77F3B845F4DABB1B3AC8D2ZCh7N" TargetMode="External"/><Relationship Id="rId15" Type="http://schemas.openxmlformats.org/officeDocument/2006/relationships/hyperlink" Target="consultantplus://offline/ref=C088702D99DEEB6D309D750E55A7BB8C2B9C866CE1A5DAE45B2846434CZ7h7N" TargetMode="External"/><Relationship Id="rId23" Type="http://schemas.openxmlformats.org/officeDocument/2006/relationships/hyperlink" Target="consultantplus://offline/ref=C088702D99DEEB6D309D750E55A7BB8C2B9C866CE1A5DAE45B2846434C77F3B845F4DABB1B3AC8D2ZCh7N" TargetMode="External"/><Relationship Id="rId10" Type="http://schemas.openxmlformats.org/officeDocument/2006/relationships/hyperlink" Target="consultantplus://offline/ref=C088702D99DEEB6D309D750E55A7BB8C2B9C866CE1A5DAE45B2846434C77F3B845F4DABB1B3BCAD9ZCh5N" TargetMode="External"/><Relationship Id="rId19" Type="http://schemas.openxmlformats.org/officeDocument/2006/relationships/hyperlink" Target="consultantplus://offline/ref=C088702D99DEEB6D309D750E55A7BB8C2B9D836AE7ADDAE45B2846434C77F3B845F4DABB1B3BCBDAZCh6N" TargetMode="External"/><Relationship Id="rId4" Type="http://schemas.openxmlformats.org/officeDocument/2006/relationships/hyperlink" Target="consultantplus://offline/ref=C088702D99DEEB6D309D750E55A7BB8C2B9C866CE1A5DAE45B2846434C77F3B845F4DABB1B3AC8D2ZChFN" TargetMode="External"/><Relationship Id="rId9" Type="http://schemas.openxmlformats.org/officeDocument/2006/relationships/hyperlink" Target="consultantplus://offline/ref=C088702D99DEEB6D309D750E55A7BB8C2B9C866CE1A5DAE45B2846434C77F3B845F4DAZBh3N" TargetMode="External"/><Relationship Id="rId14" Type="http://schemas.openxmlformats.org/officeDocument/2006/relationships/hyperlink" Target="consultantplus://offline/ref=C088702D99DEEB6D309D750E55A7BB8C2B9C866CE1A5DAE45B2846434C77F3B845F4DABB1B3BC9D2ZCh6N" TargetMode="External"/><Relationship Id="rId22" Type="http://schemas.openxmlformats.org/officeDocument/2006/relationships/hyperlink" Target="consultantplus://offline/ref=C088702D99DEEB6D309D750E55A7BB8C2B9D876CE3A6DAE45B2846434C77F3B845F4DABB1B38CFD8ZCh5N"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2713</Words>
  <Characters>15466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Мостовая Наталья Геннадьевна</dc:creator>
  <cp:keywords/>
  <dc:description/>
  <cp:lastModifiedBy>Мостовая Наталья Геннадьевна</cp:lastModifiedBy>
  <cp:revision>2</cp:revision>
  <dcterms:created xsi:type="dcterms:W3CDTF">2017-01-18T13:33:00Z</dcterms:created>
  <dcterms:modified xsi:type="dcterms:W3CDTF">2017-01-18T14:01:00Z</dcterms:modified>
</cp:coreProperties>
</file>