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68B5" w:rsidRPr="000068B5" w:rsidRDefault="000068B5" w:rsidP="000068B5">
      <w:pPr>
        <w:spacing w:after="225" w:line="360" w:lineRule="atLeast"/>
        <w:jc w:val="center"/>
        <w:rPr>
          <w:rFonts w:ascii="Times New Roman" w:eastAsia="Times New Roman" w:hAnsi="Times New Roman" w:cs="Times New Roman"/>
          <w:b/>
          <w:color w:val="000000"/>
          <w:sz w:val="28"/>
          <w:szCs w:val="28"/>
        </w:rPr>
      </w:pPr>
      <w:r w:rsidRPr="000068B5">
        <w:rPr>
          <w:rFonts w:ascii="Times New Roman" w:eastAsia="Times New Roman" w:hAnsi="Times New Roman" w:cs="Times New Roman"/>
          <w:b/>
          <w:color w:val="000000"/>
          <w:sz w:val="28"/>
          <w:szCs w:val="28"/>
        </w:rPr>
        <w:t>Судебный порядок оспаривания нормативных правовых актов и иных решений, действий (бездействия) федерального органа исполнительной власти и его должностных лиц</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Гражданин, организация, считающие, что принятым и опубликованным в установленном порядке нормативным правовым актом органа государственной власти, или должностного лица нарушаются их права и свободы.</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Порядок обжалования в суде нормативного правового акта установлен главой 24 Гражданского процессуального кодекса Российской Федерации (далее – ГПК).</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Заявления об оспаривании нормативных правовых актов подаются по подсудности, установленной статьями 24, 26 и 2</w:t>
      </w:r>
      <w:bookmarkStart w:id="0" w:name="_GoBack"/>
      <w:bookmarkEnd w:id="0"/>
      <w:r w:rsidRPr="000068B5">
        <w:rPr>
          <w:rFonts w:ascii="Times New Roman" w:eastAsia="Times New Roman" w:hAnsi="Times New Roman" w:cs="Times New Roman"/>
          <w:color w:val="000000"/>
          <w:sz w:val="28"/>
          <w:szCs w:val="28"/>
        </w:rPr>
        <w:t>7 ГПК.</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В районный суд подаются заявления об оспаривании нормативных правовых актов, не указанных в статьях 26 и 27 ГПК. Заявление подается в районный суд по месту нахождения органа государственной власти, органа местного самоуправления или должностного лица, принявших нормативный правовой акт.</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Сроков давности для подачи заявления в суд об обжаловании нормативных правовых актов действующее законодательство не устанавливает, таким образом, эти акты могут быть обжалованы в любое время в период их действия. Не могут быть обжалованы недействующие нормативные правовые акты.</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Подача заявления об оспаривании нормативного правового акта в суд не приостанавливает действие оспариваемого нормативного правового акта.</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Судья отказывает в принятии заявления, если имеется вступившее в законную силу решение суда, которым проверена законность оспариваемого нормативного правового акта органа государственной власти, органа местного самоуправления или должностного лица, по основаниям, указанным в заявлении.</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Заявление об оспаривании нормативного правового акта рассматривается судом в течение месяца, а Верховным Судом Российской Федерации - в течение трех месяцев со дня его подачи с участием лиц, обратившихся в суд с заявлением, представителя органа государственной власти, органа местного самоуправления или должностного лица, принявших оспариваемый нормативный правовой акт, и прокурора.</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lastRenderedPageBreak/>
        <w:t>Суд, признав, что оспариваемый нормативный правовой акт не противоречит федеральному закону или другому нормативному правовому акту, имеющим большую юридическую силу, принимает решение об отказе в удовлетворении соответствующего заявления.</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Установив, что оспариваемый нормативный правовой акт или его часть противоречит федеральному закону либо другому нормативному правовому акту, имеющим большую юридическую силу, суд признает нормативный правовой акт недействующим полностью или в части со дня его принятия или иного указанного судом времени.</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Гражданин, организация вправе оспорить в суде решение, действие (бездействие) органа государственной власти, должностного лица, государственного служащего, если считает, что нарушены их права и свободы.</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Порядок обжалования в суде решения, действия (бездействие) органа государственной власти, должностного лица, государственного служащего установлен главой 25 ГПК.</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Заявление подается в суд по подсудности, установленной статьями 24 - 27 ГПК. Заявление может быть подано гражданином в суд по месту его жительства или по месту нахождения органа государственной власти, должностного лица, государственного служащего, решение, действие (бездействие) которых оспариваются.</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К решениям, действиям (бездействию) органов государственной власти, должностных лиц, государственных служащих, оспариваемым в порядке гражданского судопроизводства, относятся коллегиальные и единоличные решения и действия (бездействие), в результате которых:</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 нарушены права и свободы гражданина;</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 созданы препятствия к осуществлению гражданином его прав и свобод;</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 на гражданина незаконно возложена какая-либо обязанность или он незаконно привлечен к ответственности.</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 xml:space="preserve">Суд отказывает в удовлетворении заявления, если установит, что оспариваемое решение или действие принято либо совершено в соответствии с законом в пределах полномочий органа государственной власти, органа местного самоуправления, должностного лица, государственного или </w:t>
      </w:r>
      <w:r w:rsidRPr="000068B5">
        <w:rPr>
          <w:rFonts w:ascii="Times New Roman" w:eastAsia="Times New Roman" w:hAnsi="Times New Roman" w:cs="Times New Roman"/>
          <w:color w:val="000000"/>
          <w:sz w:val="28"/>
          <w:szCs w:val="28"/>
        </w:rPr>
        <w:lastRenderedPageBreak/>
        <w:t>муниципального служащего и права либо свободы гражданина не были нарушены.</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Гражданин вправе обратиться в суд с заявлением в течение трех месяцев со дня, когда ему стало известно о нарушении его прав и свобод. Пропуск трехмесячного срока обращения в суд с заявлением не является для суда основанием для отказа в принятии заявления.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Заявление рассматривается судом в течение десяти дней, а Верховным Судом Российской Федерации - в течение двух месяцев с участием гражданина, руководителя или представителя органа государственной власти, должностного лица, государственного служащего, решения, действия (бездействие) которых оспариваются.</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Суд, признав заявление обоснованным, принимает решение об обязанности соответствующего органа государственной власти, должностного лица, государственного служащего устранить в полном объеме допущенное нарушение прав и свобод гражданина или препятствие к осуществлению гражданином его прав и свобод.</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Решение суда направляется для устранения допущенного нарушения закона руководителю органа государственной власти, должностному лицу, государственному служащему, решения, действия (бездействие) которых были оспорены, либо в вышестоящий в порядке подчиненности орган, должностному лицу, государственному служащему в течение трех дней со дня вступления решения суда в законную силу.</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Судебный порядок обжалования по заявлениям граждан, организаций и иных лиц, затрагивающих права и законные интересы этих лиц в сфере предпринимательской и иной экономической деятельности, регламентирован главами 23, 24 Арбитражного процессуального кодекса Российской Федерации (далее – АПК).</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 xml:space="preserve">Граждане, организации и иные лица вправе обратиться в арбитражный суд с заявлением о признании недействующим нормативного правового акта, принятого государственным органом, должностным лицом, если полагают, что оспариваемый нормативный правовой акт или отдельные его положения не соответствуют закону или иному нормативному правовому акту, имеющим большую юридическую силу, и нарушают их права и законные интересы в сфере предпринимательской и иной экономической деятельности, </w:t>
      </w:r>
      <w:r w:rsidRPr="000068B5">
        <w:rPr>
          <w:rFonts w:ascii="Times New Roman" w:eastAsia="Times New Roman" w:hAnsi="Times New Roman" w:cs="Times New Roman"/>
          <w:color w:val="000000"/>
          <w:sz w:val="28"/>
          <w:szCs w:val="28"/>
        </w:rPr>
        <w:lastRenderedPageBreak/>
        <w:t>незаконно возлагают на них какие-либо обязанности или создают иные препятствия для осуществления предпринимательской и иной экономической деятельности.</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Заявления об оспаривании нормативных правовых актов федеральных органов исполнительной власти рассматриваются Высшим Арбитражным Судом Российской Федерации.</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Сроков давности для подачи заявления в суд об обжаловании нормативных правовых актов действующее законодательство не устанавливает, таким образом, эти акты могут быть обжалованы в любое время в период их действия. Не могут быть обжалованы недействующие нормативные правовые акты.</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Заявления о признании решений, действий (бездействия) органа государственной власти, должностного лица, государственного служащего незаконными рассматриваются арбитражными судами по месту нахождения федерального органа исполнительной власти.</w:t>
      </w:r>
    </w:p>
    <w:p w:rsidR="006D48AF" w:rsidRPr="000068B5" w:rsidRDefault="006D48AF" w:rsidP="000068B5">
      <w:pPr>
        <w:spacing w:after="225" w:line="360" w:lineRule="atLeast"/>
        <w:jc w:val="both"/>
        <w:rPr>
          <w:rFonts w:ascii="Times New Roman" w:eastAsia="Times New Roman" w:hAnsi="Times New Roman" w:cs="Times New Roman"/>
          <w:color w:val="000000"/>
          <w:sz w:val="28"/>
          <w:szCs w:val="28"/>
        </w:rPr>
      </w:pPr>
      <w:r w:rsidRPr="000068B5">
        <w:rPr>
          <w:rFonts w:ascii="Times New Roman" w:eastAsia="Times New Roman" w:hAnsi="Times New Roman" w:cs="Times New Roman"/>
          <w:color w:val="000000"/>
          <w:sz w:val="28"/>
          <w:szCs w:val="28"/>
        </w:rPr>
        <w:t>Срок обращения с заявлением в арбитражный суд о признании решений и действий (бездействия) незаконными согласно статье 198 АПК составляет три месяца со дня, когда гражданину, организации стало известно о нарушении их прав и законных интересов.</w:t>
      </w:r>
    </w:p>
    <w:p w:rsidR="00BC0EBB" w:rsidRPr="000068B5" w:rsidRDefault="00BC0EBB" w:rsidP="000068B5">
      <w:pPr>
        <w:jc w:val="both"/>
        <w:rPr>
          <w:rFonts w:ascii="Times New Roman" w:hAnsi="Times New Roman" w:cs="Times New Roman"/>
          <w:sz w:val="28"/>
          <w:szCs w:val="28"/>
        </w:rPr>
      </w:pPr>
    </w:p>
    <w:sectPr w:rsidR="00BC0EBB" w:rsidRPr="000068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6D48AF"/>
    <w:rsid w:val="000068B5"/>
    <w:rsid w:val="006D48AF"/>
    <w:rsid w:val="00BC0E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3B91DD-E055-46BC-A44F-B945FB244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6D48A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D48AF"/>
    <w:rPr>
      <w:rFonts w:ascii="Times New Roman" w:eastAsia="Times New Roman" w:hAnsi="Times New Roman" w:cs="Times New Roman"/>
      <w:b/>
      <w:bCs/>
      <w:sz w:val="36"/>
      <w:szCs w:val="36"/>
    </w:rPr>
  </w:style>
  <w:style w:type="paragraph" w:styleId="a3">
    <w:name w:val="Normal (Web)"/>
    <w:basedOn w:val="a"/>
    <w:uiPriority w:val="99"/>
    <w:semiHidden/>
    <w:unhideWhenUsed/>
    <w:rsid w:val="006D48A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52706">
      <w:bodyDiv w:val="1"/>
      <w:marLeft w:val="0"/>
      <w:marRight w:val="0"/>
      <w:marTop w:val="0"/>
      <w:marBottom w:val="0"/>
      <w:divBdr>
        <w:top w:val="none" w:sz="0" w:space="0" w:color="auto"/>
        <w:left w:val="none" w:sz="0" w:space="0" w:color="auto"/>
        <w:bottom w:val="none" w:sz="0" w:space="0" w:color="auto"/>
        <w:right w:val="none" w:sz="0" w:space="0" w:color="auto"/>
      </w:divBdr>
      <w:divsChild>
        <w:div w:id="1965112897">
          <w:marLeft w:val="0"/>
          <w:marRight w:val="0"/>
          <w:marTop w:val="150"/>
          <w:marBottom w:val="0"/>
          <w:divBdr>
            <w:top w:val="none" w:sz="0" w:space="0" w:color="auto"/>
            <w:left w:val="none" w:sz="0" w:space="0" w:color="auto"/>
            <w:bottom w:val="none" w:sz="0" w:space="0" w:color="auto"/>
            <w:right w:val="none" w:sz="0" w:space="0" w:color="auto"/>
          </w:divBdr>
        </w:div>
        <w:div w:id="845442836">
          <w:marLeft w:val="0"/>
          <w:marRight w:val="0"/>
          <w:marTop w:val="0"/>
          <w:marBottom w:val="0"/>
          <w:divBdr>
            <w:top w:val="none" w:sz="0" w:space="0" w:color="auto"/>
            <w:left w:val="none" w:sz="0" w:space="0" w:color="auto"/>
            <w:bottom w:val="none" w:sz="0" w:space="0" w:color="auto"/>
            <w:right w:val="none" w:sz="0" w:space="0" w:color="auto"/>
          </w:divBdr>
          <w:divsChild>
            <w:div w:id="186910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1184</Words>
  <Characters>6754</Characters>
  <Application>Microsoft Office Word</Application>
  <DocSecurity>0</DocSecurity>
  <Lines>56</Lines>
  <Paragraphs>15</Paragraphs>
  <ScaleCrop>false</ScaleCrop>
  <Company/>
  <LinksUpToDate>false</LinksUpToDate>
  <CharactersWithSpaces>7923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Юристы</dc:creator>
  <cp:keywords/>
  <dc:description/>
  <cp:lastModifiedBy>Столкова Валерия Сергеевна</cp:lastModifiedBy>
  <cp:revision>3</cp:revision>
  <dcterms:created xsi:type="dcterms:W3CDTF">2016-04-14T07:30:00Z</dcterms:created>
  <dcterms:modified xsi:type="dcterms:W3CDTF">2016-04-14T12:50:00Z</dcterms:modified>
</cp:coreProperties>
</file>