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Зарегистрировано в Минюсте России 26 марта 2013 г. N 27885</w:t>
      </w:r>
    </w:p>
    <w:p w:rsidR="00F0031F" w:rsidRPr="002B6898" w:rsidRDefault="00F0031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МИНИСТЕРСТВО ФИНАНСОВ РОССИЙСКОЙ ФЕДЕРАЦИИ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ФЕДЕРАЛЬНОЕ КАЗНАЧЕЙСТВО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ПРИКАЗ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от 17 декабря 2012 г. N 20н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О КВАЛИФИКАЦИОННЫХ ТРЕБОВАНИЯХ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К ПРОФЕССИОНАЛЬНЫМ ЗНАНИЯМ И НАВЫКАМ, НЕОБХОДИМЫМ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ДЛЯ ИСПОЛНЕНИЯ ДОЛЖНОСТНЫХ ОБЯЗАННОСТЕЙ ФЕДЕРАЛЬНЫМИ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ГОСУДАРСТВЕННЫМИ ГРАЖДАНСКИМИ СЛУЖАЩИМИ ЦЕНТРАЛЬНОГО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АППАРАТА ФЕДЕРАЛЬНОГО КАЗНАЧЕЙСТВА И ТЕРРИТОРИАЛЬНЫХ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ОРГАНОВ 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6" w:history="1">
        <w:r w:rsidRPr="002B6898">
          <w:rPr>
            <w:rFonts w:ascii="Arial" w:hAnsi="Arial" w:cs="Arial"/>
            <w:sz w:val="24"/>
            <w:szCs w:val="24"/>
          </w:rPr>
          <w:t>законом</w:t>
        </w:r>
      </w:hyperlink>
      <w:r w:rsidRPr="002B6898">
        <w:rPr>
          <w:rFonts w:ascii="Arial" w:hAnsi="Arial" w:cs="Arial"/>
          <w:sz w:val="24"/>
          <w:szCs w:val="24"/>
        </w:rPr>
        <w:t xml:space="preserve">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6150, ст. 6159; 2010, N 5, ст. 459; N 7, ст. 704; N 49, ст. 6413; N 51, ст. 6810; 2011, N 1, ст. 31; N 27, ст. 3866; N 29, ст. 4295; N 48, ст. 6730; N 49, ст. 7333; N 50, ст. 7337; 2012, N 50, ст. 6954), </w:t>
      </w:r>
      <w:hyperlink r:id="rId7" w:history="1">
        <w:r w:rsidRPr="002B6898">
          <w:rPr>
            <w:rFonts w:ascii="Arial" w:hAnsi="Arial" w:cs="Arial"/>
            <w:sz w:val="24"/>
            <w:szCs w:val="24"/>
          </w:rPr>
          <w:t>Указом</w:t>
        </w:r>
      </w:hyperlink>
      <w:r w:rsidRPr="002B6898">
        <w:rPr>
          <w:rFonts w:ascii="Arial" w:hAnsi="Arial" w:cs="Arial"/>
          <w:sz w:val="24"/>
          <w:szCs w:val="24"/>
        </w:rPr>
        <w:t xml:space="preserve"> Президента Российской Федерации от 27 сентября 2005 г. N 1131 "О квалификационных требованиях к стажу государственной гражданской службы (государственной службы иных видов) или стажу работы по специальности для федеральных государственных гражданских служащих" (Собрание законодательства Российской Федерации, 2005, N 40, ст. 4017; 2008, N 31, ст. 3700) и </w:t>
      </w:r>
      <w:hyperlink r:id="rId8" w:history="1">
        <w:r w:rsidRPr="002B6898">
          <w:rPr>
            <w:rFonts w:ascii="Arial" w:hAnsi="Arial" w:cs="Arial"/>
            <w:sz w:val="24"/>
            <w:szCs w:val="24"/>
          </w:rPr>
          <w:t>Реестром</w:t>
        </w:r>
      </w:hyperlink>
      <w:r w:rsidRPr="002B6898">
        <w:rPr>
          <w:rFonts w:ascii="Arial" w:hAnsi="Arial" w:cs="Arial"/>
          <w:sz w:val="24"/>
          <w:szCs w:val="24"/>
        </w:rPr>
        <w:t xml:space="preserve"> должностей федеральной государственной гражданской службы Российской Федерации, утвержденным Указом Президента Российской Федерации от 31 декабря 2005 г. N 1574 "О Реестре должностей федеральной государственной гражданской службы" (Собрание законодательства Российской Федерации, 2006, N 1, ст. 118; N 10, ст. 1091; N 13, ст. 1360; N 38, ст. 3975; N 43, ст. 4480; 2007, N 13, ст. 1530; N 14, ст. 1664; N 20, ст. 2390; N 23, ст. 2752; N 32, ст. 4124; N 40, ст. 4712; N 50, ст. 6255; N 52, ст. 6424; 2008, N 9, ст. 825; N 17, ст. 1818; N 21, ст. 2430; N 25, ст. 2961; N 31, ст. 3701; N 49, ст. 5763; N 52, ст. 6363; 2009, N 16, ст. 1901; N 20, ст. 2445; N 34, ст. 4171; N 36, ст. 4312; N 52, ст. 6534; 2010, N 3, ст. 276; N 4, ст. 371; N 12, ст. 1314; N 15, ст. 1777; N 16, ст. 1874; 2011, N 5, ст. 711; N 48, ст. 6878; 2012, N 4, ст. 471; N 8, ст. 992; N 15, ст. 1731; N 22, ст. 2754; N 27, ст. 3681; N 29, ст. 4071; N 35, ст. 4783; N 35, ст. 4787; N 44, ст. 5595; N 50, ст. 7013; официальный интернет-портал правовой информации http://www.pravo.gov.ru, 14.12.2012), приказываю: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19"/>
      <w:bookmarkEnd w:id="1"/>
      <w:r w:rsidRPr="002B6898">
        <w:rPr>
          <w:rFonts w:ascii="Arial" w:hAnsi="Arial" w:cs="Arial"/>
          <w:sz w:val="24"/>
          <w:szCs w:val="24"/>
        </w:rPr>
        <w:t xml:space="preserve">1. Утвердить 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казначейства, согласно </w:t>
      </w:r>
      <w:hyperlink w:anchor="Par41" w:history="1">
        <w:r w:rsidRPr="002B6898">
          <w:rPr>
            <w:rFonts w:ascii="Arial" w:hAnsi="Arial" w:cs="Arial"/>
            <w:sz w:val="24"/>
            <w:szCs w:val="24"/>
          </w:rPr>
          <w:t>приложению N 1</w:t>
        </w:r>
      </w:hyperlink>
      <w:r w:rsidRPr="002B6898">
        <w:rPr>
          <w:rFonts w:ascii="Arial" w:hAnsi="Arial" w:cs="Arial"/>
          <w:sz w:val="24"/>
          <w:szCs w:val="24"/>
        </w:rPr>
        <w:t xml:space="preserve"> к настоящему приказу.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20"/>
      <w:bookmarkEnd w:id="2"/>
      <w:r w:rsidRPr="002B6898">
        <w:rPr>
          <w:rFonts w:ascii="Arial" w:hAnsi="Arial" w:cs="Arial"/>
          <w:sz w:val="24"/>
          <w:szCs w:val="24"/>
        </w:rPr>
        <w:t xml:space="preserve">2. Установить, что наряду с квалификационными требованиями, установленными в </w:t>
      </w:r>
      <w:hyperlink w:anchor="Par19" w:history="1">
        <w:r w:rsidRPr="002B6898">
          <w:rPr>
            <w:rFonts w:ascii="Arial" w:hAnsi="Arial" w:cs="Arial"/>
            <w:sz w:val="24"/>
            <w:szCs w:val="24"/>
          </w:rPr>
          <w:t>пункте 1</w:t>
        </w:r>
      </w:hyperlink>
      <w:r w:rsidRPr="002B6898">
        <w:rPr>
          <w:rFonts w:ascii="Arial" w:hAnsi="Arial" w:cs="Arial"/>
          <w:sz w:val="24"/>
          <w:szCs w:val="24"/>
        </w:rPr>
        <w:t xml:space="preserve"> настоящего приказа, к профессиональным знаниям и навыкам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казначейства, курирующих вопросы внедрения информационно-коммуникационных </w:t>
      </w:r>
      <w:r w:rsidRPr="002B6898">
        <w:rPr>
          <w:rFonts w:ascii="Arial" w:hAnsi="Arial" w:cs="Arial"/>
          <w:sz w:val="24"/>
          <w:szCs w:val="24"/>
        </w:rPr>
        <w:lastRenderedPageBreak/>
        <w:t xml:space="preserve">технологий в деятельность Федерального казначейства и его территориальных органов, а также в чьи должностные обязанности входят функции по созданию, развитию и администрированию информационных систем, предъявляются квалификационные требования к профессиональным знаниям и навыкам в области информационно-коммуникационных технологий, необходимые им для исполнения должностных обязанностей, согласно </w:t>
      </w:r>
      <w:hyperlink w:anchor="Par93" w:history="1">
        <w:r w:rsidRPr="002B6898">
          <w:rPr>
            <w:rFonts w:ascii="Arial" w:hAnsi="Arial" w:cs="Arial"/>
            <w:sz w:val="24"/>
            <w:szCs w:val="24"/>
          </w:rPr>
          <w:t>приложению N 2</w:t>
        </w:r>
      </w:hyperlink>
      <w:r w:rsidRPr="002B6898">
        <w:rPr>
          <w:rFonts w:ascii="Arial" w:hAnsi="Arial" w:cs="Arial"/>
          <w:sz w:val="24"/>
          <w:szCs w:val="24"/>
        </w:rPr>
        <w:t xml:space="preserve"> к настоящему приказу.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3. Начальникам управлений центрального аппарата Федерального казначейства, руководителям территориальных органов Федерального казначейства учитывать указанные в </w:t>
      </w:r>
      <w:hyperlink w:anchor="Par19" w:history="1">
        <w:r w:rsidRPr="002B6898">
          <w:rPr>
            <w:rFonts w:ascii="Arial" w:hAnsi="Arial" w:cs="Arial"/>
            <w:sz w:val="24"/>
            <w:szCs w:val="24"/>
          </w:rPr>
          <w:t>пунктах 1</w:t>
        </w:r>
      </w:hyperlink>
      <w:r w:rsidRPr="002B6898">
        <w:rPr>
          <w:rFonts w:ascii="Arial" w:hAnsi="Arial" w:cs="Arial"/>
          <w:sz w:val="24"/>
          <w:szCs w:val="24"/>
        </w:rPr>
        <w:t xml:space="preserve">, </w:t>
      </w:r>
      <w:hyperlink w:anchor="Par20" w:history="1">
        <w:r w:rsidRPr="002B6898">
          <w:rPr>
            <w:rFonts w:ascii="Arial" w:hAnsi="Arial" w:cs="Arial"/>
            <w:sz w:val="24"/>
            <w:szCs w:val="24"/>
          </w:rPr>
          <w:t>2</w:t>
        </w:r>
      </w:hyperlink>
      <w:r w:rsidRPr="002B6898">
        <w:rPr>
          <w:rFonts w:ascii="Arial" w:hAnsi="Arial" w:cs="Arial"/>
          <w:sz w:val="24"/>
          <w:szCs w:val="24"/>
        </w:rPr>
        <w:t xml:space="preserve"> настоящего приказа квалификационные требования при разработке должностных регламентов федеральных государственных гражданских служащих.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4. Признать утратившим силу </w:t>
      </w:r>
      <w:hyperlink r:id="rId9" w:history="1">
        <w:r w:rsidRPr="002B6898">
          <w:rPr>
            <w:rFonts w:ascii="Arial" w:hAnsi="Arial" w:cs="Arial"/>
            <w:sz w:val="24"/>
            <w:szCs w:val="24"/>
          </w:rPr>
          <w:t>приказ</w:t>
        </w:r>
      </w:hyperlink>
      <w:r w:rsidRPr="002B6898">
        <w:rPr>
          <w:rFonts w:ascii="Arial" w:hAnsi="Arial" w:cs="Arial"/>
          <w:sz w:val="24"/>
          <w:szCs w:val="24"/>
        </w:rPr>
        <w:t xml:space="preserve"> Федерального казначейства от 11 декабря 2006 г. N 13н "О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и органов Федерального казначейства" (зарегистрирован Министерством юстиции Российской Федерации 17 января 2007 г., регистрационный номер 8766; Бюллетень нормативных актов федеральных органов исполнительной власти, 2007, N 10).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5. Контроль за исполнением настоящего приказа возложить на заместителя руководителя Федерального казначейства А.Ю. Демидова.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Руководитель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Р.Е.АРТЮХИН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Согласовано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Министр финансов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Российской Федерации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А.Г.СИЛУАНОВ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3" w:name="Par37"/>
      <w:bookmarkEnd w:id="3"/>
      <w:r w:rsidRPr="002B6898">
        <w:rPr>
          <w:rFonts w:ascii="Arial" w:hAnsi="Arial" w:cs="Arial"/>
          <w:sz w:val="24"/>
          <w:szCs w:val="24"/>
        </w:rPr>
        <w:t>Приложение N 1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 приказу 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от 17 декабря 2012 г. N 20н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41"/>
      <w:bookmarkEnd w:id="4"/>
      <w:r w:rsidRPr="002B6898">
        <w:rPr>
          <w:rFonts w:ascii="Arial" w:hAnsi="Arial" w:cs="Arial"/>
          <w:b/>
          <w:bCs/>
          <w:sz w:val="24"/>
          <w:szCs w:val="24"/>
        </w:rPr>
        <w:t>КВАЛИФИКАЦИОННЫЕ ТРЕБОВАНИЯ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К ПРОФЕССИОНАЛЬНЫМ ЗНАНИЯМ И НАВЫКАМ, НЕОБХОДИМЫМ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ДЛЯ ИСПОЛНЕНИЯ ДОЛЖНОСТНЫХ ОБЯЗАННОСТЕЙ ФЕДЕРАЛЬНЫМИ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ГОСУДАРСТВЕННЫМИ ГРАЖДАНСКИМИ СЛУЖАЩИМИ ЦЕНТРАЛЬНОГО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АППАРАТА ФЕДЕРАЛЬНОГО КАЗНАЧЕЙСТВА И ТЕРРИТОРИАЛЬНЫХ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6898">
        <w:rPr>
          <w:rFonts w:ascii="Arial" w:hAnsi="Arial" w:cs="Arial"/>
          <w:b/>
          <w:bCs/>
          <w:sz w:val="24"/>
          <w:szCs w:val="24"/>
        </w:rPr>
        <w:t>ОРГАНОВ 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48"/>
      <w:bookmarkEnd w:id="5"/>
      <w:r w:rsidRPr="002B6898">
        <w:rPr>
          <w:rFonts w:ascii="Arial" w:hAnsi="Arial" w:cs="Arial"/>
          <w:sz w:val="24"/>
          <w:szCs w:val="24"/>
        </w:rPr>
        <w:t>Категория "руководители" главной группы должностей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должны знать: </w:t>
      </w:r>
      <w:hyperlink r:id="rId10" w:history="1">
        <w:r w:rsidRPr="002B6898">
          <w:rPr>
            <w:rFonts w:ascii="Arial" w:hAnsi="Arial" w:cs="Arial"/>
            <w:sz w:val="24"/>
            <w:szCs w:val="24"/>
          </w:rPr>
          <w:t>Конституцию</w:t>
        </w:r>
      </w:hyperlink>
      <w:r w:rsidRPr="002B6898">
        <w:rPr>
          <w:rFonts w:ascii="Arial" w:hAnsi="Arial" w:cs="Arial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</w:t>
      </w:r>
      <w:r w:rsidRPr="002B6898">
        <w:rPr>
          <w:rFonts w:ascii="Arial" w:hAnsi="Arial" w:cs="Arial"/>
          <w:sz w:val="24"/>
          <w:szCs w:val="24"/>
        </w:rPr>
        <w:lastRenderedPageBreak/>
        <w:t>Федерации, органами местного самоуправления, общественными объединениями и организациями;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навыки: руководства структурным подразделением центрального аппарата Федерального казначейства (территориального органа Федерального казначейства),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сетью Интернет, управления электронной почтой; владения: компьютерной и другой оргтехникой; необходимым программным обеспечением;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информационно-коммуникационных технологий в государственных органах; подбора и расстановки кадров, управления персоналом; делового общения, публичного выступления, составления делового письма; планирования работы исходя из должностных обязанностей.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55"/>
      <w:bookmarkEnd w:id="6"/>
      <w:r w:rsidRPr="002B6898">
        <w:rPr>
          <w:rFonts w:ascii="Arial" w:hAnsi="Arial" w:cs="Arial"/>
          <w:sz w:val="24"/>
          <w:szCs w:val="24"/>
        </w:rPr>
        <w:t>Категория "руководители" ведущей группы должностей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должны знать: </w:t>
      </w:r>
      <w:hyperlink r:id="rId11" w:history="1">
        <w:r w:rsidRPr="002B6898">
          <w:rPr>
            <w:rFonts w:ascii="Arial" w:hAnsi="Arial" w:cs="Arial"/>
            <w:sz w:val="24"/>
            <w:szCs w:val="24"/>
          </w:rPr>
          <w:t>Конституцию</w:t>
        </w:r>
      </w:hyperlink>
      <w:r w:rsidRPr="002B6898">
        <w:rPr>
          <w:rFonts w:ascii="Arial" w:hAnsi="Arial" w:cs="Arial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</w:t>
      </w:r>
      <w:r w:rsidRPr="002B6898">
        <w:rPr>
          <w:rFonts w:ascii="Arial" w:hAnsi="Arial" w:cs="Arial"/>
          <w:sz w:val="24"/>
          <w:szCs w:val="24"/>
        </w:rPr>
        <w:lastRenderedPageBreak/>
        <w:t>документооборота; общие вопросы в области обеспечения информационной безопасности; должностной регламент.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навыки: работы в сфере, соответствующей направлению деятельности структурных подразделений центрального аппарата Федерального казначейства (территориального органа Федерального казначейства);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ar62"/>
      <w:bookmarkEnd w:id="7"/>
      <w:r w:rsidRPr="002B6898">
        <w:rPr>
          <w:rFonts w:ascii="Arial" w:hAnsi="Arial" w:cs="Arial"/>
          <w:sz w:val="24"/>
          <w:szCs w:val="24"/>
        </w:rPr>
        <w:t>Категории "помощники (советники)" главной и ведущей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групп должностей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должны знать: </w:t>
      </w:r>
      <w:hyperlink r:id="rId12" w:history="1">
        <w:r w:rsidRPr="002B6898">
          <w:rPr>
            <w:rFonts w:ascii="Arial" w:hAnsi="Arial" w:cs="Arial"/>
            <w:sz w:val="24"/>
            <w:szCs w:val="24"/>
          </w:rPr>
          <w:t>Конституцию</w:t>
        </w:r>
      </w:hyperlink>
      <w:r w:rsidRPr="002B6898">
        <w:rPr>
          <w:rFonts w:ascii="Arial" w:hAnsi="Arial" w:cs="Arial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организации труда и делопроизводства; порядок работы со служебной информацией; правила и нормы охраны труда, техники безопасности и противопожарной защиты;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служебный распорядок центрального аппарата Федерального казначейства (территориального органа Федерального казначейства); должностной регламент.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навыки: оперативной реализации управленческих и иных решений; экспертизы проектов нормативных правовых актов, подготовки служебных документов, делового общения, составления делового письма; взаимодействия с органами государственной власти, общественными организациями; планирования служебного времени,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70"/>
      <w:bookmarkEnd w:id="8"/>
      <w:r w:rsidRPr="002B6898">
        <w:rPr>
          <w:rFonts w:ascii="Arial" w:hAnsi="Arial" w:cs="Arial"/>
          <w:sz w:val="24"/>
          <w:szCs w:val="24"/>
        </w:rPr>
        <w:t>Категория "специалисты" ведущей и старшей групп должностей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должны знать: </w:t>
      </w:r>
      <w:hyperlink r:id="rId13" w:history="1">
        <w:r w:rsidRPr="002B6898">
          <w:rPr>
            <w:rFonts w:ascii="Arial" w:hAnsi="Arial" w:cs="Arial"/>
            <w:sz w:val="24"/>
            <w:szCs w:val="24"/>
          </w:rPr>
          <w:t>Конституцию</w:t>
        </w:r>
      </w:hyperlink>
      <w:r w:rsidRPr="002B6898">
        <w:rPr>
          <w:rFonts w:ascii="Arial" w:hAnsi="Arial" w:cs="Arial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навыки: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77"/>
      <w:bookmarkEnd w:id="9"/>
      <w:r w:rsidRPr="002B6898">
        <w:rPr>
          <w:rFonts w:ascii="Arial" w:hAnsi="Arial" w:cs="Arial"/>
          <w:sz w:val="24"/>
          <w:szCs w:val="24"/>
        </w:rPr>
        <w:t>Категория "обеспечивающие специалисты" ведущей, старшей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 младшей групп должностей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 xml:space="preserve">должны знать: </w:t>
      </w:r>
      <w:hyperlink r:id="rId14" w:history="1">
        <w:r w:rsidRPr="002B6898">
          <w:rPr>
            <w:rFonts w:ascii="Arial" w:hAnsi="Arial" w:cs="Arial"/>
            <w:sz w:val="24"/>
            <w:szCs w:val="24"/>
          </w:rPr>
          <w:t>Конституцию</w:t>
        </w:r>
      </w:hyperlink>
      <w:r w:rsidRPr="002B6898">
        <w:rPr>
          <w:rFonts w:ascii="Arial" w:hAnsi="Arial" w:cs="Arial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</w:t>
      </w:r>
      <w:r w:rsidRPr="002B6898">
        <w:rPr>
          <w:rFonts w:ascii="Arial" w:hAnsi="Arial" w:cs="Arial"/>
          <w:sz w:val="24"/>
          <w:szCs w:val="24"/>
        </w:rPr>
        <w:lastRenderedPageBreak/>
        <w:t>обеспечения информационной безопасности; должностной регламент.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навыки: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0" w:name="Par89"/>
      <w:bookmarkEnd w:id="10"/>
      <w:r w:rsidRPr="002B6898">
        <w:rPr>
          <w:rFonts w:ascii="Arial" w:hAnsi="Arial" w:cs="Arial"/>
          <w:sz w:val="24"/>
          <w:szCs w:val="24"/>
        </w:rPr>
        <w:t>Приложение N 2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 приказу 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от 17 декабря 2012 г. N 20н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1" w:name="Par93"/>
      <w:bookmarkEnd w:id="11"/>
      <w:r w:rsidRPr="002B6898">
        <w:rPr>
          <w:rFonts w:ascii="Arial" w:hAnsi="Arial" w:cs="Arial"/>
          <w:sz w:val="24"/>
          <w:szCs w:val="24"/>
        </w:rPr>
        <w:t>КВАЛИФИКАЦИОННЫЕ ТРЕБОВАНИЯ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 ПРОФЕССИОНАЛЬНЫМ ЗНАНИЯМ И НАВЫКАМ, В ОБЛАСТИ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ИНФОРМАЦИОННО-КОММУНИКАЦИОННЫХ ТЕХНОЛОГИЙ, НЕОБХОДИМЫМ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ДЛЯ ИСПОЛНЕНИЯ ДОЛЖНОСТНЫХ ОБЯЗАННОСТЕЙ ФЕДЕРАЛЬНЫМИ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ГОСУДАРСТВЕННЫМИ ГРАЖДАНСКИМИ СЛУЖАЩИМИ ЦЕНТРАЛЬНОГО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АППАРАТА ФЕДЕРАЛЬНОГО КАЗНАЧЕЙСТВА И ТЕРРИТОРИАЛЬНЫХ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ОРГАНОВ ФЕДЕРАЛЬНОГО КАЗНАЧЕЙСТВА, КУРИРУЮЩИМИ ВОПРОСЫ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ВНЕДРЕНИЯ ИНФОРМАЦИОННО-КОММУНИКАЦИОННЫХ ТЕХНОЛОГИЙ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В ДЕЯТЕЛЬНОСТЬ ЦЕНТРАЛЬНОГО АППАРАТА ФЕДЕРАЛЬНОГО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КАЗНАЧЕЙСТВА И ТЕРРИТОРИАЛЬНЫХ ОРГАНОВ ФЕДЕРАЛЬНОГО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КАЗНАЧЕЙСТВА, А ТАКЖЕ В ЧЬИ ДОЛЖНОСТНЫЕ ОБЯЗАННОСТИ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ВХОДЯТ ФУНКЦИИ ПО СОЗДАНИЮ, РАЗВИТИЮ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 АДМИНИСТРИРОВАНИЮ ИНФОРМАЦИОННЫХ СИСТЕМ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2" w:name="Par107"/>
      <w:bookmarkEnd w:id="12"/>
      <w:r w:rsidRPr="002B6898">
        <w:rPr>
          <w:rFonts w:ascii="Arial" w:hAnsi="Arial" w:cs="Arial"/>
          <w:sz w:val="24"/>
          <w:szCs w:val="24"/>
        </w:rPr>
        <w:t>Категория "руководители" главной и ведущей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групп должностей, курирующие вопросы внедрения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информационно-коммуникационных технологий в деятельность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центрального аппарата 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 территориальных органов Федерального казначейства,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а также в чьи должностные обязанности входят функции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по созданию, развитию и администрированию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информационных систем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знать: системы взаимодействия с гражданами и организациями; учетные системы, обеспечивающие поддержку выполнения Федеральным казначейством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lastRenderedPageBreak/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 работы: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информационно-аналитическими системами, обеспечивающими сбор, обработку, хранение и анализ данных;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3" w:name="Par121"/>
      <w:bookmarkEnd w:id="13"/>
      <w:r w:rsidRPr="002B6898">
        <w:rPr>
          <w:rFonts w:ascii="Arial" w:hAnsi="Arial" w:cs="Arial"/>
          <w:sz w:val="24"/>
          <w:szCs w:val="24"/>
        </w:rPr>
        <w:t>Категории "помощники (советники)" главной и ведущей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групп должностей, "специалисты" ведущей и старшей групп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должностей, "обеспечивающие специалисты" ведущей, старшей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 младшей групп должностей, в чьи должностные обязанности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входят функции по созданию, развитию и администрированию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информационных систем в центральном аппарате Федерального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казначейства и территориальных органах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Федерального казначейства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знаниям: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знать: системы взаимодействия с гражданами и организациями; учетные системы,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функций; системы межведомственного взаимодействия; системы управления государственными информационными ресурсами; информационно-аналитические системы, обеспечивающие сбор, обработку, хранение и анализ данных; системы управления электронными архивами; системы информационной безопасности; системы управления эксплуатацией.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Квалификационные требования к профессиональным навыкам: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B6898">
        <w:rPr>
          <w:rFonts w:ascii="Arial" w:hAnsi="Arial" w:cs="Arial"/>
          <w:sz w:val="24"/>
          <w:szCs w:val="24"/>
        </w:rPr>
        <w:t>должны иметь навыки работы: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эксплуатацией.</w:t>
      </w: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0031F" w:rsidRPr="002B6898" w:rsidRDefault="00F0031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2B6898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2B6898" w:rsidSect="00B57305">
      <w:footerReference w:type="default" r:id="rId15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95353D">
    <w:pPr>
      <w:pStyle w:val="a7"/>
      <w:jc w:val="right"/>
    </w:pPr>
    <w:fldSimple w:instr=" PAGE   \* MERGEFORMAT ">
      <w:r w:rsidR="002B6898">
        <w:rPr>
          <w:noProof/>
        </w:rPr>
        <w:t>7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76BD3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D6A9D"/>
    <w:rsid w:val="001E0DBD"/>
    <w:rsid w:val="00251C8D"/>
    <w:rsid w:val="0027373D"/>
    <w:rsid w:val="002856AA"/>
    <w:rsid w:val="002A24BC"/>
    <w:rsid w:val="002B4FB2"/>
    <w:rsid w:val="002B6898"/>
    <w:rsid w:val="002C49AE"/>
    <w:rsid w:val="002D3ED0"/>
    <w:rsid w:val="002E737A"/>
    <w:rsid w:val="002E7C9E"/>
    <w:rsid w:val="002F0124"/>
    <w:rsid w:val="002F26BF"/>
    <w:rsid w:val="002F54C3"/>
    <w:rsid w:val="00310DBE"/>
    <w:rsid w:val="00365549"/>
    <w:rsid w:val="00382401"/>
    <w:rsid w:val="00384139"/>
    <w:rsid w:val="00387242"/>
    <w:rsid w:val="003B5871"/>
    <w:rsid w:val="004061C9"/>
    <w:rsid w:val="004217FA"/>
    <w:rsid w:val="004245EC"/>
    <w:rsid w:val="004471AB"/>
    <w:rsid w:val="00497B47"/>
    <w:rsid w:val="004B17EF"/>
    <w:rsid w:val="004B5A39"/>
    <w:rsid w:val="004C5063"/>
    <w:rsid w:val="004C76CE"/>
    <w:rsid w:val="004D410F"/>
    <w:rsid w:val="0052662A"/>
    <w:rsid w:val="005469A3"/>
    <w:rsid w:val="005B6BFB"/>
    <w:rsid w:val="005C5EAA"/>
    <w:rsid w:val="005F1C1F"/>
    <w:rsid w:val="005F4903"/>
    <w:rsid w:val="0065439E"/>
    <w:rsid w:val="006568C8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C7989"/>
    <w:rsid w:val="008D6FC6"/>
    <w:rsid w:val="00901633"/>
    <w:rsid w:val="00950F4C"/>
    <w:rsid w:val="0095353D"/>
    <w:rsid w:val="00990E6D"/>
    <w:rsid w:val="009A16BE"/>
    <w:rsid w:val="009A4A4B"/>
    <w:rsid w:val="00A24AA1"/>
    <w:rsid w:val="00A307C1"/>
    <w:rsid w:val="00A32B27"/>
    <w:rsid w:val="00A679DD"/>
    <w:rsid w:val="00B0441F"/>
    <w:rsid w:val="00B12B44"/>
    <w:rsid w:val="00B3508A"/>
    <w:rsid w:val="00B57305"/>
    <w:rsid w:val="00BA1685"/>
    <w:rsid w:val="00BC0435"/>
    <w:rsid w:val="00C03A78"/>
    <w:rsid w:val="00C0664E"/>
    <w:rsid w:val="00C13444"/>
    <w:rsid w:val="00C17126"/>
    <w:rsid w:val="00C50F53"/>
    <w:rsid w:val="00C51500"/>
    <w:rsid w:val="00D177AF"/>
    <w:rsid w:val="00D946D5"/>
    <w:rsid w:val="00E04FCA"/>
    <w:rsid w:val="00E05D28"/>
    <w:rsid w:val="00E21D8C"/>
    <w:rsid w:val="00E30EF7"/>
    <w:rsid w:val="00E6418F"/>
    <w:rsid w:val="00E64F2D"/>
    <w:rsid w:val="00E668C4"/>
    <w:rsid w:val="00EB1F98"/>
    <w:rsid w:val="00EC3BCF"/>
    <w:rsid w:val="00F0031F"/>
    <w:rsid w:val="00F16E65"/>
    <w:rsid w:val="00F412D5"/>
    <w:rsid w:val="00F53CDC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6B588D8A7343B1B8F735E2469D74A45B39B1EB9199E8B002B400E590BF35093671A55C3F0FAEAF3DM5N" TargetMode="External"/><Relationship Id="rId13" Type="http://schemas.openxmlformats.org/officeDocument/2006/relationships/hyperlink" Target="consultantplus://offline/ref=076B588D8A7343B1B8F735E2469D74A45837B4E99ECFBFB253E10E3EM0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6B588D8A7343B1B8F735E2469D74A45B3AB7E89190E8B002B400E590BF35093671A55C3F0FAEAC3DMAN" TargetMode="External"/><Relationship Id="rId12" Type="http://schemas.openxmlformats.org/officeDocument/2006/relationships/hyperlink" Target="consultantplus://offline/ref=076B588D8A7343B1B8F735E2469D74A45837B4E99ECFBFB253E10E3EM0N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6B588D8A7343B1B8F735E2469D74A45B39B2EE909AE8B002B400E590BF35093671A55C3F0FAEA43DMAN" TargetMode="External"/><Relationship Id="rId11" Type="http://schemas.openxmlformats.org/officeDocument/2006/relationships/hyperlink" Target="consultantplus://offline/ref=076B588D8A7343B1B8F735E2469D74A45837B4E99ECFBFB253E10E3EM0N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76B588D8A7343B1B8F735E2469D74A45837B4E99ECFBFB253E10E3EM0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76B588D8A7343B1B8F735E2469D74A45C3AB7ED9092B5BA0AED0CE739M7N" TargetMode="External"/><Relationship Id="rId14" Type="http://schemas.openxmlformats.org/officeDocument/2006/relationships/hyperlink" Target="consultantplus://offline/ref=076B588D8A7343B1B8F735E2469D74A45837B4E99ECFBFB253E10E3EM0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2257</Words>
  <Characters>19426</Characters>
  <Application>Microsoft Office Word</Application>
  <DocSecurity>0</DocSecurity>
  <Lines>161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5</cp:revision>
  <cp:lastPrinted>2014-03-06T08:37:00Z</cp:lastPrinted>
  <dcterms:created xsi:type="dcterms:W3CDTF">2014-05-19T13:12:00Z</dcterms:created>
  <dcterms:modified xsi:type="dcterms:W3CDTF">2014-05-22T05:34:00Z</dcterms:modified>
</cp:coreProperties>
</file>